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B2EA9" w14:textId="77777777" w:rsidR="000552D6" w:rsidRPr="003F1857" w:rsidRDefault="000552D6" w:rsidP="00905153">
      <w:pPr>
        <w:overflowPunct w:val="0"/>
        <w:snapToGrid w:val="0"/>
        <w:spacing w:line="300" w:lineRule="auto"/>
        <w:jc w:val="center"/>
        <w:rPr>
          <w:rFonts w:ascii="標楷體" w:eastAsia="標楷體" w:hAnsi="標楷體"/>
          <w:b/>
          <w:color w:val="000000" w:themeColor="text1"/>
          <w:sz w:val="48"/>
        </w:rPr>
      </w:pPr>
      <w:r w:rsidRPr="003F1857">
        <w:rPr>
          <w:rFonts w:ascii="標楷體" w:eastAsia="標楷體" w:hAnsi="標楷體" w:hint="eastAsia"/>
          <w:b/>
          <w:color w:val="000000" w:themeColor="text1"/>
          <w:sz w:val="48"/>
        </w:rPr>
        <w:t>中央政府</w:t>
      </w:r>
    </w:p>
    <w:p w14:paraId="5139D765" w14:textId="77777777" w:rsidR="000552D6" w:rsidRPr="003F1857" w:rsidRDefault="000552D6" w:rsidP="00905153">
      <w:pPr>
        <w:overflowPunct w:val="0"/>
        <w:snapToGrid w:val="0"/>
        <w:spacing w:line="300" w:lineRule="auto"/>
        <w:jc w:val="center"/>
        <w:rPr>
          <w:rFonts w:ascii="標楷體" w:eastAsia="標楷體" w:hAnsi="標楷體"/>
          <w:b/>
          <w:color w:val="000000" w:themeColor="text1"/>
          <w:sz w:val="48"/>
        </w:rPr>
      </w:pPr>
      <w:r w:rsidRPr="003F1857">
        <w:rPr>
          <w:rFonts w:ascii="標楷體" w:eastAsia="標楷體" w:hAnsi="標楷體" w:hint="eastAsia"/>
          <w:b/>
          <w:color w:val="000000" w:themeColor="text1"/>
          <w:sz w:val="48"/>
        </w:rPr>
        <w:t>前瞻基礎建設計畫第</w:t>
      </w:r>
      <w:r w:rsidR="00F8472A">
        <w:rPr>
          <w:rFonts w:ascii="標楷體" w:eastAsia="標楷體" w:hAnsi="標楷體" w:hint="eastAsia"/>
          <w:b/>
          <w:color w:val="000000" w:themeColor="text1"/>
          <w:sz w:val="48"/>
        </w:rPr>
        <w:t>3</w:t>
      </w:r>
      <w:r w:rsidR="00931F4A" w:rsidRPr="003F1857">
        <w:rPr>
          <w:rFonts w:ascii="標楷體" w:eastAsia="標楷體" w:hAnsi="標楷體" w:hint="eastAsia"/>
          <w:b/>
          <w:color w:val="000000" w:themeColor="text1"/>
          <w:sz w:val="48"/>
        </w:rPr>
        <w:t>期</w:t>
      </w:r>
      <w:r w:rsidRPr="003F1857">
        <w:rPr>
          <w:rFonts w:ascii="標楷體" w:eastAsia="標楷體" w:hAnsi="標楷體" w:hint="eastAsia"/>
          <w:b/>
          <w:color w:val="000000" w:themeColor="text1"/>
          <w:sz w:val="48"/>
        </w:rPr>
        <w:t>特別決算</w:t>
      </w:r>
    </w:p>
    <w:p w14:paraId="33091AE7" w14:textId="77777777" w:rsidR="000552D6" w:rsidRPr="003F1857" w:rsidRDefault="000552D6" w:rsidP="00905153">
      <w:pPr>
        <w:overflowPunct w:val="0"/>
        <w:snapToGrid w:val="0"/>
        <w:spacing w:line="300" w:lineRule="auto"/>
        <w:jc w:val="center"/>
        <w:rPr>
          <w:rFonts w:ascii="標楷體" w:eastAsia="標楷體" w:hAnsi="標楷體"/>
          <w:b/>
          <w:color w:val="000000" w:themeColor="text1"/>
          <w:sz w:val="48"/>
        </w:rPr>
      </w:pPr>
      <w:r w:rsidRPr="003F1857">
        <w:rPr>
          <w:rFonts w:ascii="標楷體" w:eastAsia="標楷體" w:hAnsi="標楷體" w:hint="eastAsia"/>
          <w:b/>
          <w:color w:val="000000" w:themeColor="text1"/>
          <w:sz w:val="48"/>
        </w:rPr>
        <w:t>總　說　明</w:t>
      </w:r>
    </w:p>
    <w:p w14:paraId="7F59E841" w14:textId="77777777" w:rsidR="000552D6" w:rsidRPr="003F1857" w:rsidRDefault="000552D6" w:rsidP="00905153">
      <w:pPr>
        <w:pStyle w:val="1"/>
        <w:overflowPunct w:val="0"/>
        <w:spacing w:beforeLines="50" w:before="180"/>
        <w:rPr>
          <w:rFonts w:ascii="標楷體" w:eastAsia="標楷體" w:hAnsi="標楷體"/>
          <w:color w:val="000000" w:themeColor="text1"/>
          <w:sz w:val="40"/>
        </w:rPr>
      </w:pPr>
      <w:bookmarkStart w:id="0" w:name="實施"/>
      <w:r w:rsidRPr="003F1857">
        <w:rPr>
          <w:rFonts w:ascii="標楷體" w:eastAsia="標楷體" w:hAnsi="標楷體" w:hint="eastAsia"/>
          <w:color w:val="000000" w:themeColor="text1"/>
          <w:sz w:val="40"/>
        </w:rPr>
        <w:t>壹、</w:t>
      </w:r>
      <w:bookmarkEnd w:id="0"/>
      <w:r w:rsidRPr="003F1857">
        <w:rPr>
          <w:rFonts w:ascii="標楷體" w:eastAsia="標楷體" w:hAnsi="標楷體" w:hint="eastAsia"/>
          <w:color w:val="000000" w:themeColor="text1"/>
          <w:sz w:val="40"/>
        </w:rPr>
        <w:t>重要施政計畫執行成果之說明</w:t>
      </w:r>
    </w:p>
    <w:p w14:paraId="37300BBC" w14:textId="7A004FD3" w:rsidR="000552D6" w:rsidRPr="00832600" w:rsidRDefault="005E1FE8" w:rsidP="006E2992">
      <w:pPr>
        <w:overflowPunct w:val="0"/>
        <w:autoSpaceDE w:val="0"/>
        <w:autoSpaceDN w:val="0"/>
        <w:adjustRightInd w:val="0"/>
        <w:spacing w:line="560" w:lineRule="exact"/>
        <w:ind w:firstLineChars="200" w:firstLine="600"/>
        <w:jc w:val="both"/>
        <w:rPr>
          <w:rFonts w:ascii="標楷體" w:eastAsia="標楷體" w:hAnsi="標楷體"/>
          <w:sz w:val="30"/>
          <w:szCs w:val="30"/>
        </w:rPr>
      </w:pPr>
      <w:proofErr w:type="gramStart"/>
      <w:r>
        <w:rPr>
          <w:rFonts w:ascii="標楷體" w:eastAsia="標楷體" w:hAnsi="標楷體" w:hint="eastAsia"/>
          <w:sz w:val="30"/>
          <w:szCs w:val="30"/>
        </w:rPr>
        <w:t>為</w:t>
      </w:r>
      <w:r w:rsidRPr="005E1FE8">
        <w:rPr>
          <w:rFonts w:ascii="標楷體" w:eastAsia="標楷體" w:hAnsi="標楷體" w:hint="eastAsia"/>
          <w:sz w:val="30"/>
          <w:szCs w:val="30"/>
        </w:rPr>
        <w:t>鋪建國</w:t>
      </w:r>
      <w:proofErr w:type="gramEnd"/>
      <w:r w:rsidRPr="005E1FE8">
        <w:rPr>
          <w:rFonts w:ascii="標楷體" w:eastAsia="標楷體" w:hAnsi="標楷體" w:hint="eastAsia"/>
          <w:sz w:val="30"/>
          <w:szCs w:val="30"/>
        </w:rPr>
        <w:t>家未來發展根基</w:t>
      </w:r>
      <w:r w:rsidR="00934E04">
        <w:rPr>
          <w:rFonts w:ascii="標楷體" w:eastAsia="標楷體" w:hAnsi="標楷體" w:hint="eastAsia"/>
          <w:sz w:val="30"/>
          <w:szCs w:val="30"/>
        </w:rPr>
        <w:t>，</w:t>
      </w:r>
      <w:r w:rsidR="00233238">
        <w:rPr>
          <w:rFonts w:ascii="標楷體" w:eastAsia="標楷體" w:hAnsi="標楷體" w:hint="eastAsia"/>
          <w:sz w:val="30"/>
          <w:szCs w:val="30"/>
        </w:rPr>
        <w:t>推動</w:t>
      </w:r>
      <w:r w:rsidR="00EA3DBA">
        <w:rPr>
          <w:rFonts w:ascii="標楷體" w:eastAsia="標楷體" w:hAnsi="標楷體" w:hint="eastAsia"/>
          <w:sz w:val="30"/>
          <w:szCs w:val="30"/>
        </w:rPr>
        <w:t>重大基礎</w:t>
      </w:r>
      <w:r w:rsidR="00233238">
        <w:rPr>
          <w:rFonts w:ascii="標楷體" w:eastAsia="標楷體" w:hAnsi="標楷體" w:hint="eastAsia"/>
          <w:sz w:val="30"/>
          <w:szCs w:val="30"/>
        </w:rPr>
        <w:t>建設</w:t>
      </w:r>
      <w:r w:rsidR="00EA3DBA">
        <w:rPr>
          <w:rFonts w:ascii="標楷體" w:eastAsia="標楷體" w:hAnsi="標楷體" w:hint="eastAsia"/>
          <w:sz w:val="30"/>
          <w:szCs w:val="30"/>
        </w:rPr>
        <w:t>，</w:t>
      </w:r>
      <w:r w:rsidR="00233238">
        <w:rPr>
          <w:rFonts w:ascii="標楷體" w:eastAsia="標楷體" w:hAnsi="標楷體" w:hint="eastAsia"/>
          <w:sz w:val="30"/>
          <w:szCs w:val="30"/>
        </w:rPr>
        <w:t>促進</w:t>
      </w:r>
      <w:r w:rsidR="00EA3DBA">
        <w:rPr>
          <w:rFonts w:ascii="標楷體" w:eastAsia="標楷體" w:hAnsi="標楷體" w:hint="eastAsia"/>
          <w:sz w:val="30"/>
          <w:szCs w:val="30"/>
        </w:rPr>
        <w:t>國家經濟轉型及地方政府整體發展</w:t>
      </w:r>
      <w:r w:rsidR="00D776CF">
        <w:rPr>
          <w:rFonts w:ascii="標楷體" w:eastAsia="標楷體" w:hAnsi="標楷體" w:hint="eastAsia"/>
          <w:sz w:val="30"/>
          <w:szCs w:val="30"/>
        </w:rPr>
        <w:t>，並強化</w:t>
      </w:r>
      <w:r w:rsidR="009C326A">
        <w:rPr>
          <w:rFonts w:ascii="標楷體" w:eastAsia="標楷體" w:hAnsi="標楷體" w:hint="eastAsia"/>
          <w:sz w:val="30"/>
          <w:szCs w:val="30"/>
        </w:rPr>
        <w:t>臺灣</w:t>
      </w:r>
      <w:r w:rsidRPr="005E1FE8">
        <w:rPr>
          <w:rFonts w:ascii="標楷體" w:eastAsia="標楷體" w:hAnsi="標楷體" w:hint="eastAsia"/>
          <w:sz w:val="30"/>
          <w:szCs w:val="30"/>
        </w:rPr>
        <w:t>競爭力</w:t>
      </w:r>
      <w:r>
        <w:rPr>
          <w:rFonts w:ascii="標楷體" w:eastAsia="標楷體" w:hAnsi="標楷體" w:hint="eastAsia"/>
          <w:sz w:val="30"/>
          <w:szCs w:val="30"/>
        </w:rPr>
        <w:t>，</w:t>
      </w:r>
      <w:r w:rsidR="006E2992" w:rsidRPr="00832600">
        <w:rPr>
          <w:rFonts w:ascii="標楷體" w:eastAsia="標楷體" w:hAnsi="標楷體" w:hint="eastAsia"/>
          <w:sz w:val="30"/>
          <w:szCs w:val="30"/>
        </w:rPr>
        <w:t>本院依</w:t>
      </w:r>
      <w:r w:rsidR="006E2992" w:rsidRPr="00832600">
        <w:rPr>
          <w:rFonts w:ascii="標楷體" w:eastAsia="標楷體" w:hAnsi="標楷體"/>
          <w:sz w:val="30"/>
          <w:szCs w:val="30"/>
        </w:rPr>
        <w:t>前瞻基礎建設</w:t>
      </w:r>
      <w:r w:rsidR="001747D8" w:rsidRPr="00832600">
        <w:rPr>
          <w:rFonts w:ascii="標楷體" w:eastAsia="標楷體" w:hAnsi="標楷體" w:hint="eastAsia"/>
          <w:sz w:val="30"/>
          <w:szCs w:val="30"/>
        </w:rPr>
        <w:t>特別</w:t>
      </w:r>
      <w:r w:rsidR="006E2992" w:rsidRPr="00832600">
        <w:rPr>
          <w:rFonts w:ascii="標楷體" w:eastAsia="標楷體" w:hAnsi="標楷體" w:hint="eastAsia"/>
          <w:sz w:val="30"/>
          <w:szCs w:val="30"/>
        </w:rPr>
        <w:t>條例分期編列特別預算</w:t>
      </w:r>
      <w:r w:rsidR="006E2992" w:rsidRPr="00832600">
        <w:rPr>
          <w:rFonts w:ascii="標楷體" w:eastAsia="標楷體" w:hAnsi="標楷體"/>
          <w:sz w:val="30"/>
          <w:szCs w:val="30"/>
        </w:rPr>
        <w:t>，</w:t>
      </w:r>
      <w:r w:rsidR="00EA3DBA">
        <w:rPr>
          <w:rFonts w:ascii="標楷體" w:eastAsia="標楷體" w:hAnsi="標楷體" w:hint="eastAsia"/>
          <w:sz w:val="30"/>
          <w:szCs w:val="30"/>
        </w:rPr>
        <w:t>其中</w:t>
      </w:r>
      <w:r w:rsidR="00EA3DBA" w:rsidRPr="00EA3DBA">
        <w:rPr>
          <w:rFonts w:ascii="標楷體" w:eastAsia="標楷體" w:hAnsi="標楷體" w:hint="eastAsia"/>
          <w:sz w:val="30"/>
          <w:szCs w:val="30"/>
        </w:rPr>
        <w:t>前瞻基礎建設計畫</w:t>
      </w:r>
      <w:r w:rsidR="006E2992" w:rsidRPr="00832600">
        <w:rPr>
          <w:rFonts w:ascii="標楷體" w:eastAsia="標楷體" w:hAnsi="標楷體" w:hint="eastAsia"/>
          <w:sz w:val="30"/>
          <w:szCs w:val="30"/>
        </w:rPr>
        <w:t>第1期</w:t>
      </w:r>
      <w:r w:rsidR="00EA3DBA">
        <w:rPr>
          <w:rFonts w:ascii="標楷體" w:eastAsia="標楷體" w:hAnsi="標楷體" w:hint="eastAsia"/>
          <w:sz w:val="30"/>
          <w:szCs w:val="30"/>
        </w:rPr>
        <w:t>及第2期</w:t>
      </w:r>
      <w:r w:rsidR="006E2992" w:rsidRPr="00832600">
        <w:rPr>
          <w:rFonts w:ascii="標楷體" w:eastAsia="標楷體" w:hAnsi="標楷體" w:hint="eastAsia"/>
          <w:sz w:val="30"/>
          <w:szCs w:val="30"/>
        </w:rPr>
        <w:t>特別預算</w:t>
      </w:r>
      <w:r w:rsidR="00EA3DBA">
        <w:rPr>
          <w:rFonts w:ascii="標楷體" w:eastAsia="標楷體" w:hAnsi="標楷體" w:hint="eastAsia"/>
          <w:sz w:val="30"/>
          <w:szCs w:val="30"/>
        </w:rPr>
        <w:t>業於</w:t>
      </w:r>
      <w:proofErr w:type="gramStart"/>
      <w:r w:rsidR="006E2992" w:rsidRPr="00832600">
        <w:rPr>
          <w:rFonts w:ascii="標楷體" w:eastAsia="標楷體" w:hAnsi="標楷體" w:hint="eastAsia"/>
          <w:sz w:val="30"/>
          <w:szCs w:val="30"/>
        </w:rPr>
        <w:t>106</w:t>
      </w:r>
      <w:proofErr w:type="gramEnd"/>
      <w:r w:rsidR="006E2992" w:rsidRPr="00832600">
        <w:rPr>
          <w:rFonts w:ascii="標楷體" w:eastAsia="標楷體" w:hAnsi="標楷體" w:hint="eastAsia"/>
          <w:sz w:val="30"/>
          <w:szCs w:val="30"/>
        </w:rPr>
        <w:t>年度至</w:t>
      </w:r>
      <w:proofErr w:type="gramStart"/>
      <w:r w:rsidR="006E2992" w:rsidRPr="00832600">
        <w:rPr>
          <w:rFonts w:ascii="標楷體" w:eastAsia="標楷體" w:hAnsi="標楷體" w:hint="eastAsia"/>
          <w:sz w:val="30"/>
          <w:szCs w:val="30"/>
        </w:rPr>
        <w:t>1</w:t>
      </w:r>
      <w:r w:rsidR="00EA3DBA">
        <w:rPr>
          <w:rFonts w:ascii="標楷體" w:eastAsia="標楷體" w:hAnsi="標楷體"/>
          <w:sz w:val="30"/>
          <w:szCs w:val="30"/>
        </w:rPr>
        <w:t>09</w:t>
      </w:r>
      <w:proofErr w:type="gramEnd"/>
      <w:r w:rsidR="006E2992" w:rsidRPr="00832600">
        <w:rPr>
          <w:rFonts w:ascii="標楷體" w:eastAsia="標楷體" w:hAnsi="標楷體" w:hint="eastAsia"/>
          <w:sz w:val="30"/>
          <w:szCs w:val="30"/>
        </w:rPr>
        <w:t>年度</w:t>
      </w:r>
      <w:r w:rsidR="00EA3DBA">
        <w:rPr>
          <w:rFonts w:ascii="標楷體" w:eastAsia="標楷體" w:hAnsi="標楷體" w:hint="eastAsia"/>
          <w:sz w:val="30"/>
          <w:szCs w:val="30"/>
        </w:rPr>
        <w:t>執行期滿，並辦理決算</w:t>
      </w:r>
      <w:r w:rsidR="00832600" w:rsidRPr="00832600">
        <w:rPr>
          <w:rFonts w:ascii="標楷體" w:eastAsia="標楷體" w:hAnsi="標楷體" w:hint="eastAsia"/>
          <w:sz w:val="30"/>
          <w:szCs w:val="30"/>
        </w:rPr>
        <w:t>；</w:t>
      </w:r>
      <w:r w:rsidR="00EA3DBA">
        <w:rPr>
          <w:rFonts w:ascii="標楷體" w:eastAsia="標楷體" w:hAnsi="標楷體" w:hint="eastAsia"/>
          <w:sz w:val="30"/>
          <w:szCs w:val="30"/>
        </w:rPr>
        <w:t>為</w:t>
      </w:r>
      <w:proofErr w:type="gramStart"/>
      <w:r w:rsidR="00EA3DBA">
        <w:rPr>
          <w:rFonts w:ascii="標楷體" w:eastAsia="標楷體" w:hAnsi="標楷體" w:hint="eastAsia"/>
          <w:sz w:val="30"/>
          <w:szCs w:val="30"/>
        </w:rPr>
        <w:t>賡</w:t>
      </w:r>
      <w:proofErr w:type="gramEnd"/>
      <w:r w:rsidR="00EA3DBA">
        <w:rPr>
          <w:rFonts w:ascii="標楷體" w:eastAsia="標楷體" w:hAnsi="標楷體" w:hint="eastAsia"/>
          <w:sz w:val="30"/>
          <w:szCs w:val="30"/>
        </w:rPr>
        <w:t>續辦理</w:t>
      </w:r>
      <w:r w:rsidR="00EA3DBA" w:rsidRPr="006B4EE7">
        <w:rPr>
          <w:rFonts w:ascii="標楷體" w:eastAsia="標楷體" w:hAnsi="標楷體" w:hint="eastAsia"/>
          <w:sz w:val="30"/>
          <w:szCs w:val="30"/>
        </w:rPr>
        <w:t>軌道、水環境、</w:t>
      </w:r>
      <w:proofErr w:type="gramStart"/>
      <w:r w:rsidR="00EA3DBA" w:rsidRPr="006B4EE7">
        <w:rPr>
          <w:rFonts w:ascii="標楷體" w:eastAsia="標楷體" w:hAnsi="標楷體" w:hint="eastAsia"/>
          <w:sz w:val="30"/>
          <w:szCs w:val="30"/>
        </w:rPr>
        <w:t>綠能</w:t>
      </w:r>
      <w:proofErr w:type="gramEnd"/>
      <w:r w:rsidR="00EA3DBA" w:rsidRPr="006B4EE7">
        <w:rPr>
          <w:rFonts w:ascii="標楷體" w:eastAsia="標楷體" w:hAnsi="標楷體" w:hint="eastAsia"/>
          <w:sz w:val="30"/>
          <w:szCs w:val="30"/>
        </w:rPr>
        <w:t>、數位、城鄉</w:t>
      </w:r>
      <w:r w:rsidR="00EA3DBA">
        <w:rPr>
          <w:rFonts w:ascii="標楷體" w:eastAsia="標楷體" w:hAnsi="標楷體" w:hint="eastAsia"/>
          <w:sz w:val="30"/>
          <w:szCs w:val="30"/>
        </w:rPr>
        <w:t>、</w:t>
      </w:r>
      <w:proofErr w:type="gramStart"/>
      <w:r w:rsidR="00EA3DBA">
        <w:rPr>
          <w:rFonts w:ascii="標楷體" w:eastAsia="標楷體" w:hAnsi="標楷體" w:hint="eastAsia"/>
          <w:sz w:val="30"/>
          <w:szCs w:val="30"/>
        </w:rPr>
        <w:t>因應少子化</w:t>
      </w:r>
      <w:proofErr w:type="gramEnd"/>
      <w:r w:rsidR="00EA3DBA">
        <w:rPr>
          <w:rFonts w:ascii="標楷體" w:eastAsia="標楷體" w:hAnsi="標楷體" w:hint="eastAsia"/>
          <w:sz w:val="30"/>
          <w:szCs w:val="30"/>
        </w:rPr>
        <w:t>友善育兒空間、</w:t>
      </w:r>
      <w:r w:rsidR="00EA3DBA" w:rsidRPr="00C769AB">
        <w:rPr>
          <w:rFonts w:ascii="標楷體" w:eastAsia="標楷體" w:hAnsi="標楷體" w:hint="eastAsia"/>
          <w:sz w:val="30"/>
          <w:szCs w:val="30"/>
        </w:rPr>
        <w:t>食品安全</w:t>
      </w:r>
      <w:r w:rsidR="00EA3DBA">
        <w:rPr>
          <w:rFonts w:ascii="標楷體" w:eastAsia="標楷體" w:hAnsi="標楷體" w:hint="eastAsia"/>
          <w:sz w:val="30"/>
          <w:szCs w:val="30"/>
        </w:rPr>
        <w:t>及</w:t>
      </w:r>
      <w:r w:rsidR="00EA3DBA" w:rsidRPr="00C769AB">
        <w:rPr>
          <w:rFonts w:ascii="標楷體" w:eastAsia="標楷體" w:hAnsi="標楷體" w:hint="eastAsia"/>
          <w:sz w:val="30"/>
          <w:szCs w:val="30"/>
        </w:rPr>
        <w:t>人才培育促進就業</w:t>
      </w:r>
      <w:r w:rsidR="00EA3DBA">
        <w:rPr>
          <w:rFonts w:ascii="標楷體" w:eastAsia="標楷體" w:hAnsi="標楷體" w:hint="eastAsia"/>
          <w:sz w:val="30"/>
          <w:szCs w:val="30"/>
        </w:rPr>
        <w:t>建設</w:t>
      </w:r>
      <w:r w:rsidR="00EA3DBA" w:rsidRPr="006B4EE7">
        <w:rPr>
          <w:rFonts w:ascii="標楷體" w:eastAsia="標楷體" w:hAnsi="標楷體" w:hint="eastAsia"/>
          <w:sz w:val="30"/>
          <w:szCs w:val="30"/>
        </w:rPr>
        <w:t>等8</w:t>
      </w:r>
      <w:r w:rsidR="00EA3DBA">
        <w:rPr>
          <w:rFonts w:ascii="標楷體" w:eastAsia="標楷體" w:hAnsi="標楷體" w:hint="eastAsia"/>
          <w:sz w:val="30"/>
          <w:szCs w:val="30"/>
        </w:rPr>
        <w:t>大項</w:t>
      </w:r>
      <w:r w:rsidR="00EA3DBA" w:rsidRPr="00832600">
        <w:rPr>
          <w:rFonts w:ascii="標楷體" w:eastAsia="標楷體" w:hAnsi="標楷體"/>
          <w:sz w:val="30"/>
          <w:szCs w:val="30"/>
        </w:rPr>
        <w:t>計畫</w:t>
      </w:r>
      <w:r w:rsidR="00EA3DBA" w:rsidRPr="00832600">
        <w:rPr>
          <w:rFonts w:ascii="標楷體" w:eastAsia="標楷體" w:hAnsi="標楷體" w:hint="eastAsia"/>
          <w:sz w:val="30"/>
          <w:szCs w:val="30"/>
        </w:rPr>
        <w:t>，</w:t>
      </w:r>
      <w:r w:rsidR="00EA3DBA">
        <w:rPr>
          <w:rFonts w:ascii="標楷體" w:eastAsia="標楷體" w:hAnsi="標楷體" w:hint="eastAsia"/>
          <w:sz w:val="30"/>
          <w:szCs w:val="30"/>
        </w:rPr>
        <w:t>編具</w:t>
      </w:r>
      <w:r w:rsidR="00EA3DBA" w:rsidRPr="00EA3DBA">
        <w:rPr>
          <w:rFonts w:ascii="標楷體" w:eastAsia="標楷體" w:hAnsi="標楷體" w:hint="eastAsia"/>
          <w:sz w:val="30"/>
          <w:szCs w:val="30"/>
        </w:rPr>
        <w:t>前瞻基礎建設計畫</w:t>
      </w:r>
      <w:r w:rsidR="006E2992" w:rsidRPr="00832600">
        <w:rPr>
          <w:rFonts w:ascii="標楷體" w:eastAsia="標楷體" w:hAnsi="標楷體" w:hint="eastAsia"/>
          <w:sz w:val="30"/>
          <w:szCs w:val="30"/>
        </w:rPr>
        <w:t>第</w:t>
      </w:r>
      <w:r w:rsidR="00832600" w:rsidRPr="00832600">
        <w:rPr>
          <w:rFonts w:ascii="標楷體" w:eastAsia="標楷體" w:hAnsi="標楷體"/>
          <w:sz w:val="30"/>
          <w:szCs w:val="30"/>
        </w:rPr>
        <w:t>3</w:t>
      </w:r>
      <w:r w:rsidR="006E2992" w:rsidRPr="00832600">
        <w:rPr>
          <w:rFonts w:ascii="標楷體" w:eastAsia="標楷體" w:hAnsi="標楷體" w:hint="eastAsia"/>
          <w:sz w:val="30"/>
          <w:szCs w:val="30"/>
        </w:rPr>
        <w:t>期特別預算</w:t>
      </w:r>
      <w:r w:rsidR="00EA3DBA">
        <w:rPr>
          <w:rFonts w:ascii="標楷體" w:eastAsia="標楷體" w:hAnsi="標楷體" w:hint="eastAsia"/>
          <w:sz w:val="30"/>
          <w:szCs w:val="30"/>
        </w:rPr>
        <w:t>，</w:t>
      </w:r>
      <w:r w:rsidR="006E2992" w:rsidRPr="00832600">
        <w:rPr>
          <w:rFonts w:ascii="標楷體" w:eastAsia="標楷體" w:hAnsi="標楷體" w:hint="eastAsia"/>
          <w:sz w:val="30"/>
          <w:szCs w:val="30"/>
        </w:rPr>
        <w:t>實施期程自</w:t>
      </w:r>
      <w:proofErr w:type="gramStart"/>
      <w:r w:rsidR="00832600" w:rsidRPr="00832600">
        <w:rPr>
          <w:rFonts w:ascii="標楷體" w:eastAsia="標楷體" w:hAnsi="標楷體" w:hint="eastAsia"/>
          <w:sz w:val="30"/>
          <w:szCs w:val="30"/>
        </w:rPr>
        <w:t>110</w:t>
      </w:r>
      <w:proofErr w:type="gramEnd"/>
      <w:r w:rsidR="006E2992" w:rsidRPr="00832600">
        <w:rPr>
          <w:rFonts w:ascii="標楷體" w:eastAsia="標楷體" w:hAnsi="標楷體" w:hint="eastAsia"/>
          <w:sz w:val="30"/>
          <w:szCs w:val="30"/>
        </w:rPr>
        <w:t>年度至</w:t>
      </w:r>
      <w:proofErr w:type="gramStart"/>
      <w:r w:rsidR="006E2992" w:rsidRPr="00832600">
        <w:rPr>
          <w:rFonts w:ascii="標楷體" w:eastAsia="標楷體" w:hAnsi="標楷體" w:hint="eastAsia"/>
          <w:sz w:val="30"/>
          <w:szCs w:val="30"/>
        </w:rPr>
        <w:t>1</w:t>
      </w:r>
      <w:r w:rsidR="00832600" w:rsidRPr="00832600">
        <w:rPr>
          <w:rFonts w:ascii="標楷體" w:eastAsia="標楷體" w:hAnsi="標楷體"/>
          <w:sz w:val="30"/>
          <w:szCs w:val="30"/>
        </w:rPr>
        <w:t>11</w:t>
      </w:r>
      <w:proofErr w:type="gramEnd"/>
      <w:r w:rsidR="00EA3DBA">
        <w:rPr>
          <w:rFonts w:ascii="標楷體" w:eastAsia="標楷體" w:hAnsi="標楷體" w:hint="eastAsia"/>
          <w:sz w:val="30"/>
          <w:szCs w:val="30"/>
        </w:rPr>
        <w:t>年度</w:t>
      </w:r>
      <w:r w:rsidR="0054164B">
        <w:rPr>
          <w:rFonts w:ascii="標楷體" w:eastAsia="標楷體" w:hAnsi="標楷體" w:hint="eastAsia"/>
          <w:sz w:val="30"/>
          <w:szCs w:val="30"/>
        </w:rPr>
        <w:t>。茲將重要計畫執行成果分</w:t>
      </w:r>
      <w:r w:rsidR="006E2992" w:rsidRPr="00832600">
        <w:rPr>
          <w:rFonts w:ascii="標楷體" w:eastAsia="標楷體" w:hAnsi="標楷體" w:hint="eastAsia"/>
          <w:sz w:val="30"/>
          <w:szCs w:val="30"/>
        </w:rPr>
        <w:t>述如下：</w:t>
      </w:r>
    </w:p>
    <w:p w14:paraId="493F0A88" w14:textId="77777777" w:rsidR="006B4EE7" w:rsidRDefault="006B4EE7" w:rsidP="006B4EE7">
      <w:pPr>
        <w:pStyle w:val="12"/>
        <w:overflowPunct w:val="0"/>
        <w:spacing w:before="240"/>
        <w:ind w:left="0"/>
        <w:rPr>
          <w:rFonts w:hAnsi="標楷體"/>
        </w:rPr>
      </w:pPr>
      <w:r>
        <w:rPr>
          <w:rFonts w:hAnsi="標楷體" w:hint="eastAsia"/>
        </w:rPr>
        <w:t>一、</w:t>
      </w:r>
      <w:r w:rsidRPr="006B4EE7">
        <w:rPr>
          <w:rFonts w:hAnsi="標楷體" w:hint="eastAsia"/>
        </w:rPr>
        <w:t>軌道</w:t>
      </w:r>
      <w:r w:rsidRPr="00D17B83">
        <w:rPr>
          <w:rFonts w:hAnsi="標楷體" w:hint="eastAsia"/>
        </w:rPr>
        <w:t>建設</w:t>
      </w:r>
    </w:p>
    <w:p w14:paraId="1283D814" w14:textId="4907AE14" w:rsidR="006B4EE7" w:rsidRPr="007E3E44" w:rsidRDefault="006B4EE7" w:rsidP="006B4EE7">
      <w:pPr>
        <w:overflowPunct w:val="0"/>
        <w:autoSpaceDE w:val="0"/>
        <w:autoSpaceDN w:val="0"/>
        <w:adjustRightInd w:val="0"/>
        <w:spacing w:line="560" w:lineRule="exact"/>
        <w:ind w:firstLineChars="200" w:firstLine="600"/>
        <w:jc w:val="both"/>
        <w:rPr>
          <w:rFonts w:ascii="標楷體" w:eastAsia="標楷體" w:hAnsi="標楷體"/>
          <w:sz w:val="30"/>
          <w:szCs w:val="30"/>
        </w:rPr>
      </w:pPr>
      <w:r w:rsidRPr="007E3E44">
        <w:rPr>
          <w:rFonts w:ascii="標楷體" w:eastAsia="標楷體" w:hAnsi="標楷體" w:hint="eastAsia"/>
          <w:sz w:val="30"/>
          <w:szCs w:val="30"/>
        </w:rPr>
        <w:t>本項係強化軌道與公路系統</w:t>
      </w:r>
      <w:r w:rsidR="00AD490E">
        <w:rPr>
          <w:rFonts w:ascii="標楷體" w:eastAsia="標楷體" w:hAnsi="標楷體" w:hint="eastAsia"/>
          <w:sz w:val="30"/>
          <w:szCs w:val="30"/>
        </w:rPr>
        <w:t>整合與分工，提供便捷及可靠之軌道運輸系統，就全國鐵路網</w:t>
      </w:r>
      <w:r w:rsidRPr="007E3E44">
        <w:rPr>
          <w:rFonts w:ascii="標楷體" w:eastAsia="標楷體" w:hAnsi="標楷體" w:hint="eastAsia"/>
          <w:sz w:val="30"/>
          <w:szCs w:val="30"/>
        </w:rPr>
        <w:t>建置，包括骨幹、城際、都會內鐵道建設做全面性規劃</w:t>
      </w:r>
      <w:r w:rsidR="007E3E44" w:rsidRPr="007E3E44">
        <w:rPr>
          <w:rFonts w:ascii="標楷體" w:eastAsia="標楷體" w:hAnsi="標楷體" w:hint="eastAsia"/>
          <w:sz w:val="30"/>
          <w:szCs w:val="30"/>
        </w:rPr>
        <w:t>，打造臺灣</w:t>
      </w:r>
      <w:r w:rsidR="0054164B">
        <w:rPr>
          <w:rFonts w:ascii="標楷體" w:eastAsia="標楷體" w:hAnsi="標楷體" w:hint="eastAsia"/>
          <w:sz w:val="30"/>
          <w:szCs w:val="30"/>
        </w:rPr>
        <w:t>軌道系統成為友善無縫、具產業機會、安全可靠、</w:t>
      </w:r>
      <w:proofErr w:type="gramStart"/>
      <w:r w:rsidR="0054164B">
        <w:rPr>
          <w:rFonts w:ascii="標楷體" w:eastAsia="標楷體" w:hAnsi="標楷體" w:hint="eastAsia"/>
          <w:sz w:val="30"/>
          <w:szCs w:val="30"/>
        </w:rPr>
        <w:t>悠遊易行</w:t>
      </w:r>
      <w:proofErr w:type="gramEnd"/>
      <w:r w:rsidR="0054164B">
        <w:rPr>
          <w:rFonts w:ascii="標楷體" w:eastAsia="標楷體" w:hAnsi="標楷體" w:hint="eastAsia"/>
          <w:sz w:val="30"/>
          <w:szCs w:val="30"/>
        </w:rPr>
        <w:t>、永續營運</w:t>
      </w:r>
      <w:r w:rsidR="007E3E44" w:rsidRPr="007E3E44">
        <w:rPr>
          <w:rFonts w:ascii="標楷體" w:eastAsia="標楷體" w:hAnsi="標楷體" w:hint="eastAsia"/>
          <w:sz w:val="30"/>
          <w:szCs w:val="30"/>
        </w:rPr>
        <w:t>及具有觀光魅力</w:t>
      </w:r>
      <w:r w:rsidR="00AD490E">
        <w:rPr>
          <w:rFonts w:ascii="標楷體" w:eastAsia="標楷體" w:hAnsi="標楷體" w:hint="eastAsia"/>
          <w:sz w:val="30"/>
          <w:szCs w:val="30"/>
        </w:rPr>
        <w:t>之</w:t>
      </w:r>
      <w:r w:rsidR="007E3E44" w:rsidRPr="007E3E44">
        <w:rPr>
          <w:rFonts w:ascii="標楷體" w:eastAsia="標楷體" w:hAnsi="標楷體" w:hint="eastAsia"/>
          <w:sz w:val="30"/>
          <w:szCs w:val="30"/>
        </w:rPr>
        <w:t>運輸服務</w:t>
      </w:r>
      <w:r w:rsidRPr="007E3E44">
        <w:rPr>
          <w:rFonts w:ascii="標楷體" w:eastAsia="標楷體" w:hAnsi="標楷體" w:hint="eastAsia"/>
          <w:sz w:val="30"/>
          <w:szCs w:val="30"/>
        </w:rPr>
        <w:t>。</w:t>
      </w:r>
    </w:p>
    <w:p w14:paraId="6705347B" w14:textId="2EAEFB3A" w:rsidR="006B4EE7" w:rsidRPr="00F8472A" w:rsidRDefault="006B4EE7" w:rsidP="00B45956">
      <w:pPr>
        <w:pStyle w:val="af"/>
        <w:numPr>
          <w:ilvl w:val="0"/>
          <w:numId w:val="5"/>
        </w:numPr>
        <w:overflowPunct w:val="0"/>
        <w:autoSpaceDE w:val="0"/>
        <w:autoSpaceDN w:val="0"/>
        <w:adjustRightInd w:val="0"/>
        <w:spacing w:line="560" w:lineRule="exact"/>
        <w:ind w:leftChars="0" w:left="924" w:hanging="924"/>
        <w:jc w:val="both"/>
        <w:rPr>
          <w:rFonts w:ascii="標楷體" w:eastAsia="標楷體" w:hAnsi="標楷體"/>
          <w:color w:val="FF0000"/>
          <w:sz w:val="30"/>
          <w:szCs w:val="30"/>
        </w:rPr>
      </w:pPr>
      <w:r w:rsidRPr="00706C56">
        <w:rPr>
          <w:rFonts w:ascii="標楷體" w:eastAsia="標楷體" w:hAnsi="標楷體" w:hint="eastAsia"/>
          <w:sz w:val="30"/>
          <w:szCs w:val="30"/>
        </w:rPr>
        <w:t>高鐵</w:t>
      </w:r>
      <w:proofErr w:type="gramStart"/>
      <w:r w:rsidRPr="00706C56">
        <w:rPr>
          <w:rFonts w:ascii="標楷體" w:eastAsia="標楷體" w:hAnsi="標楷體" w:hint="eastAsia"/>
          <w:sz w:val="30"/>
          <w:szCs w:val="30"/>
        </w:rPr>
        <w:t>臺</w:t>
      </w:r>
      <w:proofErr w:type="gramEnd"/>
      <w:r w:rsidRPr="00706C56">
        <w:rPr>
          <w:rFonts w:ascii="標楷體" w:eastAsia="標楷體" w:hAnsi="標楷體" w:hint="eastAsia"/>
          <w:sz w:val="30"/>
          <w:szCs w:val="30"/>
        </w:rPr>
        <w:t>鐵連結成網計畫：</w:t>
      </w:r>
      <w:r w:rsidR="00107494">
        <w:rPr>
          <w:rFonts w:ascii="標楷體" w:eastAsia="標楷體" w:hAnsi="標楷體" w:hint="eastAsia"/>
          <w:sz w:val="30"/>
          <w:szCs w:val="30"/>
        </w:rPr>
        <w:t>完成</w:t>
      </w:r>
      <w:r w:rsidR="00B45956" w:rsidRPr="00B45956">
        <w:rPr>
          <w:rFonts w:ascii="標楷體" w:eastAsia="標楷體" w:hAnsi="標楷體" w:hint="eastAsia"/>
          <w:sz w:val="30"/>
          <w:szCs w:val="30"/>
        </w:rPr>
        <w:t>高鐵彰化站與</w:t>
      </w:r>
      <w:proofErr w:type="gramStart"/>
      <w:r w:rsidR="00B45956" w:rsidRPr="00B45956">
        <w:rPr>
          <w:rFonts w:ascii="標楷體" w:eastAsia="標楷體" w:hAnsi="標楷體" w:hint="eastAsia"/>
          <w:sz w:val="30"/>
          <w:szCs w:val="30"/>
        </w:rPr>
        <w:t>臺鐵轉乘接</w:t>
      </w:r>
      <w:proofErr w:type="gramEnd"/>
      <w:r w:rsidR="00B45956" w:rsidRPr="00B45956">
        <w:rPr>
          <w:rFonts w:ascii="標楷體" w:eastAsia="標楷體" w:hAnsi="標楷體" w:hint="eastAsia"/>
          <w:sz w:val="30"/>
          <w:szCs w:val="30"/>
        </w:rPr>
        <w:t>駁計畫綜合規劃報告</w:t>
      </w:r>
      <w:r w:rsidRPr="00B45956">
        <w:rPr>
          <w:rFonts w:ascii="標楷體" w:eastAsia="標楷體" w:hAnsi="標楷體" w:hint="eastAsia"/>
          <w:sz w:val="30"/>
          <w:szCs w:val="30"/>
        </w:rPr>
        <w:t>。</w:t>
      </w:r>
    </w:p>
    <w:p w14:paraId="4DBB3BE2" w14:textId="77777777" w:rsidR="006B4EE7" w:rsidRPr="008061D3" w:rsidRDefault="006B4EE7" w:rsidP="008061D3">
      <w:pPr>
        <w:pStyle w:val="af"/>
        <w:numPr>
          <w:ilvl w:val="0"/>
          <w:numId w:val="5"/>
        </w:numPr>
        <w:overflowPunct w:val="0"/>
        <w:autoSpaceDE w:val="0"/>
        <w:autoSpaceDN w:val="0"/>
        <w:adjustRightInd w:val="0"/>
        <w:spacing w:line="560" w:lineRule="exact"/>
        <w:ind w:leftChars="0" w:left="924" w:hanging="924"/>
        <w:jc w:val="both"/>
        <w:rPr>
          <w:rFonts w:ascii="標楷體" w:eastAsia="標楷體" w:hAnsi="標楷體"/>
          <w:color w:val="FF0000"/>
          <w:sz w:val="30"/>
          <w:szCs w:val="30"/>
        </w:rPr>
      </w:pPr>
      <w:proofErr w:type="gramStart"/>
      <w:r w:rsidRPr="008061D3">
        <w:rPr>
          <w:rFonts w:ascii="標楷體" w:eastAsia="標楷體" w:hAnsi="標楷體" w:hint="eastAsia"/>
          <w:sz w:val="30"/>
          <w:szCs w:val="30"/>
        </w:rPr>
        <w:t>臺</w:t>
      </w:r>
      <w:proofErr w:type="gramEnd"/>
      <w:r w:rsidRPr="008061D3">
        <w:rPr>
          <w:rFonts w:ascii="標楷體" w:eastAsia="標楷體" w:hAnsi="標楷體" w:hint="eastAsia"/>
          <w:sz w:val="30"/>
          <w:szCs w:val="30"/>
        </w:rPr>
        <w:t>鐵升級及改善東部服務計畫</w:t>
      </w:r>
      <w:r w:rsidRPr="008061D3">
        <w:rPr>
          <w:rFonts w:ascii="新細明體" w:hAnsi="新細明體" w:hint="eastAsia"/>
          <w:sz w:val="30"/>
          <w:szCs w:val="30"/>
        </w:rPr>
        <w:t>：</w:t>
      </w:r>
      <w:r w:rsidRPr="008061D3">
        <w:rPr>
          <w:rFonts w:ascii="標楷體" w:eastAsia="標楷體" w:hAnsi="標楷體" w:cs="Arial" w:hint="eastAsia"/>
          <w:sz w:val="30"/>
          <w:szCs w:val="30"/>
        </w:rPr>
        <w:t>完成</w:t>
      </w:r>
      <w:proofErr w:type="gramStart"/>
      <w:r w:rsidRPr="008061D3">
        <w:rPr>
          <w:rFonts w:ascii="標楷體" w:eastAsia="標楷體" w:hAnsi="標楷體" w:hint="eastAsia"/>
          <w:sz w:val="30"/>
          <w:szCs w:val="30"/>
        </w:rPr>
        <w:t>臺</w:t>
      </w:r>
      <w:proofErr w:type="gramEnd"/>
      <w:r w:rsidRPr="008061D3">
        <w:rPr>
          <w:rFonts w:ascii="標楷體" w:eastAsia="標楷體" w:hAnsi="標楷體" w:hint="eastAsia"/>
          <w:sz w:val="30"/>
          <w:szCs w:val="30"/>
        </w:rPr>
        <w:t>鐵南</w:t>
      </w:r>
      <w:proofErr w:type="gramStart"/>
      <w:r w:rsidRPr="008061D3">
        <w:rPr>
          <w:rFonts w:ascii="標楷體" w:eastAsia="標楷體" w:hAnsi="標楷體" w:hint="eastAsia"/>
          <w:sz w:val="30"/>
          <w:szCs w:val="30"/>
        </w:rPr>
        <w:t>迴</w:t>
      </w:r>
      <w:proofErr w:type="gramEnd"/>
      <w:r w:rsidRPr="008061D3">
        <w:rPr>
          <w:rFonts w:ascii="標楷體" w:eastAsia="標楷體" w:hAnsi="標楷體" w:hint="eastAsia"/>
          <w:sz w:val="30"/>
          <w:szCs w:val="30"/>
        </w:rPr>
        <w:t>鐵路</w:t>
      </w:r>
      <w:proofErr w:type="gramStart"/>
      <w:r w:rsidRPr="008061D3">
        <w:rPr>
          <w:rFonts w:ascii="標楷體" w:eastAsia="標楷體" w:hAnsi="標楷體" w:hint="eastAsia"/>
          <w:sz w:val="30"/>
          <w:szCs w:val="30"/>
        </w:rPr>
        <w:t>臺</w:t>
      </w:r>
      <w:proofErr w:type="gramEnd"/>
      <w:r w:rsidRPr="008061D3">
        <w:rPr>
          <w:rFonts w:ascii="標楷體" w:eastAsia="標楷體" w:hAnsi="標楷體" w:hint="eastAsia"/>
          <w:sz w:val="30"/>
          <w:szCs w:val="30"/>
        </w:rPr>
        <w:t>東潮州段</w:t>
      </w:r>
      <w:r w:rsidR="001F7CD1" w:rsidRPr="008061D3">
        <w:rPr>
          <w:rFonts w:ascii="標楷體" w:eastAsia="標楷體" w:hAnsi="標楷體" w:cs="Arial" w:hint="eastAsia"/>
          <w:sz w:val="30"/>
          <w:szCs w:val="30"/>
        </w:rPr>
        <w:t>電氣化工程、</w:t>
      </w:r>
      <w:proofErr w:type="gramStart"/>
      <w:r w:rsidR="00B45956" w:rsidRPr="008061D3">
        <w:rPr>
          <w:rFonts w:ascii="標楷體" w:eastAsia="標楷體" w:hAnsi="標楷體" w:cs="Arial" w:hint="eastAsia"/>
          <w:sz w:val="30"/>
          <w:szCs w:val="30"/>
        </w:rPr>
        <w:t>臺</w:t>
      </w:r>
      <w:proofErr w:type="gramEnd"/>
      <w:r w:rsidR="00B45956" w:rsidRPr="008061D3">
        <w:rPr>
          <w:rFonts w:ascii="標楷體" w:eastAsia="標楷體" w:hAnsi="標楷體" w:cs="Arial" w:hint="eastAsia"/>
          <w:sz w:val="30"/>
          <w:szCs w:val="30"/>
        </w:rPr>
        <w:t>鐵號</w:t>
      </w:r>
      <w:proofErr w:type="gramStart"/>
      <w:r w:rsidR="00B45956" w:rsidRPr="008061D3">
        <w:rPr>
          <w:rFonts w:ascii="標楷體" w:eastAsia="標楷體" w:hAnsi="標楷體" w:cs="Arial" w:hint="eastAsia"/>
          <w:sz w:val="30"/>
          <w:szCs w:val="30"/>
        </w:rPr>
        <w:t>誌</w:t>
      </w:r>
      <w:proofErr w:type="gramEnd"/>
      <w:r w:rsidR="00B45956" w:rsidRPr="008061D3">
        <w:rPr>
          <w:rFonts w:ascii="標楷體" w:eastAsia="標楷體" w:hAnsi="標楷體" w:cs="Arial" w:hint="eastAsia"/>
          <w:sz w:val="30"/>
          <w:szCs w:val="30"/>
        </w:rPr>
        <w:t>連鎖系統更新</w:t>
      </w:r>
      <w:r w:rsidR="00B45956" w:rsidRPr="008061D3">
        <w:rPr>
          <w:rFonts w:ascii="標楷體" w:eastAsia="標楷體" w:hAnsi="標楷體" w:hint="eastAsia"/>
          <w:sz w:val="30"/>
          <w:szCs w:val="30"/>
        </w:rPr>
        <w:t>工程</w:t>
      </w:r>
      <w:r w:rsidR="001F7CD1" w:rsidRPr="008061D3">
        <w:rPr>
          <w:rFonts w:ascii="標楷體" w:eastAsia="標楷體" w:hAnsi="標楷體" w:cs="Arial" w:hint="eastAsia"/>
          <w:sz w:val="30"/>
          <w:szCs w:val="30"/>
        </w:rPr>
        <w:t>、鐵道技術研究及驗證中心</w:t>
      </w:r>
      <w:r w:rsidR="008061D3">
        <w:rPr>
          <w:rFonts w:ascii="標楷體" w:eastAsia="標楷體" w:hAnsi="標楷體" w:cs="Arial" w:hint="eastAsia"/>
          <w:sz w:val="30"/>
          <w:szCs w:val="30"/>
        </w:rPr>
        <w:t>；完成</w:t>
      </w:r>
      <w:r w:rsidR="008061D3" w:rsidRPr="008061D3">
        <w:rPr>
          <w:rFonts w:ascii="標楷體" w:eastAsia="標楷體" w:hAnsi="標楷體" w:cs="Arial" w:hint="eastAsia"/>
          <w:sz w:val="30"/>
          <w:szCs w:val="30"/>
        </w:rPr>
        <w:t>花東地區鐵路雙軌電氣化計畫北段、南段工程用</w:t>
      </w:r>
      <w:r w:rsidR="008061D3" w:rsidRPr="008061D3">
        <w:rPr>
          <w:rFonts w:ascii="標楷體" w:eastAsia="標楷體" w:hAnsi="標楷體" w:cs="Arial" w:hint="eastAsia"/>
          <w:sz w:val="30"/>
          <w:szCs w:val="30"/>
        </w:rPr>
        <w:lastRenderedPageBreak/>
        <w:t>地取得作業</w:t>
      </w:r>
      <w:r w:rsidR="00B45956" w:rsidRPr="008061D3">
        <w:rPr>
          <w:rFonts w:ascii="標楷體" w:eastAsia="標楷體" w:hAnsi="標楷體" w:cs="Arial" w:hint="eastAsia"/>
          <w:sz w:val="30"/>
          <w:szCs w:val="30"/>
        </w:rPr>
        <w:t>。</w:t>
      </w:r>
    </w:p>
    <w:p w14:paraId="22F527D8" w14:textId="7EB3142D" w:rsidR="006B4EE7" w:rsidRPr="00BF0240" w:rsidRDefault="006B4EE7" w:rsidP="00BF0240">
      <w:pPr>
        <w:pStyle w:val="af"/>
        <w:numPr>
          <w:ilvl w:val="0"/>
          <w:numId w:val="5"/>
        </w:numPr>
        <w:overflowPunct w:val="0"/>
        <w:autoSpaceDE w:val="0"/>
        <w:autoSpaceDN w:val="0"/>
        <w:adjustRightInd w:val="0"/>
        <w:spacing w:line="560" w:lineRule="exact"/>
        <w:ind w:leftChars="0" w:left="924" w:hanging="924"/>
        <w:jc w:val="both"/>
        <w:rPr>
          <w:rFonts w:ascii="標楷體" w:eastAsia="標楷體" w:hAnsi="標楷體"/>
          <w:color w:val="FF0000"/>
          <w:sz w:val="30"/>
          <w:szCs w:val="30"/>
        </w:rPr>
      </w:pPr>
      <w:r w:rsidRPr="00BF0240">
        <w:rPr>
          <w:rFonts w:ascii="標楷體" w:eastAsia="標楷體" w:hAnsi="標楷體" w:hint="eastAsia"/>
          <w:sz w:val="30"/>
          <w:szCs w:val="30"/>
        </w:rPr>
        <w:t>鐵路立體化及</w:t>
      </w:r>
      <w:proofErr w:type="gramStart"/>
      <w:r w:rsidRPr="00BF0240">
        <w:rPr>
          <w:rFonts w:ascii="標楷體" w:eastAsia="標楷體" w:hAnsi="標楷體" w:hint="eastAsia"/>
          <w:sz w:val="30"/>
          <w:szCs w:val="30"/>
        </w:rPr>
        <w:t>通勤提速計畫</w:t>
      </w:r>
      <w:proofErr w:type="gramEnd"/>
      <w:r w:rsidRPr="00BF0240">
        <w:rPr>
          <w:rFonts w:ascii="新細明體" w:hAnsi="新細明體" w:hint="eastAsia"/>
          <w:sz w:val="30"/>
          <w:szCs w:val="30"/>
        </w:rPr>
        <w:t>：</w:t>
      </w:r>
      <w:r w:rsidR="0054164B" w:rsidRPr="0054164B">
        <w:rPr>
          <w:rFonts w:ascii="標楷體" w:eastAsia="標楷體" w:hAnsi="標楷體" w:cs="Arial" w:hint="eastAsia"/>
          <w:sz w:val="30"/>
          <w:szCs w:val="30"/>
        </w:rPr>
        <w:t>完成</w:t>
      </w:r>
      <w:proofErr w:type="gramStart"/>
      <w:r w:rsidRPr="00BF0240">
        <w:rPr>
          <w:rFonts w:ascii="標楷體" w:eastAsia="標楷體" w:hAnsi="標楷體" w:hint="eastAsia"/>
          <w:sz w:val="30"/>
          <w:szCs w:val="30"/>
        </w:rPr>
        <w:t>臺</w:t>
      </w:r>
      <w:proofErr w:type="gramEnd"/>
      <w:r w:rsidRPr="00BF0240">
        <w:rPr>
          <w:rFonts w:ascii="標楷體" w:eastAsia="標楷體" w:hAnsi="標楷體" w:hint="eastAsia"/>
          <w:sz w:val="30"/>
          <w:szCs w:val="30"/>
        </w:rPr>
        <w:t>南市區鐵路</w:t>
      </w:r>
      <w:r w:rsidRPr="00BF0240">
        <w:rPr>
          <w:rFonts w:ascii="標楷體" w:eastAsia="標楷體" w:hAnsi="標楷體" w:cs="Arial" w:hint="eastAsia"/>
          <w:sz w:val="30"/>
          <w:szCs w:val="30"/>
        </w:rPr>
        <w:t>地上物拆遷作業</w:t>
      </w:r>
      <w:r w:rsidR="0054164B">
        <w:rPr>
          <w:rFonts w:ascii="標楷體" w:eastAsia="標楷體" w:hAnsi="標楷體" w:cs="Arial" w:hint="eastAsia"/>
          <w:sz w:val="30"/>
          <w:szCs w:val="30"/>
        </w:rPr>
        <w:t>；</w:t>
      </w:r>
      <w:proofErr w:type="gramStart"/>
      <w:r w:rsidR="0054164B" w:rsidRPr="00BF0240">
        <w:rPr>
          <w:rFonts w:ascii="標楷體" w:eastAsia="標楷體" w:hAnsi="標楷體" w:hint="eastAsia"/>
          <w:sz w:val="30"/>
          <w:szCs w:val="30"/>
        </w:rPr>
        <w:t>賡</w:t>
      </w:r>
      <w:proofErr w:type="gramEnd"/>
      <w:r w:rsidR="0054164B" w:rsidRPr="00BF0240">
        <w:rPr>
          <w:rFonts w:ascii="標楷體" w:eastAsia="標楷體" w:hAnsi="標楷體" w:hint="eastAsia"/>
          <w:sz w:val="30"/>
          <w:szCs w:val="30"/>
        </w:rPr>
        <w:t>續</w:t>
      </w:r>
      <w:r w:rsidR="0054164B" w:rsidRPr="00BF0240">
        <w:rPr>
          <w:rFonts w:ascii="標楷體" w:eastAsia="標楷體" w:hAnsi="標楷體" w:cs="Arial" w:hint="eastAsia"/>
          <w:sz w:val="30"/>
          <w:szCs w:val="30"/>
        </w:rPr>
        <w:t>辦理</w:t>
      </w:r>
      <w:r w:rsidR="00150DAF" w:rsidRPr="00BF0240">
        <w:rPr>
          <w:rFonts w:ascii="標楷體" w:eastAsia="標楷體" w:hAnsi="標楷體" w:cs="Arial" w:hint="eastAsia"/>
          <w:sz w:val="30"/>
          <w:szCs w:val="30"/>
        </w:rPr>
        <w:t>嘉義</w:t>
      </w:r>
      <w:r w:rsidR="00150DAF" w:rsidRPr="00BF0240">
        <w:rPr>
          <w:rFonts w:ascii="標楷體" w:eastAsia="標楷體" w:hAnsi="標楷體" w:hint="eastAsia"/>
          <w:sz w:val="30"/>
          <w:szCs w:val="30"/>
        </w:rPr>
        <w:t>市區鐵路</w:t>
      </w:r>
      <w:r w:rsidR="00BF0240" w:rsidRPr="00BF0240">
        <w:rPr>
          <w:rFonts w:ascii="標楷體" w:eastAsia="標楷體" w:hAnsi="標楷體" w:hint="eastAsia"/>
          <w:sz w:val="30"/>
          <w:szCs w:val="30"/>
        </w:rPr>
        <w:t>高</w:t>
      </w:r>
      <w:proofErr w:type="gramStart"/>
      <w:r w:rsidR="00BF0240" w:rsidRPr="00BF0240">
        <w:rPr>
          <w:rFonts w:ascii="標楷體" w:eastAsia="標楷體" w:hAnsi="標楷體" w:hint="eastAsia"/>
          <w:sz w:val="30"/>
          <w:szCs w:val="30"/>
        </w:rPr>
        <w:t>架化</w:t>
      </w:r>
      <w:r w:rsidR="00BF0240">
        <w:rPr>
          <w:rFonts w:ascii="標楷體" w:eastAsia="標楷體" w:hAnsi="標楷體" w:hint="eastAsia"/>
          <w:sz w:val="30"/>
          <w:szCs w:val="30"/>
        </w:rPr>
        <w:t>及</w:t>
      </w:r>
      <w:r w:rsidR="00BF0240" w:rsidRPr="00BF0240">
        <w:rPr>
          <w:rFonts w:ascii="標楷體" w:eastAsia="標楷體" w:hAnsi="標楷體" w:hint="eastAsia"/>
          <w:sz w:val="30"/>
          <w:szCs w:val="30"/>
        </w:rPr>
        <w:t>臺</w:t>
      </w:r>
      <w:proofErr w:type="gramEnd"/>
      <w:r w:rsidR="00BF0240" w:rsidRPr="00BF0240">
        <w:rPr>
          <w:rFonts w:ascii="標楷體" w:eastAsia="標楷體" w:hAnsi="標楷體" w:hint="eastAsia"/>
          <w:sz w:val="30"/>
          <w:szCs w:val="30"/>
        </w:rPr>
        <w:t>鐵都會區捷運化桃園段地下化等</w:t>
      </w:r>
      <w:r w:rsidR="00BF0240" w:rsidRPr="00BF0240">
        <w:rPr>
          <w:rFonts w:ascii="標楷體" w:eastAsia="標楷體" w:hAnsi="標楷體" w:cs="Arial" w:hint="eastAsia"/>
          <w:sz w:val="30"/>
          <w:szCs w:val="30"/>
        </w:rPr>
        <w:t>工程施作</w:t>
      </w:r>
      <w:r w:rsidRPr="00BF0240">
        <w:rPr>
          <w:rFonts w:ascii="標楷體" w:eastAsia="標楷體" w:hAnsi="標楷體" w:hint="eastAsia"/>
          <w:sz w:val="30"/>
          <w:szCs w:val="30"/>
        </w:rPr>
        <w:t>。</w:t>
      </w:r>
    </w:p>
    <w:p w14:paraId="32063BAC" w14:textId="5206EA50" w:rsidR="006B4EE7" w:rsidRPr="007242FB" w:rsidRDefault="006B4EE7" w:rsidP="007242FB">
      <w:pPr>
        <w:pStyle w:val="af"/>
        <w:numPr>
          <w:ilvl w:val="0"/>
          <w:numId w:val="5"/>
        </w:numPr>
        <w:overflowPunct w:val="0"/>
        <w:autoSpaceDE w:val="0"/>
        <w:autoSpaceDN w:val="0"/>
        <w:adjustRightInd w:val="0"/>
        <w:spacing w:line="560" w:lineRule="exact"/>
        <w:ind w:leftChars="0" w:left="924" w:hanging="924"/>
        <w:jc w:val="both"/>
        <w:rPr>
          <w:rFonts w:ascii="標楷體" w:eastAsia="標楷體" w:hAnsi="標楷體"/>
          <w:sz w:val="30"/>
          <w:szCs w:val="30"/>
        </w:rPr>
      </w:pPr>
      <w:r w:rsidRPr="00706C56">
        <w:rPr>
          <w:rFonts w:ascii="標楷體" w:eastAsia="標楷體" w:hAnsi="標楷體" w:hint="eastAsia"/>
          <w:sz w:val="30"/>
          <w:szCs w:val="30"/>
        </w:rPr>
        <w:t>都市推動捷運計畫</w:t>
      </w:r>
      <w:r w:rsidRPr="007242FB">
        <w:rPr>
          <w:rFonts w:ascii="標楷體" w:eastAsia="標楷體" w:hAnsi="標楷體" w:hint="eastAsia"/>
          <w:sz w:val="30"/>
          <w:szCs w:val="30"/>
        </w:rPr>
        <w:t>：</w:t>
      </w:r>
      <w:r w:rsidR="0054164B" w:rsidRPr="0054164B">
        <w:rPr>
          <w:rFonts w:ascii="標楷體" w:eastAsia="標楷體" w:hAnsi="標楷體" w:cs="Arial" w:hint="eastAsia"/>
          <w:sz w:val="30"/>
          <w:szCs w:val="30"/>
        </w:rPr>
        <w:t>完成</w:t>
      </w:r>
      <w:proofErr w:type="gramStart"/>
      <w:r w:rsidR="007242FB">
        <w:rPr>
          <w:rFonts w:ascii="標楷體" w:eastAsia="標楷體" w:hAnsi="標楷體" w:hint="eastAsia"/>
          <w:sz w:val="30"/>
          <w:szCs w:val="30"/>
        </w:rPr>
        <w:t>安坑線輕軌</w:t>
      </w:r>
      <w:proofErr w:type="gramEnd"/>
      <w:r w:rsidR="007242FB">
        <w:rPr>
          <w:rFonts w:ascii="標楷體" w:eastAsia="標楷體" w:hAnsi="標楷體" w:hint="eastAsia"/>
          <w:sz w:val="30"/>
          <w:szCs w:val="30"/>
        </w:rPr>
        <w:t>運輸系統暨周邊土地開發計畫</w:t>
      </w:r>
      <w:r w:rsidR="007242FB" w:rsidRPr="007242FB">
        <w:rPr>
          <w:rFonts w:ascii="標楷體" w:eastAsia="標楷體" w:hAnsi="標楷體" w:hint="eastAsia"/>
          <w:sz w:val="30"/>
          <w:szCs w:val="30"/>
        </w:rPr>
        <w:t>初</w:t>
      </w:r>
      <w:proofErr w:type="gramStart"/>
      <w:r w:rsidR="007242FB" w:rsidRPr="007242FB">
        <w:rPr>
          <w:rFonts w:ascii="標楷體" w:eastAsia="標楷體" w:hAnsi="標楷體" w:hint="eastAsia"/>
          <w:sz w:val="30"/>
          <w:szCs w:val="30"/>
        </w:rPr>
        <w:t>勘</w:t>
      </w:r>
      <w:proofErr w:type="gramEnd"/>
      <w:r w:rsidR="0054164B">
        <w:rPr>
          <w:rFonts w:ascii="標楷體" w:eastAsia="標楷體" w:hAnsi="標楷體" w:hint="eastAsia"/>
          <w:sz w:val="30"/>
          <w:szCs w:val="30"/>
        </w:rPr>
        <w:t>作業，以及</w:t>
      </w:r>
      <w:r w:rsidR="007242FB" w:rsidRPr="007242FB">
        <w:rPr>
          <w:rFonts w:ascii="標楷體" w:eastAsia="標楷體" w:hAnsi="標楷體" w:hint="eastAsia"/>
          <w:sz w:val="30"/>
          <w:szCs w:val="30"/>
        </w:rPr>
        <w:t>桃園都會區大眾捷運系統航空城捷運線</w:t>
      </w:r>
      <w:r w:rsidR="007242FB">
        <w:rPr>
          <w:rFonts w:ascii="標楷體" w:eastAsia="標楷體" w:hAnsi="標楷體" w:hint="eastAsia"/>
          <w:sz w:val="30"/>
          <w:szCs w:val="30"/>
        </w:rPr>
        <w:t>及</w:t>
      </w:r>
      <w:r w:rsidR="007242FB" w:rsidRPr="007242FB">
        <w:rPr>
          <w:rFonts w:ascii="標楷體" w:eastAsia="標楷體" w:hAnsi="標楷體" w:hint="eastAsia"/>
          <w:sz w:val="30"/>
          <w:szCs w:val="30"/>
        </w:rPr>
        <w:t>高雄都會區大眾捷運系統岡山路竹</w:t>
      </w:r>
      <w:proofErr w:type="gramStart"/>
      <w:r w:rsidR="007242FB" w:rsidRPr="007242FB">
        <w:rPr>
          <w:rFonts w:ascii="標楷體" w:eastAsia="標楷體" w:hAnsi="標楷體" w:hint="eastAsia"/>
          <w:sz w:val="30"/>
          <w:szCs w:val="30"/>
        </w:rPr>
        <w:t>延伸線統包</w:t>
      </w:r>
      <w:proofErr w:type="gramEnd"/>
      <w:r w:rsidR="007242FB" w:rsidRPr="007242FB">
        <w:rPr>
          <w:rFonts w:ascii="標楷體" w:eastAsia="標楷體" w:hAnsi="標楷體" w:hint="eastAsia"/>
          <w:sz w:val="30"/>
          <w:szCs w:val="30"/>
        </w:rPr>
        <w:t>工程</w:t>
      </w:r>
      <w:r w:rsidRPr="007242FB">
        <w:rPr>
          <w:rFonts w:ascii="標楷體" w:eastAsia="標楷體" w:hAnsi="標楷體" w:hint="eastAsia"/>
          <w:sz w:val="30"/>
          <w:szCs w:val="30"/>
        </w:rPr>
        <w:t>等。</w:t>
      </w:r>
    </w:p>
    <w:p w14:paraId="342C03C9" w14:textId="0167A5C0" w:rsidR="006B4EE7" w:rsidRPr="00684B3C" w:rsidRDefault="006B4EE7" w:rsidP="00684B3C">
      <w:pPr>
        <w:pStyle w:val="af"/>
        <w:numPr>
          <w:ilvl w:val="0"/>
          <w:numId w:val="5"/>
        </w:numPr>
        <w:overflowPunct w:val="0"/>
        <w:autoSpaceDE w:val="0"/>
        <w:autoSpaceDN w:val="0"/>
        <w:adjustRightInd w:val="0"/>
        <w:spacing w:line="560" w:lineRule="exact"/>
        <w:ind w:leftChars="0" w:left="924" w:hanging="924"/>
        <w:jc w:val="both"/>
        <w:rPr>
          <w:rFonts w:ascii="標楷體" w:eastAsia="標楷體" w:hAnsi="標楷體"/>
          <w:sz w:val="30"/>
          <w:szCs w:val="30"/>
        </w:rPr>
      </w:pPr>
      <w:r w:rsidRPr="00684B3C">
        <w:rPr>
          <w:rFonts w:ascii="標楷體" w:eastAsia="標楷體" w:hAnsi="標楷體" w:hint="eastAsia"/>
          <w:sz w:val="30"/>
          <w:szCs w:val="30"/>
        </w:rPr>
        <w:t>中南部觀光鐵路計畫</w:t>
      </w:r>
      <w:r w:rsidR="0054164B">
        <w:rPr>
          <w:rFonts w:ascii="標楷體" w:eastAsia="標楷體" w:hAnsi="標楷體" w:hint="eastAsia"/>
          <w:sz w:val="30"/>
          <w:szCs w:val="30"/>
        </w:rPr>
        <w:t>：</w:t>
      </w:r>
      <w:proofErr w:type="gramStart"/>
      <w:r w:rsidR="00115C9A" w:rsidRPr="00684B3C">
        <w:rPr>
          <w:rFonts w:ascii="標楷體" w:eastAsia="標楷體" w:hAnsi="標楷體" w:hint="eastAsia"/>
          <w:sz w:val="30"/>
          <w:szCs w:val="30"/>
        </w:rPr>
        <w:t>臺</w:t>
      </w:r>
      <w:proofErr w:type="gramEnd"/>
      <w:r w:rsidR="00115C9A" w:rsidRPr="00684B3C">
        <w:rPr>
          <w:rFonts w:ascii="標楷體" w:eastAsia="標楷體" w:hAnsi="標楷體" w:hint="eastAsia"/>
          <w:sz w:val="30"/>
          <w:szCs w:val="30"/>
        </w:rPr>
        <w:t>鐵集集支線基礎設施改善計畫</w:t>
      </w:r>
      <w:r w:rsidR="0054164B">
        <w:rPr>
          <w:rFonts w:ascii="標楷體" w:eastAsia="標楷體" w:hAnsi="標楷體" w:hint="eastAsia"/>
          <w:sz w:val="30"/>
          <w:szCs w:val="30"/>
        </w:rPr>
        <w:t>之</w:t>
      </w:r>
      <w:proofErr w:type="gramStart"/>
      <w:r w:rsidR="00115C9A" w:rsidRPr="00684B3C">
        <w:rPr>
          <w:rFonts w:ascii="標楷體" w:eastAsia="標楷體" w:hAnsi="標楷體" w:hint="eastAsia"/>
          <w:sz w:val="30"/>
          <w:szCs w:val="30"/>
        </w:rPr>
        <w:t>土建統包</w:t>
      </w:r>
      <w:proofErr w:type="gramEnd"/>
      <w:r w:rsidR="00115C9A" w:rsidRPr="00684B3C">
        <w:rPr>
          <w:rFonts w:ascii="標楷體" w:eastAsia="標楷體" w:hAnsi="標楷體" w:hint="eastAsia"/>
          <w:sz w:val="30"/>
          <w:szCs w:val="30"/>
        </w:rPr>
        <w:t>工程</w:t>
      </w:r>
      <w:r w:rsidR="0054164B">
        <w:rPr>
          <w:rFonts w:ascii="標楷體" w:eastAsia="標楷體" w:hAnsi="標楷體" w:hint="eastAsia"/>
          <w:sz w:val="30"/>
          <w:szCs w:val="30"/>
        </w:rPr>
        <w:t>已</w:t>
      </w:r>
      <w:r w:rsidR="00115C9A" w:rsidRPr="00684B3C">
        <w:rPr>
          <w:rFonts w:ascii="標楷體" w:eastAsia="標楷體" w:hAnsi="標楷體" w:hint="eastAsia"/>
          <w:sz w:val="30"/>
          <w:szCs w:val="30"/>
        </w:rPr>
        <w:t>決標及</w:t>
      </w:r>
      <w:r w:rsidR="00604505" w:rsidRPr="00684B3C">
        <w:rPr>
          <w:rFonts w:ascii="標楷體" w:eastAsia="標楷體" w:hAnsi="標楷體" w:hint="eastAsia"/>
          <w:sz w:val="30"/>
          <w:szCs w:val="30"/>
        </w:rPr>
        <w:t>審定基本設計</w:t>
      </w:r>
      <w:r w:rsidR="0054164B">
        <w:rPr>
          <w:rFonts w:ascii="標楷體" w:eastAsia="標楷體" w:hAnsi="標楷體" w:hint="eastAsia"/>
          <w:sz w:val="30"/>
          <w:szCs w:val="30"/>
        </w:rPr>
        <w:t>；完成</w:t>
      </w:r>
      <w:r w:rsidR="009311F1" w:rsidRPr="00684B3C">
        <w:rPr>
          <w:rFonts w:ascii="標楷體" w:eastAsia="標楷體" w:hAnsi="標楷體" w:hint="eastAsia"/>
          <w:sz w:val="30"/>
          <w:szCs w:val="30"/>
        </w:rPr>
        <w:t>邊坡調查監測作業及路線改善規劃</w:t>
      </w:r>
      <w:r w:rsidR="0054164B">
        <w:rPr>
          <w:rFonts w:ascii="標楷體" w:eastAsia="標楷體" w:hAnsi="標楷體" w:hint="eastAsia"/>
          <w:sz w:val="30"/>
          <w:szCs w:val="30"/>
        </w:rPr>
        <w:t>、</w:t>
      </w:r>
      <w:r w:rsidR="0054164B" w:rsidRPr="00684B3C">
        <w:rPr>
          <w:rFonts w:ascii="標楷體" w:eastAsia="標楷體" w:hAnsi="標楷體" w:hint="eastAsia"/>
          <w:sz w:val="30"/>
          <w:szCs w:val="30"/>
        </w:rPr>
        <w:t>林業鐵路二萬</w:t>
      </w:r>
      <w:proofErr w:type="gramStart"/>
      <w:r w:rsidR="0054164B" w:rsidRPr="00684B3C">
        <w:rPr>
          <w:rFonts w:ascii="標楷體" w:eastAsia="標楷體" w:hAnsi="標楷體" w:hint="eastAsia"/>
          <w:sz w:val="30"/>
          <w:szCs w:val="30"/>
        </w:rPr>
        <w:t>平至祝</w:t>
      </w:r>
      <w:proofErr w:type="gramEnd"/>
      <w:r w:rsidR="0054164B" w:rsidRPr="00684B3C">
        <w:rPr>
          <w:rFonts w:ascii="標楷體" w:eastAsia="標楷體" w:hAnsi="標楷體" w:hint="eastAsia"/>
          <w:sz w:val="30"/>
          <w:szCs w:val="30"/>
        </w:rPr>
        <w:t>山段</w:t>
      </w:r>
      <w:r w:rsidR="0054164B">
        <w:rPr>
          <w:rFonts w:ascii="標楷體" w:eastAsia="標楷體" w:hAnsi="標楷體" w:hint="eastAsia"/>
          <w:sz w:val="30"/>
          <w:szCs w:val="30"/>
        </w:rPr>
        <w:t>平交道防護措施改善</w:t>
      </w:r>
      <w:r w:rsidR="009311F1" w:rsidRPr="00684B3C">
        <w:rPr>
          <w:rFonts w:ascii="標楷體" w:eastAsia="標楷體" w:hAnsi="標楷體" w:hint="eastAsia"/>
          <w:sz w:val="30"/>
          <w:szCs w:val="30"/>
        </w:rPr>
        <w:t>；路線改善工程</w:t>
      </w:r>
      <w:r w:rsidR="0054164B" w:rsidRPr="00684B3C">
        <w:rPr>
          <w:rFonts w:ascii="標楷體" w:eastAsia="標楷體" w:hAnsi="標楷體" w:hint="eastAsia"/>
          <w:sz w:val="30"/>
          <w:szCs w:val="30"/>
        </w:rPr>
        <w:t>完工</w:t>
      </w:r>
      <w:r w:rsidR="009311F1" w:rsidRPr="00684B3C">
        <w:rPr>
          <w:rFonts w:ascii="標楷體" w:eastAsia="標楷體" w:hAnsi="標楷體" w:hint="eastAsia"/>
          <w:sz w:val="30"/>
          <w:szCs w:val="30"/>
        </w:rPr>
        <w:t>9件，有效提升邊坡穩定；木造車廂交車</w:t>
      </w:r>
      <w:r w:rsidR="0054164B" w:rsidRPr="00684B3C">
        <w:rPr>
          <w:rFonts w:ascii="標楷體" w:eastAsia="標楷體" w:hAnsi="標楷體" w:hint="eastAsia"/>
          <w:sz w:val="30"/>
          <w:szCs w:val="30"/>
        </w:rPr>
        <w:t>6輛</w:t>
      </w:r>
      <w:r w:rsidR="007A565F">
        <w:rPr>
          <w:rFonts w:ascii="標楷體" w:eastAsia="標楷體" w:hAnsi="標楷體" w:hint="eastAsia"/>
          <w:sz w:val="30"/>
          <w:szCs w:val="30"/>
        </w:rPr>
        <w:t>及</w:t>
      </w:r>
      <w:r w:rsidR="00684B3C" w:rsidRPr="00684B3C">
        <w:rPr>
          <w:rFonts w:ascii="標楷體" w:eastAsia="標楷體" w:hAnsi="標楷體" w:hint="eastAsia"/>
          <w:sz w:val="30"/>
          <w:szCs w:val="30"/>
        </w:rPr>
        <w:t>車站改善工程</w:t>
      </w:r>
      <w:r w:rsidR="0054164B">
        <w:rPr>
          <w:rFonts w:ascii="標楷體" w:eastAsia="標楷體" w:hAnsi="標楷體" w:hint="eastAsia"/>
          <w:sz w:val="30"/>
          <w:szCs w:val="30"/>
        </w:rPr>
        <w:t>完工1件</w:t>
      </w:r>
      <w:r w:rsidR="00684B3C" w:rsidRPr="00684B3C">
        <w:rPr>
          <w:rFonts w:ascii="標楷體" w:eastAsia="標楷體" w:hAnsi="標楷體" w:hint="eastAsia"/>
          <w:sz w:val="30"/>
          <w:szCs w:val="30"/>
        </w:rPr>
        <w:t>。</w:t>
      </w:r>
    </w:p>
    <w:p w14:paraId="179A08BE" w14:textId="01173273" w:rsidR="00C22D8B" w:rsidRPr="00C22D8B" w:rsidRDefault="00706C56" w:rsidP="00C22D8B">
      <w:pPr>
        <w:pStyle w:val="af"/>
        <w:numPr>
          <w:ilvl w:val="0"/>
          <w:numId w:val="5"/>
        </w:numPr>
        <w:overflowPunct w:val="0"/>
        <w:autoSpaceDE w:val="0"/>
        <w:autoSpaceDN w:val="0"/>
        <w:adjustRightInd w:val="0"/>
        <w:spacing w:line="560" w:lineRule="exact"/>
        <w:ind w:leftChars="0" w:left="924" w:hanging="924"/>
        <w:jc w:val="both"/>
        <w:rPr>
          <w:rFonts w:hAnsi="標楷體"/>
        </w:rPr>
      </w:pPr>
      <w:r w:rsidRPr="00706C56">
        <w:rPr>
          <w:rFonts w:ascii="標楷體" w:eastAsia="標楷體" w:hAnsi="標楷體" w:hint="eastAsia"/>
          <w:sz w:val="30"/>
          <w:szCs w:val="30"/>
        </w:rPr>
        <w:t>軌道規劃作業計畫</w:t>
      </w:r>
      <w:r w:rsidRPr="00A762C1">
        <w:rPr>
          <w:rFonts w:ascii="標楷體" w:eastAsia="標楷體" w:hAnsi="標楷體" w:hint="eastAsia"/>
          <w:sz w:val="30"/>
          <w:szCs w:val="30"/>
        </w:rPr>
        <w:t>：</w:t>
      </w:r>
      <w:r w:rsidR="0054164B">
        <w:rPr>
          <w:rFonts w:ascii="標楷體" w:eastAsia="標楷體" w:hAnsi="標楷體" w:hint="eastAsia"/>
          <w:sz w:val="30"/>
          <w:szCs w:val="30"/>
        </w:rPr>
        <w:t>高鐵延伸屏東</w:t>
      </w:r>
      <w:r w:rsidR="00C22D8B">
        <w:rPr>
          <w:rFonts w:ascii="標楷體" w:eastAsia="標楷體" w:hAnsi="標楷體" w:hint="eastAsia"/>
          <w:sz w:val="30"/>
          <w:szCs w:val="30"/>
        </w:rPr>
        <w:t>及</w:t>
      </w:r>
      <w:r w:rsidR="00A762C1" w:rsidRPr="00A762C1">
        <w:rPr>
          <w:rFonts w:ascii="標楷體" w:eastAsia="標楷體" w:hAnsi="標楷體" w:hint="eastAsia"/>
          <w:sz w:val="30"/>
          <w:szCs w:val="30"/>
        </w:rPr>
        <w:t>北宜</w:t>
      </w:r>
      <w:proofErr w:type="gramStart"/>
      <w:r w:rsidR="00A762C1" w:rsidRPr="00A762C1">
        <w:rPr>
          <w:rFonts w:ascii="標楷體" w:eastAsia="標楷體" w:hAnsi="標楷體" w:hint="eastAsia"/>
          <w:sz w:val="30"/>
          <w:szCs w:val="30"/>
        </w:rPr>
        <w:t>鐵路提速工程</w:t>
      </w:r>
      <w:proofErr w:type="gramEnd"/>
      <w:r w:rsidR="00A762C1" w:rsidRPr="00A762C1">
        <w:rPr>
          <w:rFonts w:ascii="標楷體" w:eastAsia="標楷體" w:hAnsi="標楷體" w:hint="eastAsia"/>
          <w:sz w:val="30"/>
          <w:szCs w:val="30"/>
        </w:rPr>
        <w:t>計畫</w:t>
      </w:r>
      <w:r w:rsidR="00702A5B">
        <w:rPr>
          <w:rFonts w:ascii="標楷體" w:eastAsia="標楷體" w:hAnsi="標楷體" w:hint="eastAsia"/>
          <w:sz w:val="30"/>
          <w:szCs w:val="30"/>
        </w:rPr>
        <w:t>規劃作業</w:t>
      </w:r>
      <w:r w:rsidR="00C22D8B">
        <w:rPr>
          <w:rFonts w:ascii="標楷體" w:eastAsia="標楷體" w:hAnsi="標楷體" w:hint="eastAsia"/>
          <w:sz w:val="30"/>
          <w:szCs w:val="30"/>
        </w:rPr>
        <w:t>進行二階段環</w:t>
      </w:r>
      <w:r w:rsidR="0054164B">
        <w:rPr>
          <w:rFonts w:ascii="標楷體" w:eastAsia="標楷體" w:hAnsi="標楷體" w:hint="eastAsia"/>
          <w:sz w:val="30"/>
          <w:szCs w:val="30"/>
        </w:rPr>
        <w:t>境影響</w:t>
      </w:r>
      <w:r w:rsidR="00C22D8B">
        <w:rPr>
          <w:rFonts w:ascii="標楷體" w:eastAsia="標楷體" w:hAnsi="標楷體" w:hint="eastAsia"/>
          <w:sz w:val="30"/>
          <w:szCs w:val="30"/>
        </w:rPr>
        <w:t>評</w:t>
      </w:r>
      <w:r w:rsidR="0054164B">
        <w:rPr>
          <w:rFonts w:ascii="標楷體" w:eastAsia="標楷體" w:hAnsi="標楷體" w:hint="eastAsia"/>
          <w:sz w:val="30"/>
          <w:szCs w:val="30"/>
        </w:rPr>
        <w:t>估</w:t>
      </w:r>
      <w:r w:rsidR="00C22D8B">
        <w:rPr>
          <w:rFonts w:ascii="標楷體" w:eastAsia="標楷體" w:hAnsi="標楷體" w:hint="eastAsia"/>
          <w:sz w:val="30"/>
          <w:szCs w:val="30"/>
        </w:rPr>
        <w:t>；</w:t>
      </w:r>
      <w:proofErr w:type="gramStart"/>
      <w:r w:rsidR="00C22D8B" w:rsidRPr="00C22D8B">
        <w:rPr>
          <w:rFonts w:ascii="標楷體" w:eastAsia="標楷體" w:hAnsi="標楷體" w:hint="eastAsia"/>
          <w:sz w:val="30"/>
          <w:szCs w:val="30"/>
        </w:rPr>
        <w:t>臺</w:t>
      </w:r>
      <w:proofErr w:type="gramEnd"/>
      <w:r w:rsidR="00C22D8B" w:rsidRPr="00C22D8B">
        <w:rPr>
          <w:rFonts w:ascii="標楷體" w:eastAsia="標楷體" w:hAnsi="標楷體" w:hint="eastAsia"/>
          <w:sz w:val="30"/>
          <w:szCs w:val="30"/>
        </w:rPr>
        <w:t>南鐵路立體化延伸至永康計畫</w:t>
      </w:r>
      <w:r w:rsidR="00C22D8B">
        <w:rPr>
          <w:rFonts w:ascii="標楷體" w:eastAsia="標楷體" w:hAnsi="標楷體" w:hint="eastAsia"/>
          <w:sz w:val="30"/>
          <w:szCs w:val="30"/>
        </w:rPr>
        <w:t>、</w:t>
      </w:r>
      <w:r w:rsidR="00C22D8B" w:rsidRPr="00C22D8B">
        <w:rPr>
          <w:rFonts w:ascii="標楷體" w:eastAsia="標楷體" w:hAnsi="標楷體" w:hint="eastAsia"/>
          <w:sz w:val="30"/>
          <w:szCs w:val="30"/>
        </w:rPr>
        <w:t>大</w:t>
      </w:r>
      <w:proofErr w:type="gramStart"/>
      <w:r w:rsidR="00C22D8B" w:rsidRPr="00C22D8B">
        <w:rPr>
          <w:rFonts w:ascii="標楷體" w:eastAsia="標楷體" w:hAnsi="標楷體" w:hint="eastAsia"/>
          <w:sz w:val="30"/>
          <w:szCs w:val="30"/>
        </w:rPr>
        <w:t>臺</w:t>
      </w:r>
      <w:proofErr w:type="gramEnd"/>
      <w:r w:rsidR="00C22D8B" w:rsidRPr="00C22D8B">
        <w:rPr>
          <w:rFonts w:ascii="標楷體" w:eastAsia="標楷體" w:hAnsi="標楷體" w:hint="eastAsia"/>
          <w:sz w:val="30"/>
          <w:szCs w:val="30"/>
        </w:rPr>
        <w:t>中地區山海線鐵路雙軌</w:t>
      </w:r>
      <w:proofErr w:type="gramStart"/>
      <w:r w:rsidR="00C22D8B" w:rsidRPr="00C22D8B">
        <w:rPr>
          <w:rFonts w:ascii="標楷體" w:eastAsia="標楷體" w:hAnsi="標楷體" w:hint="eastAsia"/>
          <w:sz w:val="30"/>
          <w:szCs w:val="30"/>
        </w:rPr>
        <w:t>高架化建置</w:t>
      </w:r>
      <w:proofErr w:type="gramEnd"/>
      <w:r w:rsidR="00C22D8B" w:rsidRPr="00C22D8B">
        <w:rPr>
          <w:rFonts w:ascii="標楷體" w:eastAsia="標楷體" w:hAnsi="標楷體" w:hint="eastAsia"/>
          <w:sz w:val="30"/>
          <w:szCs w:val="30"/>
        </w:rPr>
        <w:t>計畫</w:t>
      </w:r>
      <w:r w:rsidR="00C22D8B">
        <w:rPr>
          <w:rFonts w:ascii="標楷體" w:eastAsia="標楷體" w:hAnsi="標楷體" w:hint="eastAsia"/>
          <w:sz w:val="30"/>
          <w:szCs w:val="30"/>
        </w:rPr>
        <w:t>、</w:t>
      </w:r>
      <w:proofErr w:type="gramStart"/>
      <w:r w:rsidR="00C22D8B" w:rsidRPr="00C22D8B">
        <w:rPr>
          <w:rFonts w:ascii="標楷體" w:eastAsia="標楷體" w:hAnsi="標楷體" w:hint="eastAsia"/>
          <w:sz w:val="30"/>
          <w:szCs w:val="30"/>
        </w:rPr>
        <w:t>臺</w:t>
      </w:r>
      <w:proofErr w:type="gramEnd"/>
      <w:r w:rsidR="00C22D8B" w:rsidRPr="00C22D8B">
        <w:rPr>
          <w:rFonts w:ascii="標楷體" w:eastAsia="標楷體" w:hAnsi="標楷體" w:hint="eastAsia"/>
          <w:sz w:val="30"/>
          <w:szCs w:val="30"/>
        </w:rPr>
        <w:t>中捷運綠線延伸</w:t>
      </w:r>
      <w:r w:rsidR="00C22D8B">
        <w:rPr>
          <w:rFonts w:ascii="標楷體" w:eastAsia="標楷體" w:hAnsi="標楷體" w:hint="eastAsia"/>
          <w:sz w:val="30"/>
          <w:szCs w:val="30"/>
        </w:rPr>
        <w:t>、</w:t>
      </w:r>
      <w:proofErr w:type="gramStart"/>
      <w:r w:rsidR="00C22D8B" w:rsidRPr="00C22D8B">
        <w:rPr>
          <w:rFonts w:ascii="標楷體" w:eastAsia="標楷體" w:hAnsi="標楷體" w:hint="eastAsia"/>
          <w:sz w:val="30"/>
          <w:szCs w:val="30"/>
        </w:rPr>
        <w:t>臺</w:t>
      </w:r>
      <w:proofErr w:type="gramEnd"/>
      <w:r w:rsidR="00C22D8B" w:rsidRPr="00C22D8B">
        <w:rPr>
          <w:rFonts w:ascii="標楷體" w:eastAsia="標楷體" w:hAnsi="標楷體" w:hint="eastAsia"/>
          <w:sz w:val="30"/>
          <w:szCs w:val="30"/>
        </w:rPr>
        <w:t>南市先進運輸系統</w:t>
      </w:r>
      <w:r w:rsidR="00C22D8B">
        <w:rPr>
          <w:rFonts w:ascii="標楷體" w:eastAsia="標楷體" w:hAnsi="標楷體" w:hint="eastAsia"/>
          <w:sz w:val="30"/>
          <w:szCs w:val="30"/>
        </w:rPr>
        <w:t>等</w:t>
      </w:r>
      <w:r w:rsidR="00C22D8B" w:rsidRPr="00C22D8B">
        <w:rPr>
          <w:rFonts w:ascii="標楷體" w:eastAsia="標楷體" w:hAnsi="標楷體" w:hint="eastAsia"/>
          <w:sz w:val="30"/>
          <w:szCs w:val="30"/>
        </w:rPr>
        <w:t>規劃作業</w:t>
      </w:r>
      <w:r w:rsidR="00C22D8B">
        <w:rPr>
          <w:rFonts w:ascii="標楷體" w:eastAsia="標楷體" w:hAnsi="標楷體" w:hint="eastAsia"/>
          <w:sz w:val="30"/>
          <w:szCs w:val="30"/>
        </w:rPr>
        <w:t>，其可行性</w:t>
      </w:r>
      <w:r w:rsidR="00D33934">
        <w:rPr>
          <w:rFonts w:ascii="標楷體" w:eastAsia="標楷體" w:hAnsi="標楷體" w:hint="eastAsia"/>
          <w:sz w:val="30"/>
          <w:szCs w:val="30"/>
        </w:rPr>
        <w:t>研</w:t>
      </w:r>
      <w:r w:rsidR="00C22D8B">
        <w:rPr>
          <w:rFonts w:ascii="標楷體" w:eastAsia="標楷體" w:hAnsi="標楷體" w:hint="eastAsia"/>
          <w:sz w:val="30"/>
          <w:szCs w:val="30"/>
        </w:rPr>
        <w:t>究報告</w:t>
      </w:r>
      <w:r w:rsidR="00D33934">
        <w:rPr>
          <w:rFonts w:ascii="標楷體" w:eastAsia="標楷體" w:hAnsi="標楷體" w:hint="eastAsia"/>
          <w:sz w:val="30"/>
          <w:szCs w:val="30"/>
        </w:rPr>
        <w:t>或綜合規劃報告書</w:t>
      </w:r>
      <w:r w:rsidR="00C22D8B">
        <w:rPr>
          <w:rFonts w:ascii="標楷體" w:eastAsia="標楷體" w:hAnsi="標楷體" w:hint="eastAsia"/>
          <w:sz w:val="30"/>
          <w:szCs w:val="30"/>
        </w:rPr>
        <w:t>皆按程序辦理審查或由地方政府修正報告中。</w:t>
      </w:r>
    </w:p>
    <w:p w14:paraId="0B4E28E2" w14:textId="77777777" w:rsidR="006B4EE7" w:rsidRPr="00A76F8D" w:rsidRDefault="00706C56" w:rsidP="006B4EE7">
      <w:pPr>
        <w:pStyle w:val="12"/>
        <w:overflowPunct w:val="0"/>
        <w:spacing w:before="240"/>
        <w:ind w:left="0"/>
        <w:rPr>
          <w:rFonts w:hAnsi="標楷體"/>
          <w:szCs w:val="36"/>
        </w:rPr>
      </w:pPr>
      <w:r w:rsidRPr="00A76F8D">
        <w:rPr>
          <w:rFonts w:hAnsi="標楷體" w:hint="eastAsia"/>
          <w:szCs w:val="36"/>
        </w:rPr>
        <w:t>二</w:t>
      </w:r>
      <w:r w:rsidR="006B4EE7" w:rsidRPr="00A76F8D">
        <w:rPr>
          <w:rFonts w:hAnsi="標楷體" w:hint="eastAsia"/>
          <w:szCs w:val="36"/>
        </w:rPr>
        <w:t>、水環境建設</w:t>
      </w:r>
    </w:p>
    <w:p w14:paraId="508320FF" w14:textId="71699FFD" w:rsidR="006B4EE7" w:rsidRPr="00A76F8D" w:rsidRDefault="006B4EE7" w:rsidP="006B4EE7">
      <w:pPr>
        <w:overflowPunct w:val="0"/>
        <w:autoSpaceDE w:val="0"/>
        <w:autoSpaceDN w:val="0"/>
        <w:adjustRightInd w:val="0"/>
        <w:spacing w:line="560" w:lineRule="exact"/>
        <w:ind w:firstLineChars="200" w:firstLine="600"/>
        <w:jc w:val="both"/>
        <w:rPr>
          <w:rFonts w:ascii="標楷體" w:eastAsia="標楷體" w:hAnsi="標楷體"/>
          <w:sz w:val="30"/>
          <w:szCs w:val="30"/>
        </w:rPr>
      </w:pPr>
      <w:r w:rsidRPr="00A76F8D">
        <w:rPr>
          <w:rFonts w:ascii="標楷體" w:eastAsia="標楷體" w:hAnsi="標楷體" w:hint="eastAsia"/>
          <w:sz w:val="30"/>
          <w:szCs w:val="30"/>
        </w:rPr>
        <w:t>本項係因應氣候變遷，建立遠離水患安全宜居環境</w:t>
      </w:r>
      <w:r w:rsidR="00A76F8D" w:rsidRPr="00A76F8D">
        <w:rPr>
          <w:rFonts w:ascii="標楷體" w:eastAsia="標楷體" w:hAnsi="標楷體" w:hint="eastAsia"/>
          <w:sz w:val="30"/>
          <w:szCs w:val="30"/>
        </w:rPr>
        <w:t>，並兼顧防洪、水資源及水環境等需求，以打造穩定供水、減少淹水、創造美好水岸空間之優質水環境。</w:t>
      </w:r>
    </w:p>
    <w:p w14:paraId="5195A7A2" w14:textId="77777777" w:rsidR="006B4EE7" w:rsidRPr="00706C56" w:rsidRDefault="006B4EE7" w:rsidP="006B4EE7">
      <w:pPr>
        <w:pStyle w:val="af"/>
        <w:numPr>
          <w:ilvl w:val="0"/>
          <w:numId w:val="4"/>
        </w:numPr>
        <w:overflowPunct w:val="0"/>
        <w:autoSpaceDE w:val="0"/>
        <w:autoSpaceDN w:val="0"/>
        <w:adjustRightInd w:val="0"/>
        <w:spacing w:line="560" w:lineRule="exact"/>
        <w:ind w:leftChars="0" w:left="924" w:hanging="924"/>
        <w:jc w:val="both"/>
        <w:rPr>
          <w:rFonts w:ascii="標楷體" w:eastAsia="標楷體" w:hAnsi="標楷體"/>
          <w:sz w:val="30"/>
          <w:szCs w:val="30"/>
        </w:rPr>
      </w:pPr>
      <w:r w:rsidRPr="00706C56">
        <w:rPr>
          <w:rFonts w:ascii="標楷體" w:eastAsia="標楷體" w:hAnsi="標楷體" w:hint="eastAsia"/>
          <w:sz w:val="30"/>
          <w:szCs w:val="30"/>
        </w:rPr>
        <w:t>水與發展計畫</w:t>
      </w:r>
    </w:p>
    <w:p w14:paraId="754CD940" w14:textId="301A2E53" w:rsidR="006B4EE7" w:rsidRPr="00853080" w:rsidRDefault="00706C56" w:rsidP="00706C56">
      <w:pPr>
        <w:pStyle w:val="af"/>
        <w:numPr>
          <w:ilvl w:val="1"/>
          <w:numId w:val="4"/>
        </w:numPr>
        <w:overflowPunct w:val="0"/>
        <w:autoSpaceDE w:val="0"/>
        <w:autoSpaceDN w:val="0"/>
        <w:adjustRightInd w:val="0"/>
        <w:spacing w:line="560" w:lineRule="exact"/>
        <w:ind w:leftChars="0" w:hanging="486"/>
        <w:jc w:val="both"/>
        <w:rPr>
          <w:rFonts w:ascii="標楷體" w:eastAsia="標楷體" w:hAnsi="標楷體"/>
          <w:sz w:val="30"/>
          <w:szCs w:val="30"/>
        </w:rPr>
      </w:pPr>
      <w:r w:rsidRPr="00853080">
        <w:rPr>
          <w:rFonts w:ascii="標楷體" w:eastAsia="標楷體" w:hAnsi="標楷體" w:hint="eastAsia"/>
          <w:sz w:val="30"/>
          <w:szCs w:val="30"/>
        </w:rPr>
        <w:t>曾文南化聯通管工程計畫</w:t>
      </w:r>
      <w:r w:rsidR="006B4EE7" w:rsidRPr="00853080">
        <w:rPr>
          <w:rFonts w:ascii="標楷體" w:eastAsia="標楷體" w:hAnsi="標楷體" w:hint="eastAsia"/>
          <w:sz w:val="30"/>
          <w:szCs w:val="30"/>
        </w:rPr>
        <w:t>：</w:t>
      </w:r>
      <w:r w:rsidR="00853080" w:rsidRPr="00853080">
        <w:rPr>
          <w:rFonts w:ascii="標楷體" w:eastAsia="標楷體" w:hAnsi="標楷體" w:hint="eastAsia"/>
          <w:sz w:val="30"/>
          <w:szCs w:val="30"/>
        </w:rPr>
        <w:t>完成曾文南化聯通管累計埋設</w:t>
      </w:r>
      <w:r w:rsidR="007A565F">
        <w:rPr>
          <w:rFonts w:ascii="標楷體" w:eastAsia="標楷體" w:hAnsi="標楷體" w:hint="eastAsia"/>
          <w:sz w:val="30"/>
          <w:szCs w:val="30"/>
        </w:rPr>
        <w:t>17</w:t>
      </w:r>
      <w:r w:rsidR="00853080" w:rsidRPr="00853080">
        <w:rPr>
          <w:rFonts w:ascii="標楷體" w:eastAsia="標楷體" w:hAnsi="標楷體" w:hint="eastAsia"/>
          <w:sz w:val="30"/>
          <w:szCs w:val="30"/>
        </w:rPr>
        <w:lastRenderedPageBreak/>
        <w:t>公里</w:t>
      </w:r>
      <w:r w:rsidR="006B4EE7" w:rsidRPr="00853080">
        <w:rPr>
          <w:rFonts w:ascii="標楷體" w:eastAsia="標楷體" w:hAnsi="標楷體"/>
          <w:sz w:val="30"/>
          <w:szCs w:val="30"/>
        </w:rPr>
        <w:t>。</w:t>
      </w:r>
    </w:p>
    <w:p w14:paraId="20375F91" w14:textId="4F245FE8" w:rsidR="006B4EE7" w:rsidRPr="00853080" w:rsidRDefault="00706C56" w:rsidP="00853080">
      <w:pPr>
        <w:pStyle w:val="af"/>
        <w:numPr>
          <w:ilvl w:val="1"/>
          <w:numId w:val="4"/>
        </w:numPr>
        <w:overflowPunct w:val="0"/>
        <w:autoSpaceDE w:val="0"/>
        <w:autoSpaceDN w:val="0"/>
        <w:adjustRightInd w:val="0"/>
        <w:spacing w:line="560" w:lineRule="exact"/>
        <w:ind w:leftChars="0" w:hanging="486"/>
        <w:jc w:val="both"/>
        <w:rPr>
          <w:rFonts w:ascii="標楷體" w:eastAsia="標楷體" w:hAnsi="標楷體"/>
          <w:sz w:val="30"/>
          <w:szCs w:val="30"/>
        </w:rPr>
      </w:pPr>
      <w:r w:rsidRPr="00853080">
        <w:rPr>
          <w:rFonts w:ascii="標楷體" w:eastAsia="標楷體" w:hAnsi="標楷體" w:hint="eastAsia"/>
          <w:sz w:val="30"/>
          <w:szCs w:val="30"/>
        </w:rPr>
        <w:t>烏溪</w:t>
      </w:r>
      <w:proofErr w:type="gramStart"/>
      <w:r w:rsidRPr="00853080">
        <w:rPr>
          <w:rFonts w:ascii="標楷體" w:eastAsia="標楷體" w:hAnsi="標楷體" w:hint="eastAsia"/>
          <w:sz w:val="30"/>
          <w:szCs w:val="30"/>
        </w:rPr>
        <w:t>鳥嘴潭</w:t>
      </w:r>
      <w:proofErr w:type="gramEnd"/>
      <w:r w:rsidRPr="00853080">
        <w:rPr>
          <w:rFonts w:ascii="標楷體" w:eastAsia="標楷體" w:hAnsi="標楷體" w:hint="eastAsia"/>
          <w:sz w:val="30"/>
          <w:szCs w:val="30"/>
        </w:rPr>
        <w:t>人工湖工程計畫</w:t>
      </w:r>
      <w:r w:rsidR="006B4EE7" w:rsidRPr="00853080">
        <w:rPr>
          <w:rFonts w:ascii="標楷體" w:eastAsia="標楷體" w:hAnsi="標楷體" w:hint="eastAsia"/>
          <w:sz w:val="30"/>
          <w:szCs w:val="30"/>
        </w:rPr>
        <w:t>：</w:t>
      </w:r>
      <w:r w:rsidR="00853080" w:rsidRPr="00853080">
        <w:rPr>
          <w:rFonts w:ascii="標楷體" w:eastAsia="標楷體" w:hAnsi="標楷體" w:hint="eastAsia"/>
          <w:sz w:val="30"/>
          <w:szCs w:val="30"/>
        </w:rPr>
        <w:t>完成烏溪</w:t>
      </w:r>
      <w:proofErr w:type="gramStart"/>
      <w:r w:rsidR="00853080" w:rsidRPr="00853080">
        <w:rPr>
          <w:rFonts w:ascii="標楷體" w:eastAsia="標楷體" w:hAnsi="標楷體" w:hint="eastAsia"/>
          <w:sz w:val="30"/>
          <w:szCs w:val="30"/>
        </w:rPr>
        <w:t>鳥嘴潭</w:t>
      </w:r>
      <w:proofErr w:type="gramEnd"/>
      <w:r w:rsidR="00853080" w:rsidRPr="00853080">
        <w:rPr>
          <w:rFonts w:ascii="標楷體" w:eastAsia="標楷體" w:hAnsi="標楷體" w:hint="eastAsia"/>
          <w:sz w:val="30"/>
          <w:szCs w:val="30"/>
        </w:rPr>
        <w:t>人工湖管理中心及引水設施工程</w:t>
      </w:r>
      <w:r w:rsidR="006B4EE7" w:rsidRPr="00853080">
        <w:rPr>
          <w:rFonts w:ascii="標楷體" w:eastAsia="標楷體" w:hAnsi="標楷體" w:hint="eastAsia"/>
          <w:sz w:val="30"/>
          <w:szCs w:val="30"/>
        </w:rPr>
        <w:t>。</w:t>
      </w:r>
    </w:p>
    <w:p w14:paraId="075A0623" w14:textId="18E71020" w:rsidR="006B4EE7" w:rsidRPr="005565B7" w:rsidRDefault="00706C56" w:rsidP="00706C56">
      <w:pPr>
        <w:pStyle w:val="af"/>
        <w:numPr>
          <w:ilvl w:val="1"/>
          <w:numId w:val="4"/>
        </w:numPr>
        <w:overflowPunct w:val="0"/>
        <w:autoSpaceDE w:val="0"/>
        <w:autoSpaceDN w:val="0"/>
        <w:adjustRightInd w:val="0"/>
        <w:spacing w:line="560" w:lineRule="exact"/>
        <w:ind w:leftChars="0" w:hanging="486"/>
        <w:jc w:val="both"/>
        <w:rPr>
          <w:rFonts w:ascii="標楷體" w:eastAsia="標楷體" w:hAnsi="標楷體"/>
          <w:sz w:val="30"/>
          <w:szCs w:val="30"/>
        </w:rPr>
      </w:pPr>
      <w:r w:rsidRPr="005565B7">
        <w:rPr>
          <w:rFonts w:ascii="標楷體" w:eastAsia="標楷體" w:hAnsi="標楷體" w:hint="eastAsia"/>
          <w:sz w:val="30"/>
          <w:szCs w:val="30"/>
        </w:rPr>
        <w:t>加強水庫集水區保育治理計畫</w:t>
      </w:r>
      <w:r w:rsidR="006B4EE7" w:rsidRPr="005565B7">
        <w:rPr>
          <w:rFonts w:ascii="標楷體" w:eastAsia="標楷體" w:hAnsi="標楷體" w:hint="eastAsia"/>
          <w:sz w:val="30"/>
          <w:szCs w:val="30"/>
        </w:rPr>
        <w:t>：</w:t>
      </w:r>
      <w:r w:rsidR="005565B7" w:rsidRPr="005565B7">
        <w:rPr>
          <w:rFonts w:ascii="標楷體" w:eastAsia="標楷體" w:hAnsi="標楷體" w:hint="eastAsia"/>
          <w:sz w:val="30"/>
          <w:szCs w:val="30"/>
        </w:rPr>
        <w:t>完成控制土砂量16萬立方公尺、崩塌地治理面積</w:t>
      </w:r>
      <w:r w:rsidR="007A565F">
        <w:rPr>
          <w:rFonts w:ascii="標楷體" w:eastAsia="標楷體" w:hAnsi="標楷體" w:hint="eastAsia"/>
          <w:sz w:val="30"/>
          <w:szCs w:val="30"/>
        </w:rPr>
        <w:t>9</w:t>
      </w:r>
      <w:r w:rsidR="005565B7" w:rsidRPr="005565B7">
        <w:rPr>
          <w:rFonts w:ascii="標楷體" w:eastAsia="標楷體" w:hAnsi="標楷體" w:hint="eastAsia"/>
          <w:sz w:val="30"/>
          <w:szCs w:val="30"/>
        </w:rPr>
        <w:t>公頃、野溪及河道整治長度</w:t>
      </w:r>
      <w:r w:rsidR="007A565F">
        <w:rPr>
          <w:rFonts w:ascii="標楷體" w:eastAsia="標楷體" w:hAnsi="標楷體" w:hint="eastAsia"/>
          <w:sz w:val="30"/>
          <w:szCs w:val="30"/>
        </w:rPr>
        <w:t>7</w:t>
      </w:r>
      <w:r w:rsidR="005565B7" w:rsidRPr="005565B7">
        <w:rPr>
          <w:rFonts w:ascii="標楷體" w:eastAsia="標楷體" w:hAnsi="標楷體" w:hint="eastAsia"/>
          <w:sz w:val="30"/>
          <w:szCs w:val="30"/>
        </w:rPr>
        <w:t>公里；辦理防災演練或保育宣導</w:t>
      </w:r>
      <w:r w:rsidR="00107494" w:rsidRPr="005565B7">
        <w:rPr>
          <w:rFonts w:ascii="標楷體" w:eastAsia="標楷體" w:hAnsi="標楷體" w:hint="eastAsia"/>
          <w:sz w:val="30"/>
          <w:szCs w:val="30"/>
        </w:rPr>
        <w:t>62場</w:t>
      </w:r>
      <w:r w:rsidR="005565B7" w:rsidRPr="005565B7">
        <w:rPr>
          <w:rFonts w:ascii="標楷體" w:eastAsia="標楷體" w:hAnsi="標楷體" w:hint="eastAsia"/>
          <w:sz w:val="30"/>
          <w:szCs w:val="30"/>
        </w:rPr>
        <w:t>；完成淨化槽或農業低衝擊開發設施</w:t>
      </w:r>
      <w:r w:rsidR="00107494" w:rsidRPr="005565B7">
        <w:rPr>
          <w:rFonts w:ascii="標楷體" w:eastAsia="標楷體" w:hAnsi="標楷體" w:hint="eastAsia"/>
          <w:sz w:val="30"/>
          <w:szCs w:val="30"/>
        </w:rPr>
        <w:t>69</w:t>
      </w:r>
      <w:r w:rsidR="00107494">
        <w:rPr>
          <w:rFonts w:ascii="標楷體" w:eastAsia="標楷體" w:hAnsi="標楷體" w:hint="eastAsia"/>
          <w:sz w:val="30"/>
          <w:szCs w:val="30"/>
        </w:rPr>
        <w:t>處</w:t>
      </w:r>
      <w:r w:rsidR="005565B7" w:rsidRPr="005565B7">
        <w:rPr>
          <w:rFonts w:ascii="標楷體" w:eastAsia="標楷體" w:hAnsi="標楷體" w:hint="eastAsia"/>
          <w:sz w:val="30"/>
          <w:szCs w:val="30"/>
        </w:rPr>
        <w:t>。</w:t>
      </w:r>
    </w:p>
    <w:p w14:paraId="23AA12A1" w14:textId="0CDC3206" w:rsidR="006B4EE7" w:rsidRPr="005565B7" w:rsidRDefault="00706C56" w:rsidP="00706C56">
      <w:pPr>
        <w:pStyle w:val="af"/>
        <w:numPr>
          <w:ilvl w:val="1"/>
          <w:numId w:val="4"/>
        </w:numPr>
        <w:overflowPunct w:val="0"/>
        <w:autoSpaceDE w:val="0"/>
        <w:autoSpaceDN w:val="0"/>
        <w:adjustRightInd w:val="0"/>
        <w:spacing w:line="560" w:lineRule="exact"/>
        <w:ind w:leftChars="0" w:hanging="486"/>
        <w:jc w:val="both"/>
        <w:rPr>
          <w:rFonts w:ascii="標楷體" w:eastAsia="標楷體" w:hAnsi="標楷體"/>
          <w:sz w:val="30"/>
          <w:szCs w:val="30"/>
        </w:rPr>
      </w:pPr>
      <w:r w:rsidRPr="005565B7">
        <w:rPr>
          <w:rFonts w:ascii="標楷體" w:eastAsia="標楷體" w:hAnsi="標楷體" w:hint="eastAsia"/>
          <w:sz w:val="30"/>
          <w:szCs w:val="30"/>
        </w:rPr>
        <w:t>備援調度幹管工程計畫</w:t>
      </w:r>
      <w:r w:rsidR="006B4EE7" w:rsidRPr="005565B7">
        <w:rPr>
          <w:rFonts w:ascii="標楷體" w:eastAsia="標楷體" w:hAnsi="標楷體" w:hint="eastAsia"/>
          <w:sz w:val="30"/>
          <w:szCs w:val="30"/>
        </w:rPr>
        <w:t>：</w:t>
      </w:r>
      <w:r w:rsidR="005565B7" w:rsidRPr="005565B7">
        <w:rPr>
          <w:rFonts w:ascii="標楷體" w:eastAsia="標楷體" w:hAnsi="標楷體" w:hint="eastAsia"/>
          <w:sz w:val="30"/>
          <w:szCs w:val="30"/>
        </w:rPr>
        <w:t>完成新埔鎮褒忠路備援管線</w:t>
      </w:r>
      <w:r w:rsidR="00702A5B">
        <w:rPr>
          <w:rFonts w:ascii="標楷體" w:eastAsia="標楷體" w:hAnsi="標楷體" w:hint="eastAsia"/>
          <w:sz w:val="30"/>
          <w:szCs w:val="30"/>
        </w:rPr>
        <w:t>、旗津區第二條過港送水管工程</w:t>
      </w:r>
      <w:r w:rsidR="005565B7" w:rsidRPr="005565B7">
        <w:rPr>
          <w:rFonts w:ascii="標楷體" w:eastAsia="標楷體" w:hAnsi="標楷體" w:hint="eastAsia"/>
          <w:sz w:val="30"/>
          <w:szCs w:val="30"/>
        </w:rPr>
        <w:t>及牡丹廠下游石門古戰場至光復橋</w:t>
      </w:r>
      <w:proofErr w:type="gramStart"/>
      <w:r w:rsidR="005565B7" w:rsidRPr="005565B7">
        <w:rPr>
          <w:rFonts w:ascii="標楷體" w:eastAsia="標楷體" w:hAnsi="標楷體" w:hint="eastAsia"/>
          <w:sz w:val="30"/>
          <w:szCs w:val="30"/>
        </w:rPr>
        <w:t>複</w:t>
      </w:r>
      <w:proofErr w:type="gramEnd"/>
      <w:r w:rsidR="005565B7" w:rsidRPr="005565B7">
        <w:rPr>
          <w:rFonts w:ascii="標楷體" w:eastAsia="標楷體" w:hAnsi="標楷體" w:hint="eastAsia"/>
          <w:sz w:val="30"/>
          <w:szCs w:val="30"/>
        </w:rPr>
        <w:t>線工程等備援管線</w:t>
      </w:r>
      <w:r w:rsidR="00107494" w:rsidRPr="005565B7">
        <w:rPr>
          <w:rFonts w:ascii="標楷體" w:eastAsia="標楷體" w:hAnsi="標楷體" w:hint="eastAsia"/>
          <w:sz w:val="30"/>
          <w:szCs w:val="30"/>
        </w:rPr>
        <w:t>3條</w:t>
      </w:r>
      <w:r w:rsidR="005565B7" w:rsidRPr="005565B7">
        <w:rPr>
          <w:rFonts w:ascii="標楷體" w:eastAsia="標楷體" w:hAnsi="標楷體" w:hint="eastAsia"/>
          <w:sz w:val="30"/>
          <w:szCs w:val="30"/>
        </w:rPr>
        <w:t>，可提供每日備援水量</w:t>
      </w:r>
      <w:r w:rsidR="00107494">
        <w:rPr>
          <w:rFonts w:ascii="標楷體" w:eastAsia="標楷體" w:hAnsi="標楷體" w:hint="eastAsia"/>
          <w:sz w:val="30"/>
          <w:szCs w:val="30"/>
        </w:rPr>
        <w:t>7</w:t>
      </w:r>
      <w:r w:rsidR="00107494" w:rsidRPr="005565B7">
        <w:rPr>
          <w:rFonts w:ascii="標楷體" w:eastAsia="標楷體" w:hAnsi="標楷體" w:hint="eastAsia"/>
          <w:sz w:val="30"/>
          <w:szCs w:val="30"/>
        </w:rPr>
        <w:t>萬噸</w:t>
      </w:r>
      <w:r w:rsidR="006B4EE7" w:rsidRPr="005565B7">
        <w:rPr>
          <w:rFonts w:ascii="標楷體" w:eastAsia="標楷體" w:hAnsi="標楷體" w:hint="eastAsia"/>
          <w:sz w:val="30"/>
          <w:szCs w:val="30"/>
        </w:rPr>
        <w:t>。</w:t>
      </w:r>
    </w:p>
    <w:p w14:paraId="4E9980E1" w14:textId="5296C1AE" w:rsidR="006B4EE7" w:rsidRPr="00F8472A" w:rsidRDefault="00E0526A" w:rsidP="00E0526A">
      <w:pPr>
        <w:pStyle w:val="af"/>
        <w:numPr>
          <w:ilvl w:val="1"/>
          <w:numId w:val="4"/>
        </w:numPr>
        <w:overflowPunct w:val="0"/>
        <w:autoSpaceDE w:val="0"/>
        <w:autoSpaceDN w:val="0"/>
        <w:adjustRightInd w:val="0"/>
        <w:spacing w:line="560" w:lineRule="exact"/>
        <w:ind w:leftChars="0" w:hanging="486"/>
        <w:jc w:val="both"/>
        <w:rPr>
          <w:rFonts w:ascii="標楷體" w:eastAsia="標楷體" w:hAnsi="標楷體"/>
          <w:color w:val="FF0000"/>
          <w:sz w:val="30"/>
          <w:szCs w:val="30"/>
        </w:rPr>
      </w:pPr>
      <w:r w:rsidRPr="00E0526A">
        <w:rPr>
          <w:rFonts w:ascii="標楷體" w:eastAsia="標楷體" w:hAnsi="標楷體" w:hint="eastAsia"/>
          <w:sz w:val="30"/>
          <w:szCs w:val="30"/>
        </w:rPr>
        <w:t>無自來水地區</w:t>
      </w:r>
      <w:r w:rsidRPr="00C63F4F">
        <w:rPr>
          <w:rFonts w:ascii="標楷體" w:eastAsia="標楷體" w:hAnsi="標楷體" w:hint="eastAsia"/>
          <w:sz w:val="30"/>
          <w:szCs w:val="30"/>
        </w:rPr>
        <w:t>供水改善計畫第三期</w:t>
      </w:r>
      <w:r w:rsidR="005565B7" w:rsidRPr="00C63F4F">
        <w:rPr>
          <w:rFonts w:ascii="標楷體" w:eastAsia="標楷體" w:hAnsi="標楷體" w:hint="eastAsia"/>
          <w:sz w:val="30"/>
          <w:szCs w:val="30"/>
        </w:rPr>
        <w:t>及第</w:t>
      </w:r>
      <w:r w:rsidR="00C63F4F" w:rsidRPr="00C63F4F">
        <w:rPr>
          <w:rFonts w:ascii="標楷體" w:eastAsia="標楷體" w:hAnsi="標楷體" w:hint="eastAsia"/>
          <w:sz w:val="30"/>
          <w:szCs w:val="30"/>
        </w:rPr>
        <w:t>四期</w:t>
      </w:r>
      <w:r w:rsidR="006B4EE7" w:rsidRPr="00C63F4F">
        <w:rPr>
          <w:rFonts w:ascii="標楷體" w:eastAsia="標楷體" w:hAnsi="標楷體" w:hint="eastAsia"/>
          <w:sz w:val="30"/>
          <w:szCs w:val="30"/>
        </w:rPr>
        <w:t>：</w:t>
      </w:r>
      <w:r w:rsidR="00C63F4F" w:rsidRPr="00C63F4F">
        <w:rPr>
          <w:rFonts w:ascii="標楷體" w:eastAsia="標楷體" w:hAnsi="標楷體" w:hint="eastAsia"/>
          <w:sz w:val="30"/>
          <w:szCs w:val="30"/>
        </w:rPr>
        <w:t>為改善民眾用水品質，</w:t>
      </w:r>
      <w:r w:rsidR="00C63F4F" w:rsidRPr="005565B7">
        <w:rPr>
          <w:rFonts w:ascii="標楷體" w:eastAsia="標楷體" w:hAnsi="標楷體" w:hint="eastAsia"/>
          <w:sz w:val="30"/>
          <w:szCs w:val="30"/>
        </w:rPr>
        <w:t>完成</w:t>
      </w:r>
      <w:r w:rsidR="00C63F4F" w:rsidRPr="00C63F4F">
        <w:rPr>
          <w:rFonts w:ascii="標楷體" w:eastAsia="標楷體" w:hAnsi="標楷體" w:hint="eastAsia"/>
          <w:sz w:val="30"/>
          <w:szCs w:val="30"/>
        </w:rPr>
        <w:t>無自來水地區</w:t>
      </w:r>
      <w:proofErr w:type="gramStart"/>
      <w:r w:rsidR="00C63F4F" w:rsidRPr="00C63F4F">
        <w:rPr>
          <w:rFonts w:ascii="標楷體" w:eastAsia="標楷體" w:hAnsi="標楷體" w:hint="eastAsia"/>
          <w:sz w:val="30"/>
          <w:szCs w:val="30"/>
        </w:rPr>
        <w:t>自來水延管工程</w:t>
      </w:r>
      <w:proofErr w:type="gramEnd"/>
      <w:r w:rsidR="00C63F4F" w:rsidRPr="00C63F4F">
        <w:rPr>
          <w:rFonts w:ascii="標楷體" w:eastAsia="標楷體" w:hAnsi="標楷體" w:hint="eastAsia"/>
          <w:sz w:val="30"/>
          <w:szCs w:val="30"/>
        </w:rPr>
        <w:t>、簡易自來水改善工程、原住民</w:t>
      </w:r>
      <w:r w:rsidR="00107494">
        <w:rPr>
          <w:rFonts w:ascii="標楷體" w:eastAsia="標楷體" w:hAnsi="標楷體" w:hint="eastAsia"/>
          <w:sz w:val="30"/>
          <w:szCs w:val="30"/>
        </w:rPr>
        <w:t>族部落地區簡易自來水系統營運、自來水用戶設備外線等補助項目，</w:t>
      </w:r>
      <w:r w:rsidR="00C63F4F" w:rsidRPr="00C63F4F">
        <w:rPr>
          <w:rFonts w:ascii="標楷體" w:eastAsia="標楷體" w:hAnsi="標楷體" w:hint="eastAsia"/>
          <w:sz w:val="30"/>
          <w:szCs w:val="30"/>
        </w:rPr>
        <w:t>受益</w:t>
      </w:r>
      <w:r w:rsidR="00107494" w:rsidRPr="00C63F4F">
        <w:rPr>
          <w:rFonts w:ascii="標楷體" w:eastAsia="標楷體" w:hAnsi="標楷體"/>
          <w:sz w:val="30"/>
          <w:szCs w:val="30"/>
        </w:rPr>
        <w:t>2</w:t>
      </w:r>
      <w:r w:rsidR="00107494" w:rsidRPr="00C63F4F">
        <w:rPr>
          <w:rFonts w:ascii="標楷體" w:eastAsia="標楷體" w:hAnsi="標楷體" w:hint="eastAsia"/>
          <w:sz w:val="30"/>
          <w:szCs w:val="30"/>
        </w:rPr>
        <w:t>.</w:t>
      </w:r>
      <w:r w:rsidR="00107494" w:rsidRPr="00C63F4F">
        <w:rPr>
          <w:rFonts w:ascii="標楷體" w:eastAsia="標楷體" w:hAnsi="標楷體"/>
          <w:sz w:val="30"/>
          <w:szCs w:val="30"/>
        </w:rPr>
        <w:t>5</w:t>
      </w:r>
      <w:r w:rsidR="00107494" w:rsidRPr="00C63F4F">
        <w:rPr>
          <w:rFonts w:ascii="標楷體" w:eastAsia="標楷體" w:hAnsi="標楷體" w:hint="eastAsia"/>
          <w:sz w:val="30"/>
          <w:szCs w:val="30"/>
        </w:rPr>
        <w:t>萬戶</w:t>
      </w:r>
      <w:r w:rsidR="00C63F4F" w:rsidRPr="00C63F4F">
        <w:rPr>
          <w:rFonts w:ascii="標楷體" w:eastAsia="標楷體" w:hAnsi="標楷體" w:hint="eastAsia"/>
          <w:sz w:val="30"/>
          <w:szCs w:val="30"/>
        </w:rPr>
        <w:t>。</w:t>
      </w:r>
    </w:p>
    <w:p w14:paraId="71146FDB" w14:textId="5BFAFA18" w:rsidR="006B4EE7" w:rsidRPr="00F8472A" w:rsidRDefault="00E0526A" w:rsidP="00E0526A">
      <w:pPr>
        <w:pStyle w:val="af"/>
        <w:numPr>
          <w:ilvl w:val="1"/>
          <w:numId w:val="4"/>
        </w:numPr>
        <w:overflowPunct w:val="0"/>
        <w:autoSpaceDE w:val="0"/>
        <w:autoSpaceDN w:val="0"/>
        <w:adjustRightInd w:val="0"/>
        <w:spacing w:line="560" w:lineRule="exact"/>
        <w:ind w:leftChars="0" w:hanging="486"/>
        <w:jc w:val="both"/>
        <w:rPr>
          <w:rFonts w:ascii="標楷體" w:eastAsia="標楷體" w:hAnsi="標楷體"/>
          <w:color w:val="FF0000"/>
          <w:sz w:val="30"/>
          <w:szCs w:val="30"/>
        </w:rPr>
      </w:pPr>
      <w:r w:rsidRPr="00E0526A">
        <w:rPr>
          <w:rFonts w:ascii="標楷體" w:eastAsia="標楷體" w:hAnsi="標楷體" w:hint="eastAsia"/>
          <w:sz w:val="30"/>
          <w:szCs w:val="30"/>
        </w:rPr>
        <w:t>台南山上淨水場供水系統改善工</w:t>
      </w:r>
      <w:r w:rsidRPr="005565B7">
        <w:rPr>
          <w:rFonts w:ascii="標楷體" w:eastAsia="標楷體" w:hAnsi="標楷體" w:hint="eastAsia"/>
          <w:sz w:val="30"/>
          <w:szCs w:val="30"/>
        </w:rPr>
        <w:t>程計畫</w:t>
      </w:r>
      <w:r w:rsidR="006B4EE7" w:rsidRPr="005565B7">
        <w:rPr>
          <w:rFonts w:ascii="標楷體" w:eastAsia="標楷體" w:hAnsi="標楷體" w:hint="eastAsia"/>
          <w:sz w:val="30"/>
          <w:szCs w:val="30"/>
        </w:rPr>
        <w:t>：</w:t>
      </w:r>
      <w:r w:rsidR="005565B7" w:rsidRPr="005565B7">
        <w:rPr>
          <w:rFonts w:ascii="標楷體" w:eastAsia="標楷體" w:hAnsi="標楷體" w:hint="eastAsia"/>
          <w:sz w:val="30"/>
          <w:szCs w:val="30"/>
        </w:rPr>
        <w:t>完成山上淨水場送</w:t>
      </w:r>
      <w:proofErr w:type="gramStart"/>
      <w:r w:rsidR="005565B7" w:rsidRPr="005565B7">
        <w:rPr>
          <w:rFonts w:ascii="標楷體" w:eastAsia="標楷體" w:hAnsi="標楷體" w:hint="eastAsia"/>
          <w:sz w:val="30"/>
          <w:szCs w:val="30"/>
        </w:rPr>
        <w:t>水管線管</w:t>
      </w:r>
      <w:proofErr w:type="gramEnd"/>
      <w:r w:rsidR="00AF40BB">
        <w:rPr>
          <w:rFonts w:ascii="標楷體" w:eastAsia="標楷體" w:hAnsi="標楷體" w:hint="eastAsia"/>
          <w:sz w:val="30"/>
          <w:szCs w:val="30"/>
        </w:rPr>
        <w:t>（</w:t>
      </w:r>
      <w:r w:rsidR="005565B7" w:rsidRPr="005565B7">
        <w:rPr>
          <w:rFonts w:ascii="標楷體" w:eastAsia="標楷體" w:hAnsi="標楷體" w:hint="eastAsia"/>
          <w:sz w:val="30"/>
          <w:szCs w:val="30"/>
        </w:rPr>
        <w:t>一</w:t>
      </w:r>
      <w:r w:rsidR="00AF40BB">
        <w:rPr>
          <w:rFonts w:ascii="標楷體" w:eastAsia="標楷體" w:hAnsi="標楷體" w:hint="eastAsia"/>
          <w:sz w:val="30"/>
          <w:szCs w:val="30"/>
        </w:rPr>
        <w:t>）</w:t>
      </w:r>
      <w:r w:rsidR="005565B7" w:rsidRPr="005565B7">
        <w:rPr>
          <w:rFonts w:ascii="標楷體" w:eastAsia="標楷體" w:hAnsi="標楷體" w:hint="eastAsia"/>
          <w:sz w:val="30"/>
          <w:szCs w:val="30"/>
        </w:rPr>
        <w:t>、管</w:t>
      </w:r>
      <w:r w:rsidR="00AF40BB">
        <w:rPr>
          <w:rFonts w:ascii="標楷體" w:eastAsia="標楷體" w:hAnsi="標楷體" w:hint="eastAsia"/>
          <w:sz w:val="30"/>
          <w:szCs w:val="30"/>
        </w:rPr>
        <w:t>（</w:t>
      </w:r>
      <w:r w:rsidR="005565B7" w:rsidRPr="005565B7">
        <w:rPr>
          <w:rFonts w:ascii="標楷體" w:eastAsia="標楷體" w:hAnsi="標楷體" w:hint="eastAsia"/>
          <w:sz w:val="30"/>
          <w:szCs w:val="30"/>
        </w:rPr>
        <w:t>二</w:t>
      </w:r>
      <w:r w:rsidR="00AF40BB">
        <w:rPr>
          <w:rFonts w:ascii="標楷體" w:eastAsia="標楷體" w:hAnsi="標楷體" w:hint="eastAsia"/>
          <w:sz w:val="30"/>
          <w:szCs w:val="30"/>
        </w:rPr>
        <w:t>）</w:t>
      </w:r>
      <w:r w:rsidR="005565B7" w:rsidRPr="005565B7">
        <w:rPr>
          <w:rFonts w:ascii="標楷體" w:eastAsia="標楷體" w:hAnsi="標楷體" w:hint="eastAsia"/>
          <w:sz w:val="30"/>
          <w:szCs w:val="30"/>
        </w:rPr>
        <w:t>及管</w:t>
      </w:r>
      <w:r w:rsidR="00AF40BB">
        <w:rPr>
          <w:rFonts w:ascii="標楷體" w:eastAsia="標楷體" w:hAnsi="標楷體" w:hint="eastAsia"/>
          <w:sz w:val="30"/>
          <w:szCs w:val="30"/>
        </w:rPr>
        <w:t>（</w:t>
      </w:r>
      <w:r w:rsidR="005565B7" w:rsidRPr="005565B7">
        <w:rPr>
          <w:rFonts w:ascii="標楷體" w:eastAsia="標楷體" w:hAnsi="標楷體" w:hint="eastAsia"/>
          <w:sz w:val="30"/>
          <w:szCs w:val="30"/>
        </w:rPr>
        <w:t>六</w:t>
      </w:r>
      <w:r w:rsidR="00AF40BB">
        <w:rPr>
          <w:rFonts w:ascii="標楷體" w:eastAsia="標楷體" w:hAnsi="標楷體" w:hint="eastAsia"/>
          <w:sz w:val="30"/>
          <w:szCs w:val="30"/>
        </w:rPr>
        <w:t>）</w:t>
      </w:r>
      <w:r w:rsidR="005565B7" w:rsidRPr="005565B7">
        <w:rPr>
          <w:rFonts w:ascii="標楷體" w:eastAsia="標楷體" w:hAnsi="標楷體" w:hint="eastAsia"/>
          <w:sz w:val="30"/>
          <w:szCs w:val="30"/>
        </w:rPr>
        <w:t>段工程</w:t>
      </w:r>
      <w:r w:rsidR="00107494" w:rsidRPr="005565B7">
        <w:rPr>
          <w:rFonts w:ascii="標楷體" w:eastAsia="標楷體" w:hAnsi="標楷體" w:hint="eastAsia"/>
          <w:sz w:val="30"/>
          <w:szCs w:val="30"/>
        </w:rPr>
        <w:t>共3件</w:t>
      </w:r>
      <w:r w:rsidR="006B4EE7" w:rsidRPr="005565B7">
        <w:rPr>
          <w:rFonts w:ascii="標楷體" w:eastAsia="標楷體" w:hAnsi="標楷體" w:hint="eastAsia"/>
          <w:sz w:val="30"/>
          <w:szCs w:val="30"/>
        </w:rPr>
        <w:t>。</w:t>
      </w:r>
    </w:p>
    <w:p w14:paraId="381407FD" w14:textId="4905DCDD" w:rsidR="006B4EE7" w:rsidRPr="00F8472A" w:rsidRDefault="00E0526A" w:rsidP="00E0526A">
      <w:pPr>
        <w:pStyle w:val="af"/>
        <w:numPr>
          <w:ilvl w:val="1"/>
          <w:numId w:val="4"/>
        </w:numPr>
        <w:overflowPunct w:val="0"/>
        <w:autoSpaceDE w:val="0"/>
        <w:autoSpaceDN w:val="0"/>
        <w:adjustRightInd w:val="0"/>
        <w:spacing w:line="560" w:lineRule="exact"/>
        <w:ind w:leftChars="0" w:hanging="486"/>
        <w:jc w:val="both"/>
        <w:rPr>
          <w:rFonts w:ascii="標楷體" w:eastAsia="標楷體" w:hAnsi="標楷體"/>
          <w:color w:val="FF0000"/>
          <w:sz w:val="30"/>
          <w:szCs w:val="30"/>
        </w:rPr>
      </w:pPr>
      <w:r w:rsidRPr="00E0526A">
        <w:rPr>
          <w:rFonts w:ascii="標楷體" w:eastAsia="標楷體" w:hAnsi="標楷體" w:hint="eastAsia"/>
          <w:sz w:val="30"/>
          <w:szCs w:val="30"/>
        </w:rPr>
        <w:t>白河水庫後續更新</w:t>
      </w:r>
      <w:r w:rsidRPr="005565B7">
        <w:rPr>
          <w:rFonts w:ascii="標楷體" w:eastAsia="標楷體" w:hAnsi="標楷體" w:hint="eastAsia"/>
          <w:sz w:val="30"/>
          <w:szCs w:val="30"/>
        </w:rPr>
        <w:t>改善工程計畫</w:t>
      </w:r>
      <w:r w:rsidR="006B4EE7" w:rsidRPr="005565B7">
        <w:rPr>
          <w:rFonts w:ascii="標楷體" w:eastAsia="標楷體" w:hAnsi="標楷體" w:hint="eastAsia"/>
          <w:sz w:val="30"/>
          <w:szCs w:val="30"/>
        </w:rPr>
        <w:t>：</w:t>
      </w:r>
      <w:r w:rsidR="005565B7" w:rsidRPr="005565B7">
        <w:rPr>
          <w:rFonts w:ascii="標楷體" w:eastAsia="標楷體" w:hAnsi="標楷體" w:hint="eastAsia"/>
          <w:sz w:val="30"/>
          <w:szCs w:val="30"/>
        </w:rPr>
        <w:t>完成水庫清淤</w:t>
      </w:r>
      <w:r w:rsidR="00093A53">
        <w:rPr>
          <w:rFonts w:ascii="標楷體" w:eastAsia="標楷體" w:hAnsi="標楷體" w:hint="eastAsia"/>
          <w:sz w:val="30"/>
          <w:szCs w:val="30"/>
        </w:rPr>
        <w:t>180</w:t>
      </w:r>
      <w:r w:rsidR="005565B7" w:rsidRPr="005565B7">
        <w:rPr>
          <w:rFonts w:ascii="標楷體" w:eastAsia="標楷體" w:hAnsi="標楷體" w:hint="eastAsia"/>
          <w:sz w:val="30"/>
          <w:szCs w:val="30"/>
        </w:rPr>
        <w:t>萬立方公尺、</w:t>
      </w:r>
      <w:proofErr w:type="gramStart"/>
      <w:r w:rsidR="005565B7" w:rsidRPr="005565B7">
        <w:rPr>
          <w:rFonts w:ascii="標楷體" w:eastAsia="標楷體" w:hAnsi="標楷體" w:hint="eastAsia"/>
          <w:sz w:val="30"/>
          <w:szCs w:val="30"/>
        </w:rPr>
        <w:t>繞庫防淤</w:t>
      </w:r>
      <w:proofErr w:type="gramEnd"/>
      <w:r w:rsidR="005565B7" w:rsidRPr="005565B7">
        <w:rPr>
          <w:rFonts w:ascii="標楷體" w:eastAsia="標楷體" w:hAnsi="標楷體" w:hint="eastAsia"/>
          <w:sz w:val="30"/>
          <w:szCs w:val="30"/>
        </w:rPr>
        <w:t>工程渠道開挖941公尺。</w:t>
      </w:r>
    </w:p>
    <w:p w14:paraId="7383503F" w14:textId="2C5995EC" w:rsidR="006B4EE7" w:rsidRPr="00F8472A" w:rsidRDefault="006B4EE7" w:rsidP="006B4EE7">
      <w:pPr>
        <w:pStyle w:val="af"/>
        <w:numPr>
          <w:ilvl w:val="0"/>
          <w:numId w:val="4"/>
        </w:numPr>
        <w:overflowPunct w:val="0"/>
        <w:autoSpaceDE w:val="0"/>
        <w:autoSpaceDN w:val="0"/>
        <w:adjustRightInd w:val="0"/>
        <w:spacing w:line="560" w:lineRule="exact"/>
        <w:ind w:leftChars="0" w:left="924" w:hanging="924"/>
        <w:jc w:val="both"/>
        <w:rPr>
          <w:rFonts w:ascii="標楷體" w:eastAsia="標楷體" w:hAnsi="標楷體"/>
          <w:color w:val="FF0000"/>
          <w:sz w:val="30"/>
          <w:szCs w:val="30"/>
        </w:rPr>
      </w:pPr>
      <w:r w:rsidRPr="000F5A4E">
        <w:rPr>
          <w:rFonts w:ascii="標楷體" w:eastAsia="標楷體" w:hAnsi="標楷體" w:hint="eastAsia"/>
          <w:sz w:val="30"/>
          <w:szCs w:val="30"/>
        </w:rPr>
        <w:t>水與安全計畫</w:t>
      </w:r>
      <w:r w:rsidRPr="005B62F6">
        <w:rPr>
          <w:rFonts w:ascii="新細明體" w:hAnsi="新細明體" w:hint="eastAsia"/>
          <w:sz w:val="30"/>
          <w:szCs w:val="30"/>
        </w:rPr>
        <w:t>：</w:t>
      </w:r>
      <w:r w:rsidR="00542D09" w:rsidRPr="005B62F6">
        <w:rPr>
          <w:rFonts w:ascii="標楷體" w:eastAsia="標楷體" w:hAnsi="標楷體" w:hint="eastAsia"/>
          <w:sz w:val="30"/>
          <w:szCs w:val="30"/>
        </w:rPr>
        <w:t>辦理縣市管河川及區域排水治理工程、應急工程及生態檢核工作</w:t>
      </w:r>
      <w:r w:rsidR="005B62F6" w:rsidRPr="005B62F6">
        <w:rPr>
          <w:rFonts w:ascii="標楷體" w:eastAsia="標楷體" w:hAnsi="標楷體" w:hint="eastAsia"/>
          <w:sz w:val="30"/>
          <w:szCs w:val="30"/>
        </w:rPr>
        <w:t>，</w:t>
      </w:r>
      <w:r w:rsidR="00542D09" w:rsidRPr="005B62F6">
        <w:rPr>
          <w:rFonts w:ascii="標楷體" w:eastAsia="標楷體" w:hAnsi="標楷體" w:hint="eastAsia"/>
          <w:sz w:val="30"/>
          <w:szCs w:val="30"/>
        </w:rPr>
        <w:t>增加保護面積11</w:t>
      </w:r>
      <w:r w:rsidR="00093A53">
        <w:rPr>
          <w:rFonts w:ascii="標楷體" w:eastAsia="標楷體" w:hAnsi="標楷體"/>
          <w:sz w:val="30"/>
          <w:szCs w:val="30"/>
        </w:rPr>
        <w:t>2</w:t>
      </w:r>
      <w:r w:rsidR="00542D09" w:rsidRPr="005B62F6">
        <w:rPr>
          <w:rFonts w:ascii="標楷體" w:eastAsia="標楷體" w:hAnsi="標楷體" w:hint="eastAsia"/>
          <w:sz w:val="30"/>
          <w:szCs w:val="30"/>
        </w:rPr>
        <w:t>平方公里</w:t>
      </w:r>
      <w:r w:rsidR="00337939">
        <w:rPr>
          <w:rFonts w:ascii="標楷體" w:eastAsia="標楷體" w:hAnsi="標楷體" w:hint="eastAsia"/>
          <w:sz w:val="30"/>
          <w:szCs w:val="30"/>
        </w:rPr>
        <w:t>；</w:t>
      </w:r>
      <w:r w:rsidR="00542D09" w:rsidRPr="005B62F6">
        <w:rPr>
          <w:rFonts w:ascii="標楷體" w:eastAsia="標楷體" w:hAnsi="標楷體" w:hint="eastAsia"/>
          <w:sz w:val="30"/>
          <w:szCs w:val="30"/>
        </w:rPr>
        <w:t>縣市管河川、排水、海岸防護堤防護岸及排水路改善</w:t>
      </w:r>
      <w:r w:rsidR="00093A53">
        <w:rPr>
          <w:rFonts w:ascii="標楷體" w:eastAsia="標楷體" w:hAnsi="標楷體" w:hint="eastAsia"/>
          <w:sz w:val="30"/>
          <w:szCs w:val="30"/>
        </w:rPr>
        <w:t>136</w:t>
      </w:r>
      <w:r w:rsidR="00542D09" w:rsidRPr="005B62F6">
        <w:rPr>
          <w:rFonts w:ascii="標楷體" w:eastAsia="標楷體" w:hAnsi="標楷體" w:hint="eastAsia"/>
          <w:sz w:val="30"/>
          <w:szCs w:val="30"/>
        </w:rPr>
        <w:t>公里</w:t>
      </w:r>
      <w:r w:rsidRPr="005B62F6">
        <w:rPr>
          <w:rFonts w:ascii="標楷體" w:eastAsia="標楷體" w:hAnsi="標楷體" w:hint="eastAsia"/>
          <w:sz w:val="30"/>
          <w:szCs w:val="30"/>
        </w:rPr>
        <w:t>。</w:t>
      </w:r>
    </w:p>
    <w:p w14:paraId="0FAA6AD7" w14:textId="251B5711" w:rsidR="006B4EE7" w:rsidRPr="005B62F6" w:rsidRDefault="006B4EE7" w:rsidP="006B4EE7">
      <w:pPr>
        <w:pStyle w:val="af"/>
        <w:numPr>
          <w:ilvl w:val="0"/>
          <w:numId w:val="4"/>
        </w:numPr>
        <w:overflowPunct w:val="0"/>
        <w:autoSpaceDE w:val="0"/>
        <w:autoSpaceDN w:val="0"/>
        <w:adjustRightInd w:val="0"/>
        <w:spacing w:line="560" w:lineRule="exact"/>
        <w:ind w:leftChars="0" w:left="924" w:hanging="924"/>
        <w:jc w:val="both"/>
        <w:rPr>
          <w:rFonts w:ascii="標楷體" w:eastAsia="標楷體" w:hAnsi="標楷體"/>
          <w:sz w:val="30"/>
          <w:szCs w:val="30"/>
        </w:rPr>
      </w:pPr>
      <w:r w:rsidRPr="000F5A4E">
        <w:rPr>
          <w:rFonts w:ascii="標楷體" w:eastAsia="標楷體" w:hAnsi="標楷體" w:hint="eastAsia"/>
          <w:sz w:val="30"/>
          <w:szCs w:val="30"/>
        </w:rPr>
        <w:t>水與環境計畫</w:t>
      </w:r>
      <w:r w:rsidRPr="005B62F6">
        <w:rPr>
          <w:rFonts w:ascii="標楷體" w:eastAsia="標楷體" w:hAnsi="標楷體" w:hint="eastAsia"/>
          <w:sz w:val="30"/>
          <w:szCs w:val="30"/>
        </w:rPr>
        <w:t>：</w:t>
      </w:r>
      <w:r w:rsidR="005B62F6" w:rsidRPr="005B62F6">
        <w:rPr>
          <w:rFonts w:ascii="標楷體" w:eastAsia="標楷體" w:hAnsi="標楷體" w:hint="eastAsia"/>
          <w:sz w:val="30"/>
          <w:szCs w:val="30"/>
        </w:rPr>
        <w:t>辦理相關河川、排水、海堤環境營造</w:t>
      </w:r>
      <w:r w:rsidR="005B62F6">
        <w:rPr>
          <w:rFonts w:ascii="標楷體" w:eastAsia="標楷體" w:hAnsi="標楷體" w:hint="eastAsia"/>
          <w:sz w:val="30"/>
          <w:szCs w:val="30"/>
        </w:rPr>
        <w:t>，</w:t>
      </w:r>
      <w:r w:rsidR="005B62F6" w:rsidRPr="005B62F6">
        <w:rPr>
          <w:rFonts w:ascii="標楷體" w:eastAsia="標楷體" w:hAnsi="標楷體" w:hint="eastAsia"/>
          <w:sz w:val="30"/>
          <w:szCs w:val="30"/>
        </w:rPr>
        <w:t>建立評核機制及補助原則、補助地方政府成立水環境改善輔導顧問團，</w:t>
      </w:r>
      <w:r w:rsidR="0054164B">
        <w:rPr>
          <w:rFonts w:ascii="標楷體" w:eastAsia="標楷體" w:hAnsi="標楷體" w:hint="eastAsia"/>
          <w:sz w:val="30"/>
          <w:szCs w:val="30"/>
        </w:rPr>
        <w:t>並</w:t>
      </w:r>
      <w:r w:rsidR="005B62F6" w:rsidRPr="005B62F6">
        <w:rPr>
          <w:rFonts w:ascii="標楷體" w:eastAsia="標楷體" w:hAnsi="標楷體" w:hint="eastAsia"/>
          <w:sz w:val="30"/>
          <w:szCs w:val="30"/>
        </w:rPr>
        <w:t>完成水環境亮點97</w:t>
      </w:r>
      <w:r w:rsidR="00EA77D8">
        <w:rPr>
          <w:rFonts w:ascii="標楷體" w:eastAsia="標楷體" w:hAnsi="標楷體" w:hint="eastAsia"/>
          <w:sz w:val="30"/>
          <w:szCs w:val="30"/>
        </w:rPr>
        <w:t>處，營造水環境</w:t>
      </w:r>
      <w:proofErr w:type="gramStart"/>
      <w:r w:rsidR="00EA77D8">
        <w:rPr>
          <w:rFonts w:ascii="標楷體" w:eastAsia="標楷體" w:hAnsi="標楷體" w:hint="eastAsia"/>
          <w:sz w:val="30"/>
          <w:szCs w:val="30"/>
        </w:rPr>
        <w:t>亮點親水</w:t>
      </w:r>
      <w:proofErr w:type="gramEnd"/>
      <w:r w:rsidR="00EA77D8">
        <w:rPr>
          <w:rFonts w:ascii="標楷體" w:eastAsia="標楷體" w:hAnsi="標楷體" w:hint="eastAsia"/>
          <w:sz w:val="30"/>
          <w:szCs w:val="30"/>
        </w:rPr>
        <w:t>空間</w:t>
      </w:r>
      <w:r w:rsidR="005B62F6" w:rsidRPr="005B62F6">
        <w:rPr>
          <w:rFonts w:ascii="標楷體" w:eastAsia="標楷體" w:hAnsi="標楷體" w:hint="eastAsia"/>
          <w:sz w:val="30"/>
          <w:szCs w:val="30"/>
        </w:rPr>
        <w:t>38</w:t>
      </w:r>
      <w:r w:rsidR="00093A53">
        <w:rPr>
          <w:rFonts w:ascii="標楷體" w:eastAsia="標楷體" w:hAnsi="標楷體"/>
          <w:sz w:val="30"/>
          <w:szCs w:val="30"/>
        </w:rPr>
        <w:t>2</w:t>
      </w:r>
      <w:r w:rsidR="005B62F6" w:rsidRPr="005B62F6">
        <w:rPr>
          <w:rFonts w:ascii="標楷體" w:eastAsia="標楷體" w:hAnsi="標楷體" w:hint="eastAsia"/>
          <w:sz w:val="30"/>
          <w:szCs w:val="30"/>
        </w:rPr>
        <w:t>公頃</w:t>
      </w:r>
      <w:r w:rsidRPr="005B62F6">
        <w:rPr>
          <w:rFonts w:ascii="標楷體" w:eastAsia="標楷體" w:hAnsi="標楷體" w:hint="eastAsia"/>
          <w:sz w:val="30"/>
          <w:szCs w:val="30"/>
        </w:rPr>
        <w:t>。</w:t>
      </w:r>
    </w:p>
    <w:p w14:paraId="17D16797" w14:textId="77777777" w:rsidR="00785B86" w:rsidRPr="00D17B83" w:rsidRDefault="006B4EE7" w:rsidP="00CE13E1">
      <w:pPr>
        <w:pStyle w:val="12"/>
        <w:overflowPunct w:val="0"/>
        <w:spacing w:before="240"/>
        <w:ind w:left="0"/>
        <w:rPr>
          <w:rFonts w:hAnsi="標楷體"/>
        </w:rPr>
      </w:pPr>
      <w:r>
        <w:rPr>
          <w:rFonts w:hAnsi="標楷體" w:hint="eastAsia"/>
        </w:rPr>
        <w:lastRenderedPageBreak/>
        <w:t>三</w:t>
      </w:r>
      <w:r w:rsidR="00785B86" w:rsidRPr="00D17B83">
        <w:rPr>
          <w:rFonts w:hAnsi="標楷體" w:hint="eastAsia"/>
        </w:rPr>
        <w:t>、</w:t>
      </w:r>
      <w:proofErr w:type="gramStart"/>
      <w:r w:rsidR="00785B86" w:rsidRPr="00D17B83">
        <w:rPr>
          <w:rFonts w:hAnsi="標楷體" w:hint="eastAsia"/>
        </w:rPr>
        <w:t>綠能建設</w:t>
      </w:r>
      <w:proofErr w:type="gramEnd"/>
    </w:p>
    <w:p w14:paraId="577FC925" w14:textId="4F5A3A33" w:rsidR="00E81B1C" w:rsidRPr="00F8472A" w:rsidRDefault="005A6A5C" w:rsidP="00CC1C38">
      <w:pPr>
        <w:spacing w:line="560" w:lineRule="exact"/>
        <w:ind w:leftChars="5" w:left="12" w:firstLineChars="230" w:firstLine="690"/>
        <w:jc w:val="both"/>
        <w:rPr>
          <w:rFonts w:ascii="標楷體" w:eastAsia="標楷體" w:hAnsi="標楷體"/>
          <w:color w:val="FF0000"/>
          <w:sz w:val="30"/>
          <w:szCs w:val="30"/>
        </w:rPr>
      </w:pPr>
      <w:r w:rsidRPr="00571EDC">
        <w:rPr>
          <w:rFonts w:ascii="標楷體" w:eastAsia="標楷體" w:hAnsi="標楷體" w:hint="eastAsia"/>
          <w:sz w:val="30"/>
          <w:szCs w:val="30"/>
        </w:rPr>
        <w:t>本項係</w:t>
      </w:r>
      <w:r w:rsidR="00A76F8D" w:rsidRPr="00A76F8D">
        <w:rPr>
          <w:rFonts w:ascii="標楷體" w:eastAsia="標楷體" w:hAnsi="標楷體" w:hint="eastAsia"/>
          <w:sz w:val="30"/>
          <w:szCs w:val="30"/>
        </w:rPr>
        <w:t>為</w:t>
      </w:r>
      <w:proofErr w:type="gramStart"/>
      <w:r w:rsidR="00A76F8D" w:rsidRPr="00A76F8D">
        <w:rPr>
          <w:rFonts w:ascii="標楷體" w:eastAsia="標楷體" w:hAnsi="標楷體" w:hint="eastAsia"/>
          <w:sz w:val="30"/>
          <w:szCs w:val="30"/>
        </w:rPr>
        <w:t>加速綠能產業</w:t>
      </w:r>
      <w:proofErr w:type="gramEnd"/>
      <w:r w:rsidR="00A76F8D" w:rsidRPr="00A76F8D">
        <w:rPr>
          <w:rFonts w:ascii="標楷體" w:eastAsia="標楷體" w:hAnsi="標楷體" w:hint="eastAsia"/>
          <w:sz w:val="30"/>
          <w:szCs w:val="30"/>
        </w:rPr>
        <w:t>發展，</w:t>
      </w:r>
      <w:r w:rsidR="00A76F8D">
        <w:rPr>
          <w:rFonts w:ascii="標楷體" w:eastAsia="標楷體" w:hAnsi="標楷體" w:hint="eastAsia"/>
          <w:sz w:val="30"/>
          <w:szCs w:val="30"/>
        </w:rPr>
        <w:t>補足</w:t>
      </w:r>
      <w:proofErr w:type="gramStart"/>
      <w:r w:rsidR="00A76F8D">
        <w:rPr>
          <w:rFonts w:ascii="標楷體" w:eastAsia="標楷體" w:hAnsi="標楷體" w:hint="eastAsia"/>
          <w:sz w:val="30"/>
          <w:szCs w:val="30"/>
        </w:rPr>
        <w:t>未來綠能發展</w:t>
      </w:r>
      <w:proofErr w:type="gramEnd"/>
      <w:r w:rsidR="00A76F8D">
        <w:rPr>
          <w:rFonts w:ascii="標楷體" w:eastAsia="標楷體" w:hAnsi="標楷體" w:hint="eastAsia"/>
          <w:sz w:val="30"/>
          <w:szCs w:val="30"/>
        </w:rPr>
        <w:t>所需</w:t>
      </w:r>
      <w:r w:rsidR="00A76F8D" w:rsidRPr="00A76F8D">
        <w:rPr>
          <w:rFonts w:ascii="標楷體" w:eastAsia="標楷體" w:hAnsi="標楷體" w:hint="eastAsia"/>
          <w:sz w:val="30"/>
          <w:szCs w:val="30"/>
        </w:rPr>
        <w:t>基礎建設、技術驗證等缺口，希望建構能源內需</w:t>
      </w:r>
      <w:r w:rsidR="00A76F8D">
        <w:rPr>
          <w:rFonts w:ascii="標楷體" w:eastAsia="標楷體" w:hAnsi="標楷體" w:hint="eastAsia"/>
          <w:sz w:val="30"/>
          <w:szCs w:val="30"/>
        </w:rPr>
        <w:t>市場，帶動國內相關產業發展與創新，打造臺灣成為</w:t>
      </w:r>
      <w:proofErr w:type="gramStart"/>
      <w:r w:rsidR="00A76F8D">
        <w:rPr>
          <w:rFonts w:ascii="標楷體" w:eastAsia="標楷體" w:hAnsi="標楷體" w:hint="eastAsia"/>
          <w:sz w:val="30"/>
          <w:szCs w:val="30"/>
        </w:rPr>
        <w:t>亞洲綠能產業</w:t>
      </w:r>
      <w:proofErr w:type="gramEnd"/>
      <w:r w:rsidR="00A76F8D">
        <w:rPr>
          <w:rFonts w:ascii="標楷體" w:eastAsia="標楷體" w:hAnsi="標楷體" w:hint="eastAsia"/>
          <w:sz w:val="30"/>
          <w:szCs w:val="30"/>
        </w:rPr>
        <w:t>發展</w:t>
      </w:r>
      <w:r w:rsidR="00A76F8D" w:rsidRPr="00A76F8D">
        <w:rPr>
          <w:rFonts w:ascii="標楷體" w:eastAsia="標楷體" w:hAnsi="標楷體" w:hint="eastAsia"/>
          <w:sz w:val="30"/>
          <w:szCs w:val="30"/>
        </w:rPr>
        <w:t>重要據點</w:t>
      </w:r>
      <w:r w:rsidRPr="00CC1C38">
        <w:rPr>
          <w:rFonts w:ascii="標楷體" w:eastAsia="標楷體" w:hAnsi="標楷體" w:hint="eastAsia"/>
          <w:sz w:val="30"/>
          <w:szCs w:val="30"/>
        </w:rPr>
        <w:t>。</w:t>
      </w:r>
      <w:r w:rsidR="00D412DA" w:rsidRPr="00F8472A">
        <w:rPr>
          <w:rFonts w:ascii="標楷體" w:eastAsia="標楷體" w:hAnsi="標楷體" w:hint="eastAsia"/>
          <w:color w:val="FF0000"/>
          <w:sz w:val="30"/>
          <w:szCs w:val="30"/>
        </w:rPr>
        <w:tab/>
      </w:r>
    </w:p>
    <w:p w14:paraId="5C54809C" w14:textId="77777777" w:rsidR="00935AEF" w:rsidRPr="004B5694" w:rsidRDefault="00935AEF" w:rsidP="005D52C7">
      <w:pPr>
        <w:pStyle w:val="af"/>
        <w:numPr>
          <w:ilvl w:val="0"/>
          <w:numId w:val="2"/>
        </w:numPr>
        <w:overflowPunct w:val="0"/>
        <w:autoSpaceDE w:val="0"/>
        <w:autoSpaceDN w:val="0"/>
        <w:adjustRightInd w:val="0"/>
        <w:spacing w:line="560" w:lineRule="exact"/>
        <w:ind w:leftChars="0" w:left="924" w:hanging="924"/>
        <w:jc w:val="both"/>
        <w:rPr>
          <w:rFonts w:ascii="標楷體" w:eastAsia="標楷體" w:hAnsi="標楷體"/>
          <w:sz w:val="30"/>
          <w:szCs w:val="30"/>
        </w:rPr>
      </w:pPr>
      <w:proofErr w:type="gramStart"/>
      <w:r w:rsidRPr="004B5694">
        <w:rPr>
          <w:rFonts w:ascii="標楷體" w:eastAsia="標楷體" w:hAnsi="標楷體" w:hint="eastAsia"/>
          <w:sz w:val="30"/>
          <w:szCs w:val="30"/>
        </w:rPr>
        <w:t>完備綠能技術</w:t>
      </w:r>
      <w:proofErr w:type="gramEnd"/>
      <w:r w:rsidRPr="004B5694">
        <w:rPr>
          <w:rFonts w:ascii="標楷體" w:eastAsia="標楷體" w:hAnsi="標楷體" w:hint="eastAsia"/>
          <w:sz w:val="30"/>
          <w:szCs w:val="30"/>
        </w:rPr>
        <w:t>及建設計畫</w:t>
      </w:r>
    </w:p>
    <w:p w14:paraId="30D6B74A" w14:textId="7B82B834" w:rsidR="0054393D" w:rsidRPr="0054393D" w:rsidRDefault="0054393D" w:rsidP="0054393D">
      <w:pPr>
        <w:pStyle w:val="af"/>
        <w:numPr>
          <w:ilvl w:val="1"/>
          <w:numId w:val="2"/>
        </w:numPr>
        <w:overflowPunct w:val="0"/>
        <w:autoSpaceDE w:val="0"/>
        <w:autoSpaceDN w:val="0"/>
        <w:adjustRightInd w:val="0"/>
        <w:spacing w:line="560" w:lineRule="exact"/>
        <w:ind w:leftChars="0" w:left="1246" w:hanging="463"/>
        <w:jc w:val="both"/>
        <w:rPr>
          <w:rFonts w:ascii="標楷體" w:eastAsia="標楷體" w:hAnsi="標楷體"/>
          <w:sz w:val="30"/>
          <w:szCs w:val="30"/>
        </w:rPr>
      </w:pPr>
      <w:r w:rsidRPr="0054393D">
        <w:rPr>
          <w:rFonts w:ascii="標楷體" w:eastAsia="標楷體" w:hAnsi="標楷體" w:hint="eastAsia"/>
          <w:sz w:val="30"/>
          <w:szCs w:val="30"/>
        </w:rPr>
        <w:t>智慧電動巴士DMIT計畫</w:t>
      </w:r>
      <w:r>
        <w:rPr>
          <w:rFonts w:ascii="標楷體" w:eastAsia="標楷體" w:hAnsi="標楷體" w:hint="eastAsia"/>
          <w:sz w:val="30"/>
          <w:szCs w:val="30"/>
        </w:rPr>
        <w:t>：協助廠商申請</w:t>
      </w:r>
      <w:r w:rsidRPr="0054393D">
        <w:rPr>
          <w:rFonts w:ascii="標楷體" w:eastAsia="標楷體" w:hAnsi="標楷體" w:hint="eastAsia"/>
          <w:sz w:val="30"/>
          <w:szCs w:val="30"/>
        </w:rPr>
        <w:t>產業升級創新平台</w:t>
      </w:r>
      <w:r w:rsidR="00702A5B">
        <w:rPr>
          <w:rFonts w:ascii="標楷體" w:eastAsia="標楷體" w:hAnsi="標楷體" w:hint="eastAsia"/>
          <w:sz w:val="30"/>
          <w:szCs w:val="30"/>
        </w:rPr>
        <w:t>等多元政府資源計畫</w:t>
      </w:r>
      <w:r w:rsidR="00107494">
        <w:rPr>
          <w:rFonts w:ascii="標楷體" w:eastAsia="標楷體" w:hAnsi="標楷體" w:hint="eastAsia"/>
          <w:sz w:val="30"/>
          <w:szCs w:val="30"/>
        </w:rPr>
        <w:t>，</w:t>
      </w:r>
      <w:r>
        <w:rPr>
          <w:rFonts w:ascii="標楷體" w:eastAsia="標楷體" w:hAnsi="標楷體" w:hint="eastAsia"/>
          <w:sz w:val="30"/>
          <w:szCs w:val="30"/>
        </w:rPr>
        <w:t>通過審議會核定20案，並推動電動巴士整車業者完成國產化要求；</w:t>
      </w:r>
      <w:r w:rsidR="00642DD2">
        <w:rPr>
          <w:rFonts w:ascii="標楷體" w:eastAsia="標楷體" w:hAnsi="標楷體" w:hint="eastAsia"/>
          <w:sz w:val="30"/>
          <w:szCs w:val="30"/>
        </w:rPr>
        <w:t>完成智慧自駕公路創新移動服務營造車輛設計及路側設備建置作業。</w:t>
      </w:r>
    </w:p>
    <w:p w14:paraId="38426AD3" w14:textId="393C187F" w:rsidR="003C5DAC" w:rsidRPr="0083393F" w:rsidRDefault="0054393D" w:rsidP="008A7DBB">
      <w:pPr>
        <w:pStyle w:val="af"/>
        <w:numPr>
          <w:ilvl w:val="1"/>
          <w:numId w:val="2"/>
        </w:numPr>
        <w:overflowPunct w:val="0"/>
        <w:autoSpaceDE w:val="0"/>
        <w:autoSpaceDN w:val="0"/>
        <w:adjustRightInd w:val="0"/>
        <w:spacing w:line="560" w:lineRule="exact"/>
        <w:ind w:leftChars="0" w:left="1246" w:hanging="463"/>
        <w:jc w:val="both"/>
        <w:rPr>
          <w:rFonts w:ascii="標楷體" w:eastAsia="標楷體" w:hAnsi="標楷體"/>
          <w:color w:val="FF0000"/>
          <w:sz w:val="30"/>
          <w:szCs w:val="30"/>
        </w:rPr>
      </w:pPr>
      <w:r w:rsidRPr="0083393F">
        <w:rPr>
          <w:rFonts w:ascii="標楷體" w:eastAsia="標楷體" w:hAnsi="標楷體" w:hint="eastAsia"/>
          <w:sz w:val="30"/>
          <w:szCs w:val="30"/>
        </w:rPr>
        <w:t>碳循環關鍵技術開發計畫</w:t>
      </w:r>
      <w:r w:rsidR="00935AEF" w:rsidRPr="0083393F">
        <w:rPr>
          <w:rFonts w:ascii="標楷體" w:eastAsia="標楷體" w:hAnsi="標楷體" w:hint="eastAsia"/>
          <w:sz w:val="30"/>
          <w:szCs w:val="30"/>
        </w:rPr>
        <w:t>：</w:t>
      </w:r>
      <w:r w:rsidR="0083393F" w:rsidRPr="0083393F">
        <w:rPr>
          <w:rFonts w:ascii="標楷體" w:eastAsia="標楷體" w:hAnsi="標楷體" w:hint="eastAsia"/>
          <w:sz w:val="30"/>
          <w:szCs w:val="30"/>
        </w:rPr>
        <w:t>帶動2</w:t>
      </w:r>
      <w:r w:rsidR="007A565F">
        <w:rPr>
          <w:rFonts w:ascii="標楷體" w:eastAsia="標楷體" w:hAnsi="標楷體" w:hint="eastAsia"/>
          <w:sz w:val="30"/>
          <w:szCs w:val="30"/>
        </w:rPr>
        <w:t>家廠商參與碳循環示範驗證，</w:t>
      </w:r>
      <w:r w:rsidR="0083393F" w:rsidRPr="0083393F">
        <w:rPr>
          <w:rFonts w:ascii="標楷體" w:eastAsia="標楷體" w:hAnsi="標楷體" w:hint="eastAsia"/>
          <w:sz w:val="30"/>
          <w:szCs w:val="30"/>
        </w:rPr>
        <w:t>促成國內外廠商投資</w:t>
      </w:r>
      <w:r w:rsidR="007A565F">
        <w:rPr>
          <w:rFonts w:ascii="標楷體" w:eastAsia="標楷體" w:hAnsi="標楷體" w:hint="eastAsia"/>
          <w:sz w:val="30"/>
          <w:szCs w:val="30"/>
        </w:rPr>
        <w:t>逾</w:t>
      </w:r>
      <w:r w:rsidR="0083393F" w:rsidRPr="0083393F">
        <w:rPr>
          <w:rFonts w:ascii="標楷體" w:eastAsia="標楷體" w:hAnsi="標楷體" w:hint="eastAsia"/>
          <w:sz w:val="30"/>
          <w:szCs w:val="30"/>
        </w:rPr>
        <w:t>12億元；與鋼鐵業者合作完成驗證設備進駐，促成業者投資2億元建置燃</w:t>
      </w:r>
      <w:proofErr w:type="gramStart"/>
      <w:r w:rsidR="0083393F" w:rsidRPr="0083393F">
        <w:rPr>
          <w:rFonts w:ascii="標楷體" w:eastAsia="標楷體" w:hAnsi="標楷體" w:hint="eastAsia"/>
          <w:sz w:val="30"/>
          <w:szCs w:val="30"/>
        </w:rPr>
        <w:t>氣捕碳</w:t>
      </w:r>
      <w:proofErr w:type="gramEnd"/>
      <w:r w:rsidR="0083393F" w:rsidRPr="0083393F">
        <w:rPr>
          <w:rFonts w:ascii="標楷體" w:eastAsia="標楷體" w:hAnsi="標楷體" w:hint="eastAsia"/>
          <w:sz w:val="30"/>
          <w:szCs w:val="30"/>
        </w:rPr>
        <w:t>工廠，</w:t>
      </w:r>
      <w:proofErr w:type="gramStart"/>
      <w:r w:rsidR="0083393F" w:rsidRPr="0083393F">
        <w:rPr>
          <w:rFonts w:ascii="標楷體" w:eastAsia="標楷體" w:hAnsi="標楷體" w:hint="eastAsia"/>
          <w:sz w:val="30"/>
          <w:szCs w:val="30"/>
        </w:rPr>
        <w:t>捕碳量</w:t>
      </w:r>
      <w:proofErr w:type="gramEnd"/>
      <w:r w:rsidR="0083393F" w:rsidRPr="0083393F">
        <w:rPr>
          <w:rFonts w:ascii="標楷體" w:eastAsia="標楷體" w:hAnsi="標楷體" w:hint="eastAsia"/>
          <w:sz w:val="30"/>
          <w:szCs w:val="30"/>
        </w:rPr>
        <w:t>達4,900噸</w:t>
      </w:r>
      <w:r w:rsidR="008D128B" w:rsidRPr="0083393F">
        <w:rPr>
          <w:rFonts w:ascii="標楷體" w:eastAsia="標楷體" w:hAnsi="標楷體" w:hint="eastAsia"/>
          <w:sz w:val="30"/>
          <w:szCs w:val="30"/>
        </w:rPr>
        <w:t>。</w:t>
      </w:r>
    </w:p>
    <w:p w14:paraId="6708EB6E" w14:textId="1E75E04F" w:rsidR="00E97223" w:rsidRPr="00E72FB7" w:rsidRDefault="0083393F" w:rsidP="0083393F">
      <w:pPr>
        <w:pStyle w:val="af"/>
        <w:numPr>
          <w:ilvl w:val="1"/>
          <w:numId w:val="2"/>
        </w:numPr>
        <w:overflowPunct w:val="0"/>
        <w:autoSpaceDE w:val="0"/>
        <w:autoSpaceDN w:val="0"/>
        <w:adjustRightInd w:val="0"/>
        <w:spacing w:line="560" w:lineRule="exact"/>
        <w:ind w:leftChars="0" w:left="1246" w:hanging="463"/>
        <w:jc w:val="both"/>
        <w:rPr>
          <w:rFonts w:ascii="標楷體" w:eastAsia="標楷體" w:hAnsi="標楷體"/>
          <w:color w:val="FF0000"/>
          <w:sz w:val="30"/>
          <w:szCs w:val="30"/>
        </w:rPr>
      </w:pPr>
      <w:proofErr w:type="gramStart"/>
      <w:r w:rsidRPr="0083393F">
        <w:rPr>
          <w:rFonts w:ascii="標楷體" w:eastAsia="標楷體" w:hAnsi="標楷體" w:hint="eastAsia"/>
          <w:sz w:val="30"/>
          <w:szCs w:val="30"/>
        </w:rPr>
        <w:t>綠</w:t>
      </w:r>
      <w:r w:rsidRPr="00E92B8B">
        <w:rPr>
          <w:rFonts w:ascii="標楷體" w:eastAsia="標楷體" w:hAnsi="標楷體" w:hint="eastAsia"/>
          <w:sz w:val="30"/>
          <w:szCs w:val="30"/>
        </w:rPr>
        <w:t>能發配</w:t>
      </w:r>
      <w:proofErr w:type="gramEnd"/>
      <w:r w:rsidRPr="00E92B8B">
        <w:rPr>
          <w:rFonts w:ascii="標楷體" w:eastAsia="標楷體" w:hAnsi="標楷體" w:hint="eastAsia"/>
          <w:sz w:val="30"/>
          <w:szCs w:val="30"/>
        </w:rPr>
        <w:t>電智慧管理與效能提升技術發展計畫</w:t>
      </w:r>
      <w:r w:rsidR="00935AEF" w:rsidRPr="00E92B8B">
        <w:rPr>
          <w:rFonts w:ascii="標楷體" w:eastAsia="標楷體" w:hAnsi="標楷體" w:hint="eastAsia"/>
          <w:sz w:val="30"/>
          <w:szCs w:val="30"/>
        </w:rPr>
        <w:t>：</w:t>
      </w:r>
      <w:r w:rsidR="00E339E3" w:rsidRPr="00E92B8B">
        <w:rPr>
          <w:rFonts w:ascii="標楷體" w:eastAsia="標楷體" w:hAnsi="標楷體" w:hint="eastAsia"/>
          <w:sz w:val="30"/>
          <w:szCs w:val="30"/>
        </w:rPr>
        <w:t>完成</w:t>
      </w:r>
      <w:r w:rsidR="007A565F">
        <w:rPr>
          <w:rFonts w:ascii="標楷體" w:eastAsia="標楷體" w:hAnsi="標楷體" w:hint="eastAsia"/>
          <w:sz w:val="30"/>
          <w:szCs w:val="30"/>
        </w:rPr>
        <w:t>再生能源</w:t>
      </w:r>
      <w:r w:rsidR="00E92B8B" w:rsidRPr="00E92B8B">
        <w:rPr>
          <w:rFonts w:ascii="標楷體" w:eastAsia="標楷體" w:hAnsi="標楷體" w:hint="eastAsia"/>
          <w:sz w:val="30"/>
          <w:szCs w:val="30"/>
        </w:rPr>
        <w:t>長期運轉策略平台及分散式電源</w:t>
      </w:r>
      <w:r w:rsidR="007A565F">
        <w:rPr>
          <w:rFonts w:ascii="標楷體" w:eastAsia="標楷體" w:hAnsi="標楷體" w:hint="eastAsia"/>
          <w:sz w:val="30"/>
          <w:szCs w:val="30"/>
        </w:rPr>
        <w:t>計算程式開發；</w:t>
      </w:r>
      <w:r w:rsidR="0054164B" w:rsidRPr="00E92B8B">
        <w:rPr>
          <w:rFonts w:ascii="標楷體" w:eastAsia="標楷體" w:hAnsi="標楷體" w:hint="eastAsia"/>
          <w:sz w:val="30"/>
          <w:szCs w:val="30"/>
        </w:rPr>
        <w:t>整合</w:t>
      </w:r>
      <w:r w:rsidR="00702A5B">
        <w:rPr>
          <w:rFonts w:ascii="標楷體" w:eastAsia="標楷體" w:hAnsi="標楷體" w:hint="eastAsia"/>
          <w:sz w:val="30"/>
          <w:szCs w:val="30"/>
        </w:rPr>
        <w:t>圖形結構結合</w:t>
      </w:r>
      <w:r w:rsidR="00E92B8B" w:rsidRPr="00E92B8B">
        <w:rPr>
          <w:rFonts w:ascii="標楷體" w:eastAsia="標楷體" w:hAnsi="標楷體" w:hint="eastAsia"/>
          <w:sz w:val="30"/>
          <w:szCs w:val="30"/>
        </w:rPr>
        <w:t>雙向追蹤方式，建立</w:t>
      </w:r>
      <w:proofErr w:type="gramStart"/>
      <w:r w:rsidR="00E92B8B" w:rsidRPr="00E92B8B">
        <w:rPr>
          <w:rFonts w:ascii="標楷體" w:eastAsia="標楷體" w:hAnsi="標楷體" w:hint="eastAsia"/>
          <w:sz w:val="30"/>
          <w:szCs w:val="30"/>
        </w:rPr>
        <w:t>饋</w:t>
      </w:r>
      <w:proofErr w:type="gramEnd"/>
      <w:r w:rsidR="00E92B8B" w:rsidRPr="00E92B8B">
        <w:rPr>
          <w:rFonts w:ascii="標楷體" w:eastAsia="標楷體" w:hAnsi="標楷體" w:hint="eastAsia"/>
          <w:sz w:val="30"/>
          <w:szCs w:val="30"/>
        </w:rPr>
        <w:t>線設備連結關係追蹤技術</w:t>
      </w:r>
      <w:r w:rsidR="00F02831" w:rsidRPr="00E92B8B">
        <w:rPr>
          <w:rFonts w:ascii="標楷體" w:eastAsia="標楷體" w:hAnsi="標楷體" w:hint="eastAsia"/>
          <w:sz w:val="30"/>
          <w:szCs w:val="30"/>
        </w:rPr>
        <w:t>。</w:t>
      </w:r>
    </w:p>
    <w:p w14:paraId="5C3CBF70" w14:textId="354D3CB8" w:rsidR="00E72FB7" w:rsidRPr="00B90DD0" w:rsidRDefault="00E72FB7" w:rsidP="00E72FB7">
      <w:pPr>
        <w:pStyle w:val="af"/>
        <w:numPr>
          <w:ilvl w:val="1"/>
          <w:numId w:val="2"/>
        </w:numPr>
        <w:overflowPunct w:val="0"/>
        <w:autoSpaceDE w:val="0"/>
        <w:autoSpaceDN w:val="0"/>
        <w:adjustRightInd w:val="0"/>
        <w:spacing w:line="560" w:lineRule="exact"/>
        <w:ind w:leftChars="0" w:left="1246" w:hanging="463"/>
        <w:jc w:val="both"/>
        <w:rPr>
          <w:rFonts w:ascii="標楷體" w:eastAsia="標楷體" w:hAnsi="標楷體"/>
          <w:sz w:val="30"/>
          <w:szCs w:val="30"/>
        </w:rPr>
      </w:pPr>
      <w:r w:rsidRPr="00E72FB7">
        <w:rPr>
          <w:rFonts w:ascii="標楷體" w:eastAsia="標楷體" w:hAnsi="標楷體" w:hint="eastAsia"/>
          <w:sz w:val="30"/>
          <w:szCs w:val="30"/>
        </w:rPr>
        <w:t>強化電網運轉彈性公共建設計畫：</w:t>
      </w:r>
      <w:r w:rsidRPr="00B90DD0">
        <w:rPr>
          <w:rFonts w:ascii="標楷體" w:eastAsia="標楷體" w:hAnsi="標楷體" w:hint="eastAsia"/>
          <w:sz w:val="30"/>
          <w:szCs w:val="30"/>
        </w:rPr>
        <w:t>完成</w:t>
      </w:r>
      <w:proofErr w:type="gramStart"/>
      <w:r w:rsidR="00734715">
        <w:rPr>
          <w:rFonts w:ascii="標楷體" w:eastAsia="標楷體" w:hAnsi="標楷體" w:hint="eastAsia"/>
          <w:sz w:val="30"/>
          <w:szCs w:val="30"/>
        </w:rPr>
        <w:t>臺</w:t>
      </w:r>
      <w:proofErr w:type="gramEnd"/>
      <w:r w:rsidR="00734715">
        <w:rPr>
          <w:rFonts w:ascii="標楷體" w:eastAsia="標楷體" w:hAnsi="標楷體" w:hint="eastAsia"/>
          <w:sz w:val="30"/>
          <w:szCs w:val="30"/>
        </w:rPr>
        <w:t>南鹽田光電站</w:t>
      </w:r>
      <w:r w:rsidR="007A565F">
        <w:rPr>
          <w:rFonts w:ascii="標楷體" w:eastAsia="標楷體" w:hAnsi="標楷體" w:hint="eastAsia"/>
          <w:sz w:val="30"/>
          <w:szCs w:val="30"/>
        </w:rPr>
        <w:t>、</w:t>
      </w:r>
      <w:proofErr w:type="gramStart"/>
      <w:r w:rsidR="00B90DD0" w:rsidRPr="00B90DD0">
        <w:rPr>
          <w:rFonts w:ascii="標楷體" w:eastAsia="標楷體" w:hAnsi="標楷體" w:hint="eastAsia"/>
          <w:sz w:val="30"/>
          <w:szCs w:val="30"/>
        </w:rPr>
        <w:t>路園變電所</w:t>
      </w:r>
      <w:proofErr w:type="gramEnd"/>
      <w:r w:rsidR="00B90DD0" w:rsidRPr="00B90DD0">
        <w:rPr>
          <w:rFonts w:ascii="標楷體" w:eastAsia="標楷體" w:hAnsi="標楷體" w:hint="eastAsia"/>
          <w:sz w:val="30"/>
          <w:szCs w:val="30"/>
        </w:rPr>
        <w:t>及澎湖望安</w:t>
      </w:r>
      <w:proofErr w:type="gramStart"/>
      <w:r w:rsidR="00B90DD0" w:rsidRPr="00B90DD0">
        <w:rPr>
          <w:rFonts w:ascii="標楷體" w:eastAsia="標楷體" w:hAnsi="標楷體" w:hint="eastAsia"/>
          <w:sz w:val="30"/>
          <w:szCs w:val="30"/>
        </w:rPr>
        <w:t>島微電網儲能</w:t>
      </w:r>
      <w:proofErr w:type="gramEnd"/>
      <w:r w:rsidR="00B90DD0" w:rsidRPr="00B90DD0">
        <w:rPr>
          <w:rFonts w:ascii="標楷體" w:eastAsia="標楷體" w:hAnsi="標楷體" w:hint="eastAsia"/>
          <w:sz w:val="30"/>
          <w:szCs w:val="30"/>
        </w:rPr>
        <w:t>系統測試，可增加再生能源使用比率，降低柴油發電機發電成本及</w:t>
      </w:r>
      <w:proofErr w:type="gramStart"/>
      <w:r w:rsidR="00B90DD0" w:rsidRPr="00B90DD0">
        <w:rPr>
          <w:rFonts w:ascii="標楷體" w:eastAsia="標楷體" w:hAnsi="標楷體" w:hint="eastAsia"/>
          <w:sz w:val="30"/>
          <w:szCs w:val="30"/>
        </w:rPr>
        <w:t>達成減碳目標</w:t>
      </w:r>
      <w:proofErr w:type="gramEnd"/>
      <w:r w:rsidRPr="00B90DD0">
        <w:rPr>
          <w:rFonts w:ascii="標楷體" w:eastAsia="標楷體" w:hAnsi="標楷體" w:hint="eastAsia"/>
          <w:sz w:val="30"/>
          <w:szCs w:val="30"/>
        </w:rPr>
        <w:t>。</w:t>
      </w:r>
    </w:p>
    <w:p w14:paraId="21891BC8" w14:textId="77777777" w:rsidR="00935AEF" w:rsidRPr="00B90DD0" w:rsidRDefault="00E339E3" w:rsidP="005D52C7">
      <w:pPr>
        <w:pStyle w:val="af"/>
        <w:numPr>
          <w:ilvl w:val="0"/>
          <w:numId w:val="2"/>
        </w:numPr>
        <w:overflowPunct w:val="0"/>
        <w:autoSpaceDE w:val="0"/>
        <w:autoSpaceDN w:val="0"/>
        <w:adjustRightInd w:val="0"/>
        <w:spacing w:line="560" w:lineRule="exact"/>
        <w:ind w:leftChars="0" w:left="924" w:hanging="924"/>
        <w:jc w:val="both"/>
        <w:rPr>
          <w:rFonts w:ascii="標楷體" w:eastAsia="標楷體" w:hAnsi="標楷體"/>
          <w:sz w:val="30"/>
          <w:szCs w:val="30"/>
        </w:rPr>
      </w:pPr>
      <w:proofErr w:type="gramStart"/>
      <w:r w:rsidRPr="00B90DD0">
        <w:rPr>
          <w:rFonts w:ascii="標楷體" w:eastAsia="標楷體" w:hAnsi="標楷體" w:hint="eastAsia"/>
          <w:sz w:val="30"/>
          <w:szCs w:val="30"/>
        </w:rPr>
        <w:t>加速綠能科學</w:t>
      </w:r>
      <w:proofErr w:type="gramEnd"/>
      <w:r w:rsidRPr="00B90DD0">
        <w:rPr>
          <w:rFonts w:ascii="標楷體" w:eastAsia="標楷體" w:hAnsi="標楷體" w:hint="eastAsia"/>
          <w:sz w:val="30"/>
          <w:szCs w:val="30"/>
        </w:rPr>
        <w:t>城建置計畫</w:t>
      </w:r>
    </w:p>
    <w:p w14:paraId="23FB974F" w14:textId="24A142AD" w:rsidR="00A85EF9" w:rsidRPr="00F8472A" w:rsidRDefault="00A531CE" w:rsidP="00702A5B">
      <w:pPr>
        <w:pStyle w:val="af"/>
        <w:numPr>
          <w:ilvl w:val="1"/>
          <w:numId w:val="2"/>
        </w:numPr>
        <w:overflowPunct w:val="0"/>
        <w:autoSpaceDE w:val="0"/>
        <w:autoSpaceDN w:val="0"/>
        <w:adjustRightInd w:val="0"/>
        <w:spacing w:line="560" w:lineRule="exact"/>
        <w:ind w:leftChars="0" w:left="1246" w:hanging="463"/>
        <w:jc w:val="both"/>
        <w:rPr>
          <w:rFonts w:ascii="標楷體" w:eastAsia="標楷體" w:hAnsi="標楷體"/>
          <w:color w:val="FF0000"/>
          <w:sz w:val="30"/>
          <w:szCs w:val="30"/>
        </w:rPr>
      </w:pPr>
      <w:r w:rsidRPr="00D17B83">
        <w:rPr>
          <w:rFonts w:ascii="標楷體" w:eastAsia="標楷體" w:hAnsi="標楷體" w:hint="eastAsia"/>
          <w:sz w:val="30"/>
          <w:szCs w:val="30"/>
        </w:rPr>
        <w:t>科學城公共建設計畫</w:t>
      </w:r>
      <w:r w:rsidR="00935AEF" w:rsidRPr="00D17B83">
        <w:rPr>
          <w:rFonts w:ascii="標楷體" w:eastAsia="標楷體" w:hAnsi="標楷體" w:hint="eastAsia"/>
          <w:sz w:val="30"/>
          <w:szCs w:val="30"/>
        </w:rPr>
        <w:t>：</w:t>
      </w:r>
      <w:r w:rsidR="00E61989" w:rsidRPr="00D17B83">
        <w:rPr>
          <w:rFonts w:ascii="標楷體" w:eastAsia="標楷體" w:hAnsi="標楷體" w:hint="eastAsia"/>
          <w:sz w:val="30"/>
          <w:szCs w:val="30"/>
        </w:rPr>
        <w:t>完成</w:t>
      </w:r>
      <w:r w:rsidR="00D17B83">
        <w:rPr>
          <w:rFonts w:ascii="標楷體" w:eastAsia="標楷體" w:hAnsi="標楷體" w:hint="eastAsia"/>
          <w:sz w:val="30"/>
          <w:szCs w:val="30"/>
        </w:rPr>
        <w:t>啟用</w:t>
      </w:r>
      <w:proofErr w:type="gramStart"/>
      <w:r w:rsidR="00D17B83" w:rsidRPr="00D17B83">
        <w:rPr>
          <w:rFonts w:ascii="標楷體" w:eastAsia="標楷體" w:hAnsi="標楷體" w:hint="eastAsia"/>
          <w:sz w:val="30"/>
          <w:szCs w:val="30"/>
        </w:rPr>
        <w:t>資安暨</w:t>
      </w:r>
      <w:proofErr w:type="gramEnd"/>
      <w:r w:rsidR="00D17B83" w:rsidRPr="00D17B83">
        <w:rPr>
          <w:rFonts w:ascii="標楷體" w:eastAsia="標楷體" w:hAnsi="標楷體" w:hint="eastAsia"/>
          <w:sz w:val="30"/>
          <w:szCs w:val="30"/>
        </w:rPr>
        <w:t>智慧科技研發大樓</w:t>
      </w:r>
      <w:r w:rsidR="007A565F">
        <w:rPr>
          <w:rFonts w:ascii="標楷體" w:eastAsia="標楷體" w:hAnsi="標楷體" w:hint="eastAsia"/>
          <w:sz w:val="30"/>
          <w:szCs w:val="30"/>
        </w:rPr>
        <w:t>，</w:t>
      </w:r>
      <w:r w:rsidR="00E5247A" w:rsidRPr="00D17B83">
        <w:rPr>
          <w:rFonts w:ascii="標楷體" w:eastAsia="標楷體" w:hAnsi="標楷體" w:hint="eastAsia"/>
          <w:sz w:val="30"/>
          <w:szCs w:val="30"/>
        </w:rPr>
        <w:t>招募2</w:t>
      </w:r>
      <w:r w:rsidR="00D17B83" w:rsidRPr="00D17B83">
        <w:rPr>
          <w:rFonts w:ascii="標楷體" w:eastAsia="標楷體" w:hAnsi="標楷體" w:hint="eastAsia"/>
          <w:sz w:val="30"/>
          <w:szCs w:val="30"/>
        </w:rPr>
        <w:t>0家</w:t>
      </w:r>
      <w:proofErr w:type="gramStart"/>
      <w:r w:rsidR="00D17B83" w:rsidRPr="00D17B83">
        <w:rPr>
          <w:rFonts w:ascii="標楷體" w:eastAsia="標楷體" w:hAnsi="標楷體" w:hint="eastAsia"/>
          <w:sz w:val="30"/>
          <w:szCs w:val="30"/>
        </w:rPr>
        <w:t>從事資安及</w:t>
      </w:r>
      <w:proofErr w:type="gramEnd"/>
      <w:r w:rsidR="00D17B83" w:rsidRPr="00D17B83">
        <w:rPr>
          <w:rFonts w:ascii="標楷體" w:eastAsia="標楷體" w:hAnsi="標楷體" w:hint="eastAsia"/>
          <w:sz w:val="30"/>
          <w:szCs w:val="30"/>
        </w:rPr>
        <w:t>智慧科技研發公司</w:t>
      </w:r>
      <w:r w:rsidR="007A565F">
        <w:rPr>
          <w:rFonts w:ascii="標楷體" w:eastAsia="標楷體" w:hAnsi="標楷體" w:hint="eastAsia"/>
          <w:sz w:val="30"/>
          <w:szCs w:val="30"/>
        </w:rPr>
        <w:t>，以</w:t>
      </w:r>
      <w:r w:rsidR="00D17B83" w:rsidRPr="00D17B83">
        <w:rPr>
          <w:rFonts w:ascii="標楷體" w:eastAsia="標楷體" w:hAnsi="標楷體" w:hint="eastAsia"/>
          <w:sz w:val="30"/>
          <w:szCs w:val="30"/>
        </w:rPr>
        <w:t>及43家新創團隊進駐，</w:t>
      </w:r>
      <w:r w:rsidR="00702A5B">
        <w:rPr>
          <w:rFonts w:ascii="標楷體" w:eastAsia="標楷體" w:hAnsi="標楷體" w:hint="eastAsia"/>
          <w:sz w:val="30"/>
          <w:szCs w:val="30"/>
        </w:rPr>
        <w:t>大樓整體進駐率達87.18％</w:t>
      </w:r>
      <w:r w:rsidR="00586DF8" w:rsidRPr="00D17B83">
        <w:rPr>
          <w:rFonts w:ascii="標楷體" w:eastAsia="標楷體" w:hAnsi="標楷體" w:hint="eastAsia"/>
          <w:sz w:val="30"/>
          <w:szCs w:val="30"/>
        </w:rPr>
        <w:t>；</w:t>
      </w:r>
      <w:r w:rsidR="00C630EF">
        <w:rPr>
          <w:rFonts w:ascii="標楷體" w:eastAsia="標楷體" w:hAnsi="標楷體" w:hint="eastAsia"/>
          <w:sz w:val="30"/>
          <w:szCs w:val="30"/>
        </w:rPr>
        <w:t>另二期大樓主體工程已開工</w:t>
      </w:r>
      <w:r w:rsidR="00D17B83">
        <w:rPr>
          <w:rFonts w:ascii="標楷體" w:eastAsia="標楷體" w:hAnsi="標楷體" w:hint="eastAsia"/>
          <w:sz w:val="30"/>
          <w:szCs w:val="30"/>
        </w:rPr>
        <w:t>，</w:t>
      </w:r>
      <w:r w:rsidR="00C630EF">
        <w:rPr>
          <w:rFonts w:ascii="標楷體" w:eastAsia="標楷體" w:hAnsi="標楷體" w:hint="eastAsia"/>
          <w:sz w:val="30"/>
          <w:szCs w:val="30"/>
        </w:rPr>
        <w:t>並</w:t>
      </w:r>
      <w:r w:rsidR="00702A5B">
        <w:rPr>
          <w:rFonts w:ascii="標楷體" w:eastAsia="標楷體" w:hAnsi="標楷體" w:hint="eastAsia"/>
          <w:sz w:val="30"/>
          <w:szCs w:val="30"/>
        </w:rPr>
        <w:t>完成地下</w:t>
      </w:r>
      <w:proofErr w:type="gramStart"/>
      <w:r w:rsidR="00702A5B">
        <w:rPr>
          <w:rFonts w:ascii="標楷體" w:eastAsia="標楷體" w:hAnsi="標楷體" w:hint="eastAsia"/>
          <w:sz w:val="30"/>
          <w:szCs w:val="30"/>
        </w:rPr>
        <w:t>筏</w:t>
      </w:r>
      <w:proofErr w:type="gramEnd"/>
      <w:r w:rsidR="00702A5B">
        <w:rPr>
          <w:rFonts w:ascii="標楷體" w:eastAsia="標楷體" w:hAnsi="標楷體" w:hint="eastAsia"/>
          <w:sz w:val="30"/>
          <w:szCs w:val="30"/>
        </w:rPr>
        <w:t>基層底板</w:t>
      </w:r>
      <w:r w:rsidR="00702A5B" w:rsidRPr="00702A5B">
        <w:rPr>
          <w:rFonts w:ascii="標楷體" w:eastAsia="標楷體" w:hAnsi="標楷體" w:hint="eastAsia"/>
          <w:sz w:val="30"/>
          <w:szCs w:val="30"/>
        </w:rPr>
        <w:t>澆置</w:t>
      </w:r>
      <w:r w:rsidR="00702A5B">
        <w:rPr>
          <w:rFonts w:ascii="標楷體" w:eastAsia="標楷體" w:hAnsi="標楷體" w:hint="eastAsia"/>
          <w:sz w:val="30"/>
          <w:szCs w:val="30"/>
        </w:rPr>
        <w:t>，刻</w:t>
      </w:r>
      <w:r w:rsidR="00D17B83">
        <w:rPr>
          <w:rFonts w:ascii="標楷體" w:eastAsia="標楷體" w:hAnsi="標楷體" w:hint="eastAsia"/>
          <w:sz w:val="30"/>
          <w:szCs w:val="30"/>
        </w:rPr>
        <w:t>依規劃施作中。</w:t>
      </w:r>
    </w:p>
    <w:p w14:paraId="05E86867" w14:textId="29830F52" w:rsidR="00672676" w:rsidRPr="00F8472A" w:rsidRDefault="00314404" w:rsidP="00702A5B">
      <w:pPr>
        <w:pStyle w:val="af"/>
        <w:numPr>
          <w:ilvl w:val="1"/>
          <w:numId w:val="2"/>
        </w:numPr>
        <w:overflowPunct w:val="0"/>
        <w:autoSpaceDE w:val="0"/>
        <w:autoSpaceDN w:val="0"/>
        <w:adjustRightInd w:val="0"/>
        <w:spacing w:line="560" w:lineRule="exact"/>
        <w:ind w:leftChars="0" w:left="1246" w:hanging="463"/>
        <w:jc w:val="both"/>
        <w:rPr>
          <w:rFonts w:ascii="標楷體" w:eastAsia="標楷體" w:hAnsi="標楷體"/>
          <w:color w:val="FF0000"/>
          <w:sz w:val="30"/>
          <w:szCs w:val="30"/>
        </w:rPr>
      </w:pPr>
      <w:proofErr w:type="gramStart"/>
      <w:r w:rsidRPr="00247125">
        <w:rPr>
          <w:rFonts w:ascii="標楷體" w:eastAsia="標楷體" w:hAnsi="標楷體" w:hint="eastAsia"/>
          <w:sz w:val="30"/>
          <w:szCs w:val="30"/>
        </w:rPr>
        <w:lastRenderedPageBreak/>
        <w:t>科學城低碳</w:t>
      </w:r>
      <w:proofErr w:type="gramEnd"/>
      <w:r w:rsidRPr="00247125">
        <w:rPr>
          <w:rFonts w:ascii="標楷體" w:eastAsia="標楷體" w:hAnsi="標楷體" w:hint="eastAsia"/>
          <w:sz w:val="30"/>
          <w:szCs w:val="30"/>
        </w:rPr>
        <w:t>智慧環境基礎建置計畫</w:t>
      </w:r>
      <w:r w:rsidR="00935AEF" w:rsidRPr="00247125">
        <w:rPr>
          <w:rFonts w:ascii="標楷體" w:eastAsia="標楷體" w:hAnsi="標楷體" w:hint="eastAsia"/>
          <w:sz w:val="30"/>
          <w:szCs w:val="30"/>
        </w:rPr>
        <w:t>：</w:t>
      </w:r>
      <w:r w:rsidR="00672676" w:rsidRPr="00247125">
        <w:rPr>
          <w:rFonts w:ascii="標楷體" w:eastAsia="標楷體" w:hAnsi="標楷體" w:hint="eastAsia"/>
          <w:sz w:val="30"/>
          <w:szCs w:val="30"/>
        </w:rPr>
        <w:t>完成</w:t>
      </w:r>
      <w:r w:rsidR="009A6136" w:rsidRPr="00247125">
        <w:rPr>
          <w:rFonts w:ascii="標楷體" w:eastAsia="標楷體" w:hAnsi="標楷體" w:hint="eastAsia"/>
          <w:sz w:val="30"/>
          <w:szCs w:val="30"/>
        </w:rPr>
        <w:t>高</w:t>
      </w:r>
      <w:r w:rsidR="00702A5B">
        <w:rPr>
          <w:rFonts w:ascii="標楷體" w:eastAsia="標楷體" w:hAnsi="標楷體" w:hint="eastAsia"/>
          <w:sz w:val="30"/>
          <w:szCs w:val="30"/>
        </w:rPr>
        <w:t>鐵</w:t>
      </w:r>
      <w:proofErr w:type="gramStart"/>
      <w:r w:rsidR="009A6136" w:rsidRPr="00247125">
        <w:rPr>
          <w:rFonts w:ascii="標楷體" w:eastAsia="標楷體" w:hAnsi="標楷體" w:hint="eastAsia"/>
          <w:sz w:val="30"/>
          <w:szCs w:val="30"/>
        </w:rPr>
        <w:t>臺</w:t>
      </w:r>
      <w:proofErr w:type="gramEnd"/>
      <w:r w:rsidR="009A6136" w:rsidRPr="00247125">
        <w:rPr>
          <w:rFonts w:ascii="標楷體" w:eastAsia="標楷體" w:hAnsi="標楷體" w:hint="eastAsia"/>
          <w:sz w:val="30"/>
          <w:szCs w:val="30"/>
        </w:rPr>
        <w:t>南</w:t>
      </w:r>
      <w:r w:rsidR="00247125" w:rsidRPr="00247125">
        <w:rPr>
          <w:rFonts w:ascii="標楷體" w:eastAsia="標楷體" w:hAnsi="標楷體" w:hint="eastAsia"/>
          <w:sz w:val="30"/>
          <w:szCs w:val="30"/>
        </w:rPr>
        <w:t>沙崙站銜接南154</w:t>
      </w:r>
      <w:r w:rsidR="00702A5B">
        <w:rPr>
          <w:rFonts w:ascii="標楷體" w:eastAsia="標楷體" w:hAnsi="標楷體" w:hint="eastAsia"/>
          <w:sz w:val="30"/>
          <w:szCs w:val="30"/>
        </w:rPr>
        <w:t>縣</w:t>
      </w:r>
      <w:r w:rsidR="00247125" w:rsidRPr="00247125">
        <w:rPr>
          <w:rFonts w:ascii="標楷體" w:eastAsia="標楷體" w:hAnsi="標楷體" w:hint="eastAsia"/>
          <w:sz w:val="30"/>
          <w:szCs w:val="30"/>
        </w:rPr>
        <w:t>連絡道、台86線</w:t>
      </w:r>
      <w:r w:rsidR="00702A5B" w:rsidRPr="00702A5B">
        <w:rPr>
          <w:rFonts w:ascii="標楷體" w:eastAsia="標楷體" w:hAnsi="標楷體" w:hint="eastAsia"/>
          <w:sz w:val="30"/>
          <w:szCs w:val="30"/>
        </w:rPr>
        <w:t>大潭交流道東向下匝道</w:t>
      </w:r>
      <w:r w:rsidR="00247125" w:rsidRPr="00247125">
        <w:rPr>
          <w:rFonts w:ascii="標楷體" w:eastAsia="標楷體" w:hAnsi="標楷體" w:hint="eastAsia"/>
          <w:sz w:val="30"/>
          <w:szCs w:val="30"/>
        </w:rPr>
        <w:t>拓寬及高發二路新</w:t>
      </w:r>
      <w:proofErr w:type="gramStart"/>
      <w:r w:rsidR="00247125" w:rsidRPr="00247125">
        <w:rPr>
          <w:rFonts w:ascii="標楷體" w:eastAsia="標楷體" w:hAnsi="標楷體" w:hint="eastAsia"/>
          <w:sz w:val="30"/>
          <w:szCs w:val="30"/>
        </w:rPr>
        <w:t>闢</w:t>
      </w:r>
      <w:proofErr w:type="gramEnd"/>
      <w:r w:rsidR="00247125" w:rsidRPr="00247125">
        <w:rPr>
          <w:rFonts w:ascii="標楷體" w:eastAsia="標楷體" w:hAnsi="標楷體" w:hint="eastAsia"/>
          <w:sz w:val="30"/>
          <w:szCs w:val="30"/>
        </w:rPr>
        <w:t>工程</w:t>
      </w:r>
      <w:r w:rsidR="00586DF8" w:rsidRPr="00247125">
        <w:rPr>
          <w:rFonts w:ascii="標楷體" w:eastAsia="標楷體" w:hAnsi="標楷體" w:hint="eastAsia"/>
          <w:sz w:val="30"/>
          <w:szCs w:val="30"/>
        </w:rPr>
        <w:t>。</w:t>
      </w:r>
      <w:r w:rsidR="00586DF8" w:rsidRPr="00F8472A">
        <w:rPr>
          <w:rFonts w:ascii="標楷體" w:eastAsia="標楷體" w:hAnsi="標楷體"/>
          <w:color w:val="FF0000"/>
          <w:sz w:val="30"/>
          <w:szCs w:val="30"/>
        </w:rPr>
        <w:t xml:space="preserve"> </w:t>
      </w:r>
    </w:p>
    <w:p w14:paraId="3FF9DB75" w14:textId="77777777" w:rsidR="00935AEF" w:rsidRPr="00F8472A" w:rsidRDefault="00672676" w:rsidP="005D52C7">
      <w:pPr>
        <w:pStyle w:val="af"/>
        <w:numPr>
          <w:ilvl w:val="0"/>
          <w:numId w:val="2"/>
        </w:numPr>
        <w:overflowPunct w:val="0"/>
        <w:autoSpaceDE w:val="0"/>
        <w:autoSpaceDN w:val="0"/>
        <w:adjustRightInd w:val="0"/>
        <w:spacing w:line="560" w:lineRule="exact"/>
        <w:ind w:leftChars="0" w:left="924" w:hanging="924"/>
        <w:jc w:val="both"/>
        <w:rPr>
          <w:rFonts w:ascii="標楷體" w:eastAsia="標楷體" w:hAnsi="標楷體"/>
          <w:color w:val="FF0000"/>
          <w:sz w:val="30"/>
          <w:szCs w:val="30"/>
        </w:rPr>
      </w:pPr>
      <w:r w:rsidRPr="004B5694">
        <w:rPr>
          <w:rFonts w:ascii="標楷體" w:eastAsia="標楷體" w:hAnsi="標楷體" w:hint="eastAsia"/>
          <w:sz w:val="30"/>
          <w:szCs w:val="30"/>
        </w:rPr>
        <w:t>前瞻技術驗證及健全綠色金融機制計畫</w:t>
      </w:r>
    </w:p>
    <w:p w14:paraId="6F64FF80" w14:textId="16C7E8D0" w:rsidR="00070343" w:rsidRPr="00F8472A" w:rsidRDefault="00E72FB7" w:rsidP="00B06EB6">
      <w:pPr>
        <w:pStyle w:val="af"/>
        <w:numPr>
          <w:ilvl w:val="1"/>
          <w:numId w:val="2"/>
        </w:numPr>
        <w:overflowPunct w:val="0"/>
        <w:autoSpaceDE w:val="0"/>
        <w:autoSpaceDN w:val="0"/>
        <w:adjustRightInd w:val="0"/>
        <w:spacing w:line="560" w:lineRule="exact"/>
        <w:ind w:leftChars="0" w:left="1246" w:hanging="463"/>
        <w:jc w:val="both"/>
        <w:rPr>
          <w:rFonts w:ascii="標楷體" w:eastAsia="標楷體" w:hAnsi="標楷體"/>
          <w:color w:val="FF0000"/>
          <w:sz w:val="30"/>
          <w:szCs w:val="30"/>
        </w:rPr>
      </w:pPr>
      <w:proofErr w:type="gramStart"/>
      <w:r w:rsidRPr="00E72FB7">
        <w:rPr>
          <w:rFonts w:ascii="標楷體" w:eastAsia="標楷體" w:hAnsi="標楷體" w:hint="eastAsia"/>
          <w:sz w:val="30"/>
          <w:szCs w:val="30"/>
        </w:rPr>
        <w:t>國家綠能標準</w:t>
      </w:r>
      <w:proofErr w:type="gramEnd"/>
      <w:r w:rsidRPr="00E72FB7">
        <w:rPr>
          <w:rFonts w:ascii="標楷體" w:eastAsia="標楷體" w:hAnsi="標楷體" w:hint="eastAsia"/>
          <w:sz w:val="30"/>
          <w:szCs w:val="30"/>
        </w:rPr>
        <w:t>檢測驗證計畫</w:t>
      </w:r>
      <w:r w:rsidR="00070343" w:rsidRPr="00E72FB7">
        <w:rPr>
          <w:rFonts w:ascii="標楷體" w:eastAsia="標楷體" w:hAnsi="標楷體" w:hint="eastAsia"/>
          <w:sz w:val="30"/>
          <w:szCs w:val="30"/>
        </w:rPr>
        <w:t>：</w:t>
      </w:r>
      <w:proofErr w:type="gramStart"/>
      <w:r w:rsidR="00B06EB6" w:rsidRPr="00B06EB6">
        <w:rPr>
          <w:rFonts w:ascii="標楷體" w:eastAsia="標楷體" w:hAnsi="標楷體" w:hint="eastAsia"/>
          <w:sz w:val="30"/>
          <w:szCs w:val="30"/>
        </w:rPr>
        <w:t>完成儲能系統</w:t>
      </w:r>
      <w:proofErr w:type="gramEnd"/>
      <w:r w:rsidR="00B06EB6" w:rsidRPr="00B06EB6">
        <w:rPr>
          <w:rFonts w:ascii="標楷體" w:eastAsia="標楷體" w:hAnsi="標楷體" w:hint="eastAsia"/>
          <w:sz w:val="30"/>
          <w:szCs w:val="30"/>
        </w:rPr>
        <w:t>性能、功能性安全及車用電池安全等系統之國家標準草案12份</w:t>
      </w:r>
      <w:r w:rsidR="00B06EB6">
        <w:rPr>
          <w:rFonts w:ascii="標楷體" w:eastAsia="標楷體" w:hAnsi="標楷體" w:hint="eastAsia"/>
          <w:sz w:val="30"/>
          <w:szCs w:val="30"/>
        </w:rPr>
        <w:t>；</w:t>
      </w:r>
      <w:proofErr w:type="gramStart"/>
      <w:r w:rsidR="00B06EB6" w:rsidRPr="00B06EB6">
        <w:rPr>
          <w:rFonts w:ascii="標楷體" w:eastAsia="標楷體" w:hAnsi="標楷體" w:hint="eastAsia"/>
          <w:sz w:val="30"/>
          <w:szCs w:val="30"/>
        </w:rPr>
        <w:t>儲能系統</w:t>
      </w:r>
      <w:proofErr w:type="gramEnd"/>
      <w:r w:rsidR="00B06EB6" w:rsidRPr="00B06EB6">
        <w:rPr>
          <w:rFonts w:ascii="標楷體" w:eastAsia="標楷體" w:hAnsi="標楷體" w:hint="eastAsia"/>
          <w:sz w:val="30"/>
          <w:szCs w:val="30"/>
        </w:rPr>
        <w:t>安全檢測試驗室完成環境改善</w:t>
      </w:r>
      <w:r w:rsidR="00081D7B">
        <w:rPr>
          <w:rFonts w:ascii="標楷體" w:eastAsia="標楷體" w:hAnsi="標楷體" w:hint="eastAsia"/>
          <w:sz w:val="30"/>
          <w:szCs w:val="30"/>
        </w:rPr>
        <w:t>工程</w:t>
      </w:r>
      <w:r w:rsidR="00B06EB6" w:rsidRPr="00B06EB6">
        <w:rPr>
          <w:rFonts w:ascii="標楷體" w:eastAsia="標楷體" w:hAnsi="標楷體" w:hint="eastAsia"/>
          <w:sz w:val="30"/>
          <w:szCs w:val="30"/>
        </w:rPr>
        <w:t>，主體結構基礎建造工程</w:t>
      </w:r>
      <w:r w:rsidR="00081D7B">
        <w:rPr>
          <w:rFonts w:ascii="標楷體" w:eastAsia="標楷體" w:hAnsi="標楷體" w:hint="eastAsia"/>
          <w:sz w:val="30"/>
          <w:szCs w:val="30"/>
        </w:rPr>
        <w:t>獲准</w:t>
      </w:r>
      <w:r w:rsidR="00B06EB6">
        <w:rPr>
          <w:rFonts w:ascii="標楷體" w:eastAsia="標楷體" w:hAnsi="標楷體" w:hint="eastAsia"/>
          <w:sz w:val="30"/>
          <w:szCs w:val="30"/>
        </w:rPr>
        <w:t>開工；</w:t>
      </w:r>
      <w:r w:rsidR="00C630EF">
        <w:rPr>
          <w:rFonts w:ascii="標楷體" w:eastAsia="標楷體" w:hAnsi="標楷體" w:hint="eastAsia"/>
          <w:sz w:val="30"/>
          <w:szCs w:val="30"/>
        </w:rPr>
        <w:t>建置離</w:t>
      </w:r>
      <w:proofErr w:type="gramStart"/>
      <w:r w:rsidR="00C630EF">
        <w:rPr>
          <w:rFonts w:ascii="標楷體" w:eastAsia="標楷體" w:hAnsi="標楷體" w:hint="eastAsia"/>
          <w:sz w:val="30"/>
          <w:szCs w:val="30"/>
        </w:rPr>
        <w:t>岸風電關鍵</w:t>
      </w:r>
      <w:proofErr w:type="gramEnd"/>
      <w:r w:rsidR="00C630EF">
        <w:rPr>
          <w:rFonts w:ascii="標楷體" w:eastAsia="標楷體" w:hAnsi="標楷體" w:hint="eastAsia"/>
          <w:sz w:val="30"/>
          <w:szCs w:val="30"/>
        </w:rPr>
        <w:t>零組件</w:t>
      </w:r>
      <w:proofErr w:type="gramStart"/>
      <w:r w:rsidR="00C630EF">
        <w:rPr>
          <w:rFonts w:ascii="標楷體" w:eastAsia="標楷體" w:hAnsi="標楷體" w:hint="eastAsia"/>
          <w:sz w:val="30"/>
          <w:szCs w:val="30"/>
        </w:rPr>
        <w:t>及運維檢測</w:t>
      </w:r>
      <w:proofErr w:type="gramEnd"/>
      <w:r w:rsidR="00C630EF">
        <w:rPr>
          <w:rFonts w:ascii="標楷體" w:eastAsia="標楷體" w:hAnsi="標楷體" w:hint="eastAsia"/>
          <w:sz w:val="30"/>
          <w:szCs w:val="30"/>
        </w:rPr>
        <w:t>認驗證能量</w:t>
      </w:r>
      <w:r w:rsidR="00B06EB6" w:rsidRPr="00B06EB6">
        <w:rPr>
          <w:rFonts w:ascii="標楷體" w:eastAsia="標楷體" w:hAnsi="標楷體" w:hint="eastAsia"/>
          <w:sz w:val="30"/>
          <w:szCs w:val="30"/>
        </w:rPr>
        <w:t>9項</w:t>
      </w:r>
      <w:r w:rsidR="00E810F1" w:rsidRPr="00B06EB6">
        <w:rPr>
          <w:rFonts w:ascii="標楷體" w:eastAsia="標楷體" w:hAnsi="標楷體" w:hint="eastAsia"/>
          <w:sz w:val="30"/>
          <w:szCs w:val="30"/>
        </w:rPr>
        <w:t>。</w:t>
      </w:r>
    </w:p>
    <w:p w14:paraId="10AAD634" w14:textId="1E74A3C0" w:rsidR="000B1A1A" w:rsidRPr="00F8472A" w:rsidRDefault="00E72FB7" w:rsidP="00081D7B">
      <w:pPr>
        <w:pStyle w:val="af"/>
        <w:numPr>
          <w:ilvl w:val="1"/>
          <w:numId w:val="2"/>
        </w:numPr>
        <w:overflowPunct w:val="0"/>
        <w:autoSpaceDE w:val="0"/>
        <w:autoSpaceDN w:val="0"/>
        <w:adjustRightInd w:val="0"/>
        <w:spacing w:line="560" w:lineRule="exact"/>
        <w:ind w:leftChars="0" w:left="1246" w:hanging="463"/>
        <w:jc w:val="both"/>
        <w:rPr>
          <w:rFonts w:ascii="標楷體" w:eastAsia="標楷體" w:hAnsi="標楷體"/>
          <w:color w:val="FF0000"/>
          <w:sz w:val="30"/>
          <w:szCs w:val="30"/>
        </w:rPr>
      </w:pPr>
      <w:proofErr w:type="gramStart"/>
      <w:r w:rsidRPr="00E72FB7">
        <w:rPr>
          <w:rFonts w:ascii="標楷體" w:eastAsia="標楷體" w:hAnsi="標楷體" w:hint="eastAsia"/>
          <w:sz w:val="30"/>
          <w:szCs w:val="30"/>
        </w:rPr>
        <w:t>綠能科技</w:t>
      </w:r>
      <w:proofErr w:type="gramEnd"/>
      <w:r w:rsidRPr="00E72FB7">
        <w:rPr>
          <w:rFonts w:ascii="標楷體" w:eastAsia="標楷體" w:hAnsi="標楷體" w:hint="eastAsia"/>
          <w:sz w:val="30"/>
          <w:szCs w:val="30"/>
        </w:rPr>
        <w:t>聯合研發</w:t>
      </w:r>
      <w:r w:rsidR="000B1A1A" w:rsidRPr="00E72FB7">
        <w:rPr>
          <w:rFonts w:ascii="標楷體" w:eastAsia="標楷體" w:hAnsi="標楷體" w:hint="eastAsia"/>
          <w:sz w:val="30"/>
          <w:szCs w:val="30"/>
        </w:rPr>
        <w:t>計畫：</w:t>
      </w:r>
      <w:r w:rsidR="00081D7B" w:rsidRPr="00081D7B">
        <w:rPr>
          <w:rFonts w:ascii="標楷體" w:eastAsia="標楷體" w:hAnsi="標楷體" w:hint="eastAsia"/>
          <w:sz w:val="30"/>
          <w:szCs w:val="30"/>
        </w:rPr>
        <w:t>建置</w:t>
      </w:r>
      <w:proofErr w:type="gramStart"/>
      <w:r w:rsidR="00081D7B" w:rsidRPr="00081D7B">
        <w:rPr>
          <w:rFonts w:ascii="標楷體" w:eastAsia="標楷體" w:hAnsi="標楷體" w:hint="eastAsia"/>
          <w:sz w:val="30"/>
          <w:szCs w:val="30"/>
        </w:rPr>
        <w:t>汽電冷共生</w:t>
      </w:r>
      <w:proofErr w:type="gramEnd"/>
      <w:r w:rsidR="00081D7B" w:rsidRPr="00081D7B">
        <w:rPr>
          <w:rFonts w:ascii="標楷體" w:eastAsia="標楷體" w:hAnsi="標楷體" w:hint="eastAsia"/>
          <w:sz w:val="30"/>
          <w:szCs w:val="30"/>
        </w:rPr>
        <w:t>技術示範平台</w:t>
      </w:r>
      <w:r w:rsidR="00081D7B">
        <w:rPr>
          <w:rFonts w:ascii="標楷體" w:eastAsia="標楷體" w:hAnsi="標楷體" w:hint="eastAsia"/>
          <w:sz w:val="30"/>
          <w:szCs w:val="30"/>
        </w:rPr>
        <w:t>、</w:t>
      </w:r>
      <w:r w:rsidR="00081D7B" w:rsidRPr="00081D7B">
        <w:rPr>
          <w:rFonts w:ascii="標楷體" w:eastAsia="標楷體" w:hAnsi="標楷體" w:hint="eastAsia"/>
          <w:sz w:val="30"/>
          <w:szCs w:val="30"/>
        </w:rPr>
        <w:t>開發快速</w:t>
      </w:r>
      <w:r w:rsidR="007A565F">
        <w:rPr>
          <w:rFonts w:ascii="標楷體" w:eastAsia="標楷體" w:hAnsi="標楷體" w:hint="eastAsia"/>
          <w:sz w:val="30"/>
          <w:szCs w:val="30"/>
        </w:rPr>
        <w:t>真空</w:t>
      </w:r>
      <w:proofErr w:type="gramStart"/>
      <w:r w:rsidR="007A565F">
        <w:rPr>
          <w:rFonts w:ascii="標楷體" w:eastAsia="標楷體" w:hAnsi="標楷體" w:hint="eastAsia"/>
          <w:sz w:val="30"/>
          <w:szCs w:val="30"/>
        </w:rPr>
        <w:t>冰泥</w:t>
      </w:r>
      <w:r w:rsidR="00081D7B" w:rsidRPr="00081D7B">
        <w:rPr>
          <w:rFonts w:ascii="標楷體" w:eastAsia="標楷體" w:hAnsi="標楷體" w:hint="eastAsia"/>
          <w:sz w:val="30"/>
          <w:szCs w:val="30"/>
        </w:rPr>
        <w:t>儲</w:t>
      </w:r>
      <w:proofErr w:type="gramEnd"/>
      <w:r w:rsidR="00081D7B" w:rsidRPr="00081D7B">
        <w:rPr>
          <w:rFonts w:ascii="標楷體" w:eastAsia="標楷體" w:hAnsi="標楷體" w:hint="eastAsia"/>
          <w:sz w:val="30"/>
          <w:szCs w:val="30"/>
        </w:rPr>
        <w:t>冰空調系統</w:t>
      </w:r>
      <w:r w:rsidR="00081D7B">
        <w:rPr>
          <w:rFonts w:ascii="標楷體" w:eastAsia="標楷體" w:hAnsi="標楷體" w:hint="eastAsia"/>
          <w:sz w:val="30"/>
          <w:szCs w:val="30"/>
        </w:rPr>
        <w:t>、</w:t>
      </w:r>
      <w:proofErr w:type="gramStart"/>
      <w:r w:rsidR="00081D7B" w:rsidRPr="00081D7B">
        <w:rPr>
          <w:rFonts w:ascii="標楷體" w:eastAsia="標楷體" w:hAnsi="標楷體" w:hint="eastAsia"/>
          <w:sz w:val="30"/>
          <w:szCs w:val="30"/>
        </w:rPr>
        <w:t>互聯微電網</w:t>
      </w:r>
      <w:proofErr w:type="gramEnd"/>
      <w:r w:rsidR="00081D7B" w:rsidRPr="00081D7B">
        <w:rPr>
          <w:rFonts w:ascii="標楷體" w:eastAsia="標楷體" w:hAnsi="標楷體" w:hint="eastAsia"/>
          <w:sz w:val="30"/>
          <w:szCs w:val="30"/>
        </w:rPr>
        <w:t>能源管理系統</w:t>
      </w:r>
      <w:r w:rsidR="000B1A1A" w:rsidRPr="00081D7B">
        <w:rPr>
          <w:rFonts w:ascii="標楷體" w:eastAsia="標楷體" w:hAnsi="標楷體" w:hint="eastAsia"/>
          <w:sz w:val="30"/>
          <w:szCs w:val="30"/>
        </w:rPr>
        <w:t>；</w:t>
      </w:r>
      <w:r w:rsidR="00081D7B" w:rsidRPr="00081D7B">
        <w:rPr>
          <w:rFonts w:ascii="標楷體" w:eastAsia="標楷體" w:hAnsi="標楷體" w:hint="eastAsia"/>
          <w:sz w:val="30"/>
          <w:szCs w:val="30"/>
        </w:rPr>
        <w:t>培育</w:t>
      </w:r>
      <w:proofErr w:type="gramStart"/>
      <w:r w:rsidR="00081D7B" w:rsidRPr="00081D7B">
        <w:rPr>
          <w:rFonts w:ascii="標楷體" w:eastAsia="標楷體" w:hAnsi="標楷體" w:hint="eastAsia"/>
          <w:sz w:val="30"/>
          <w:szCs w:val="30"/>
        </w:rPr>
        <w:t>碩</w:t>
      </w:r>
      <w:proofErr w:type="gramEnd"/>
      <w:r w:rsidR="00081D7B" w:rsidRPr="00081D7B">
        <w:rPr>
          <w:rFonts w:ascii="標楷體" w:eastAsia="標楷體" w:hAnsi="標楷體" w:hint="eastAsia"/>
          <w:sz w:val="30"/>
          <w:szCs w:val="30"/>
        </w:rPr>
        <w:t>博士人才800位，促成產學合作</w:t>
      </w:r>
      <w:r w:rsidR="00107494" w:rsidRPr="00081D7B">
        <w:rPr>
          <w:rFonts w:ascii="標楷體" w:eastAsia="標楷體" w:hAnsi="標楷體" w:hint="eastAsia"/>
          <w:sz w:val="30"/>
          <w:szCs w:val="30"/>
        </w:rPr>
        <w:t>40件</w:t>
      </w:r>
      <w:r w:rsidR="00081D7B" w:rsidRPr="00081D7B">
        <w:rPr>
          <w:rFonts w:ascii="標楷體" w:eastAsia="標楷體" w:hAnsi="標楷體" w:hint="eastAsia"/>
          <w:sz w:val="30"/>
          <w:szCs w:val="30"/>
        </w:rPr>
        <w:t>，完成技術報告及檢驗方法</w:t>
      </w:r>
      <w:r w:rsidR="00107494" w:rsidRPr="00081D7B">
        <w:rPr>
          <w:rFonts w:ascii="標楷體" w:eastAsia="標楷體" w:hAnsi="標楷體" w:hint="eastAsia"/>
          <w:sz w:val="30"/>
          <w:szCs w:val="30"/>
        </w:rPr>
        <w:t>14</w:t>
      </w:r>
      <w:r w:rsidR="00107494">
        <w:rPr>
          <w:rFonts w:ascii="標楷體" w:eastAsia="標楷體" w:hAnsi="標楷體" w:hint="eastAsia"/>
          <w:sz w:val="30"/>
          <w:szCs w:val="30"/>
        </w:rPr>
        <w:t>件</w:t>
      </w:r>
      <w:r w:rsidR="00081D7B" w:rsidRPr="00081D7B">
        <w:rPr>
          <w:rFonts w:ascii="標楷體" w:eastAsia="標楷體" w:hAnsi="標楷體" w:hint="eastAsia"/>
          <w:sz w:val="30"/>
          <w:szCs w:val="30"/>
        </w:rPr>
        <w:t>，發表學術論文</w:t>
      </w:r>
      <w:r w:rsidR="00107494" w:rsidRPr="00081D7B">
        <w:rPr>
          <w:rFonts w:ascii="標楷體" w:eastAsia="標楷體" w:hAnsi="標楷體" w:hint="eastAsia"/>
          <w:sz w:val="30"/>
          <w:szCs w:val="30"/>
        </w:rPr>
        <w:t>389篇</w:t>
      </w:r>
      <w:r w:rsidR="000B1A1A" w:rsidRPr="00081D7B">
        <w:rPr>
          <w:rFonts w:ascii="標楷體" w:eastAsia="標楷體" w:hAnsi="標楷體" w:hint="eastAsia"/>
          <w:sz w:val="30"/>
          <w:szCs w:val="30"/>
        </w:rPr>
        <w:t>。</w:t>
      </w:r>
    </w:p>
    <w:p w14:paraId="04E83062" w14:textId="7DFBD6AC" w:rsidR="00440399" w:rsidRPr="009A114F" w:rsidRDefault="00E72FB7" w:rsidP="009A114F">
      <w:pPr>
        <w:pStyle w:val="af"/>
        <w:numPr>
          <w:ilvl w:val="1"/>
          <w:numId w:val="2"/>
        </w:numPr>
        <w:overflowPunct w:val="0"/>
        <w:autoSpaceDE w:val="0"/>
        <w:autoSpaceDN w:val="0"/>
        <w:adjustRightInd w:val="0"/>
        <w:spacing w:line="560" w:lineRule="exact"/>
        <w:ind w:leftChars="0" w:left="1246" w:hanging="463"/>
        <w:jc w:val="both"/>
        <w:rPr>
          <w:rFonts w:ascii="標楷體" w:eastAsia="標楷體" w:hAnsi="標楷體"/>
          <w:sz w:val="30"/>
          <w:szCs w:val="30"/>
        </w:rPr>
      </w:pPr>
      <w:r w:rsidRPr="009A114F">
        <w:rPr>
          <w:rFonts w:ascii="標楷體" w:eastAsia="標楷體" w:hAnsi="標楷體" w:hint="eastAsia"/>
          <w:sz w:val="30"/>
          <w:szCs w:val="30"/>
        </w:rPr>
        <w:t>加速全面性地熱資源探查及資訊供應計畫</w:t>
      </w:r>
      <w:r w:rsidR="00545A92" w:rsidRPr="009A114F">
        <w:rPr>
          <w:rFonts w:ascii="標楷體" w:eastAsia="標楷體" w:hAnsi="標楷體" w:hint="eastAsia"/>
          <w:sz w:val="30"/>
          <w:szCs w:val="30"/>
        </w:rPr>
        <w:t>：</w:t>
      </w:r>
      <w:r w:rsidR="009A114F" w:rsidRPr="009A114F">
        <w:rPr>
          <w:rFonts w:ascii="標楷體" w:eastAsia="標楷體" w:hAnsi="標楷體" w:hint="eastAsia"/>
          <w:sz w:val="30"/>
          <w:szCs w:val="30"/>
        </w:rPr>
        <w:t>完成花蓮瑞穗、</w:t>
      </w:r>
      <w:proofErr w:type="gramStart"/>
      <w:r w:rsidR="009A114F" w:rsidRPr="009A114F">
        <w:rPr>
          <w:rFonts w:ascii="標楷體" w:eastAsia="標楷體" w:hAnsi="標楷體" w:hint="eastAsia"/>
          <w:sz w:val="30"/>
          <w:szCs w:val="30"/>
        </w:rPr>
        <w:t>臺</w:t>
      </w:r>
      <w:proofErr w:type="gramEnd"/>
      <w:r w:rsidR="009A114F" w:rsidRPr="009A114F">
        <w:rPr>
          <w:rFonts w:ascii="標楷體" w:eastAsia="標楷體" w:hAnsi="標楷體" w:hint="eastAsia"/>
          <w:sz w:val="30"/>
          <w:szCs w:val="30"/>
        </w:rPr>
        <w:t>東延平地區2</w:t>
      </w:r>
      <w:r w:rsidR="007A565F">
        <w:rPr>
          <w:rFonts w:ascii="標楷體" w:eastAsia="標楷體" w:hAnsi="標楷體" w:hint="eastAsia"/>
          <w:sz w:val="30"/>
          <w:szCs w:val="30"/>
        </w:rPr>
        <w:t>孔地質</w:t>
      </w:r>
      <w:proofErr w:type="gramStart"/>
      <w:r w:rsidR="007A565F">
        <w:rPr>
          <w:rFonts w:ascii="標楷體" w:eastAsia="標楷體" w:hAnsi="標楷體" w:hint="eastAsia"/>
          <w:sz w:val="30"/>
          <w:szCs w:val="30"/>
        </w:rPr>
        <w:t>鑽探井鑽鑿</w:t>
      </w:r>
      <w:proofErr w:type="gramEnd"/>
      <w:r w:rsidR="007A565F">
        <w:rPr>
          <w:rFonts w:ascii="標楷體" w:eastAsia="標楷體" w:hAnsi="標楷體" w:hint="eastAsia"/>
          <w:sz w:val="30"/>
          <w:szCs w:val="30"/>
        </w:rPr>
        <w:t>、地動觀測與地熱地質模型</w:t>
      </w:r>
      <w:r w:rsidR="00C630EF">
        <w:rPr>
          <w:rFonts w:ascii="標楷體" w:eastAsia="標楷體" w:hAnsi="標楷體" w:hint="eastAsia"/>
          <w:sz w:val="30"/>
          <w:szCs w:val="30"/>
        </w:rPr>
        <w:t>驗證，以及</w:t>
      </w:r>
      <w:r w:rsidR="009A114F" w:rsidRPr="009A114F">
        <w:rPr>
          <w:rFonts w:ascii="標楷體" w:eastAsia="標楷體" w:hAnsi="標楷體" w:hint="eastAsia"/>
          <w:sz w:val="30"/>
          <w:szCs w:val="30"/>
        </w:rPr>
        <w:t>500平方公里重力與磁力聯合空載探</w:t>
      </w:r>
      <w:proofErr w:type="gramStart"/>
      <w:r w:rsidR="009A114F" w:rsidRPr="009A114F">
        <w:rPr>
          <w:rFonts w:ascii="標楷體" w:eastAsia="標楷體" w:hAnsi="標楷體" w:hint="eastAsia"/>
          <w:sz w:val="30"/>
          <w:szCs w:val="30"/>
        </w:rPr>
        <w:t>勘</w:t>
      </w:r>
      <w:proofErr w:type="gramEnd"/>
      <w:r w:rsidR="009A114F" w:rsidRPr="009A114F">
        <w:rPr>
          <w:rFonts w:ascii="標楷體" w:eastAsia="標楷體" w:hAnsi="標楷體" w:hint="eastAsia"/>
          <w:sz w:val="30"/>
          <w:szCs w:val="30"/>
        </w:rPr>
        <w:t>工作</w:t>
      </w:r>
      <w:r w:rsidR="00C630EF">
        <w:rPr>
          <w:rFonts w:ascii="標楷體" w:eastAsia="標楷體" w:hAnsi="標楷體" w:hint="eastAsia"/>
          <w:sz w:val="30"/>
          <w:szCs w:val="30"/>
        </w:rPr>
        <w:t>，並</w:t>
      </w:r>
      <w:r w:rsidR="00C630EF" w:rsidRPr="009A114F">
        <w:rPr>
          <w:rFonts w:ascii="標楷體" w:eastAsia="標楷體" w:hAnsi="標楷體" w:hint="eastAsia"/>
          <w:sz w:val="30"/>
          <w:szCs w:val="30"/>
        </w:rPr>
        <w:t>提供</w:t>
      </w:r>
      <w:r w:rsidR="009A114F" w:rsidRPr="009A114F">
        <w:rPr>
          <w:rFonts w:ascii="標楷體" w:eastAsia="標楷體" w:hAnsi="標楷體" w:hint="eastAsia"/>
          <w:sz w:val="30"/>
          <w:szCs w:val="30"/>
        </w:rPr>
        <w:t>地熱探</w:t>
      </w:r>
      <w:proofErr w:type="gramStart"/>
      <w:r w:rsidR="009A114F" w:rsidRPr="009A114F">
        <w:rPr>
          <w:rFonts w:ascii="標楷體" w:eastAsia="標楷體" w:hAnsi="標楷體" w:hint="eastAsia"/>
          <w:sz w:val="30"/>
          <w:szCs w:val="30"/>
        </w:rPr>
        <w:t>勘</w:t>
      </w:r>
      <w:proofErr w:type="gramEnd"/>
      <w:r w:rsidR="009A114F" w:rsidRPr="009A114F">
        <w:rPr>
          <w:rFonts w:ascii="標楷體" w:eastAsia="標楷體" w:hAnsi="標楷體" w:hint="eastAsia"/>
          <w:sz w:val="30"/>
          <w:szCs w:val="30"/>
        </w:rPr>
        <w:t>資訊平</w:t>
      </w:r>
      <w:r w:rsidR="00702A5B">
        <w:rPr>
          <w:rFonts w:ascii="標楷體" w:eastAsia="標楷體" w:hAnsi="標楷體" w:hint="eastAsia"/>
          <w:sz w:val="30"/>
          <w:szCs w:val="30"/>
        </w:rPr>
        <w:t>台</w:t>
      </w:r>
      <w:r w:rsidR="009A114F" w:rsidRPr="009A114F">
        <w:rPr>
          <w:rFonts w:ascii="標楷體" w:eastAsia="標楷體" w:hAnsi="標楷體" w:hint="eastAsia"/>
          <w:sz w:val="30"/>
          <w:szCs w:val="30"/>
        </w:rPr>
        <w:t>資料及</w:t>
      </w:r>
      <w:r w:rsidR="00C630EF" w:rsidRPr="009A114F">
        <w:rPr>
          <w:rFonts w:ascii="標楷體" w:eastAsia="標楷體" w:hAnsi="標楷體" w:hint="eastAsia"/>
          <w:sz w:val="30"/>
          <w:szCs w:val="30"/>
        </w:rPr>
        <w:t>公布</w:t>
      </w:r>
      <w:r w:rsidR="009A114F" w:rsidRPr="009A114F">
        <w:rPr>
          <w:rFonts w:ascii="標楷體" w:eastAsia="標楷體" w:hAnsi="標楷體" w:hint="eastAsia"/>
          <w:sz w:val="30"/>
          <w:szCs w:val="30"/>
        </w:rPr>
        <w:t>使用作業要點</w:t>
      </w:r>
      <w:r w:rsidR="000B1A1A" w:rsidRPr="009A114F">
        <w:rPr>
          <w:rFonts w:ascii="標楷體" w:eastAsia="標楷體" w:hAnsi="標楷體" w:hint="eastAsia"/>
          <w:sz w:val="30"/>
          <w:szCs w:val="30"/>
        </w:rPr>
        <w:t>。</w:t>
      </w:r>
    </w:p>
    <w:p w14:paraId="5A94C883" w14:textId="77777777" w:rsidR="00E96863" w:rsidRPr="00694D0C" w:rsidRDefault="006B4EE7" w:rsidP="00CE13E1">
      <w:pPr>
        <w:pStyle w:val="12"/>
        <w:overflowPunct w:val="0"/>
        <w:spacing w:before="240"/>
        <w:ind w:left="0"/>
        <w:rPr>
          <w:rFonts w:hAnsi="標楷體"/>
          <w:szCs w:val="36"/>
        </w:rPr>
      </w:pPr>
      <w:r w:rsidRPr="00694D0C">
        <w:rPr>
          <w:rFonts w:hAnsi="標楷體" w:hint="eastAsia"/>
          <w:szCs w:val="36"/>
        </w:rPr>
        <w:t>四</w:t>
      </w:r>
      <w:r w:rsidR="00E96863" w:rsidRPr="00694D0C">
        <w:rPr>
          <w:rFonts w:hAnsi="標楷體" w:hint="eastAsia"/>
          <w:szCs w:val="36"/>
        </w:rPr>
        <w:t>、數位建設</w:t>
      </w:r>
    </w:p>
    <w:p w14:paraId="18DD2A2D" w14:textId="7AA6B994" w:rsidR="00E96863" w:rsidRPr="00694D0C" w:rsidRDefault="00E96863" w:rsidP="00CE13E1">
      <w:pPr>
        <w:overflowPunct w:val="0"/>
        <w:autoSpaceDE w:val="0"/>
        <w:autoSpaceDN w:val="0"/>
        <w:adjustRightInd w:val="0"/>
        <w:spacing w:line="560" w:lineRule="exact"/>
        <w:ind w:firstLineChars="200" w:firstLine="600"/>
        <w:jc w:val="both"/>
        <w:rPr>
          <w:rFonts w:ascii="標楷體" w:eastAsia="標楷體" w:hAnsi="標楷體"/>
          <w:sz w:val="30"/>
          <w:szCs w:val="30"/>
        </w:rPr>
      </w:pPr>
      <w:r w:rsidRPr="00694D0C">
        <w:rPr>
          <w:rFonts w:ascii="標楷體" w:eastAsia="標楷體" w:hAnsi="標楷體" w:hint="eastAsia"/>
          <w:sz w:val="30"/>
          <w:szCs w:val="30"/>
        </w:rPr>
        <w:t>本項係</w:t>
      </w:r>
      <w:r w:rsidR="00A76F8D" w:rsidRPr="00694D0C">
        <w:rPr>
          <w:rFonts w:ascii="標楷體" w:eastAsia="標楷體" w:hAnsi="標楷體" w:hint="eastAsia"/>
          <w:sz w:val="30"/>
          <w:szCs w:val="30"/>
        </w:rPr>
        <w:t>推動網路安全、</w:t>
      </w:r>
      <w:proofErr w:type="gramStart"/>
      <w:r w:rsidR="00A76F8D" w:rsidRPr="00694D0C">
        <w:rPr>
          <w:rFonts w:ascii="標楷體" w:eastAsia="標楷體" w:hAnsi="標楷體" w:hint="eastAsia"/>
          <w:sz w:val="30"/>
          <w:szCs w:val="30"/>
        </w:rPr>
        <w:t>數位文創</w:t>
      </w:r>
      <w:proofErr w:type="gramEnd"/>
      <w:r w:rsidR="00A76F8D" w:rsidRPr="00694D0C">
        <w:rPr>
          <w:rFonts w:ascii="標楷體" w:eastAsia="標楷體" w:hAnsi="標楷體" w:hint="eastAsia"/>
          <w:sz w:val="30"/>
          <w:szCs w:val="30"/>
        </w:rPr>
        <w:t>、科</w:t>
      </w:r>
      <w:proofErr w:type="gramStart"/>
      <w:r w:rsidR="00A76F8D" w:rsidRPr="00694D0C">
        <w:rPr>
          <w:rFonts w:ascii="標楷體" w:eastAsia="標楷體" w:hAnsi="標楷體" w:hint="eastAsia"/>
          <w:sz w:val="30"/>
          <w:szCs w:val="30"/>
        </w:rPr>
        <w:t>研</w:t>
      </w:r>
      <w:proofErr w:type="gramEnd"/>
      <w:r w:rsidR="00A76F8D" w:rsidRPr="00694D0C">
        <w:rPr>
          <w:rFonts w:ascii="標楷體" w:eastAsia="標楷體" w:hAnsi="標楷體" w:hint="eastAsia"/>
          <w:sz w:val="30"/>
          <w:szCs w:val="30"/>
        </w:rPr>
        <w:t>設施等軟性數位基礎建設</w:t>
      </w:r>
      <w:r w:rsidR="00107494">
        <w:rPr>
          <w:rFonts w:ascii="標楷體" w:eastAsia="標楷體" w:hAnsi="標楷體" w:hint="eastAsia"/>
          <w:sz w:val="30"/>
          <w:szCs w:val="30"/>
        </w:rPr>
        <w:t>，</w:t>
      </w:r>
      <w:r w:rsidR="00C805DD" w:rsidRPr="00694D0C">
        <w:rPr>
          <w:rFonts w:ascii="標楷體" w:eastAsia="標楷體" w:hAnsi="標楷體" w:hint="eastAsia"/>
          <w:sz w:val="30"/>
          <w:szCs w:val="30"/>
        </w:rPr>
        <w:t>建構民生</w:t>
      </w:r>
      <w:proofErr w:type="gramStart"/>
      <w:r w:rsidR="00C805DD" w:rsidRPr="00694D0C">
        <w:rPr>
          <w:rFonts w:ascii="標楷體" w:eastAsia="標楷體" w:hAnsi="標楷體" w:hint="eastAsia"/>
          <w:sz w:val="30"/>
          <w:szCs w:val="30"/>
        </w:rPr>
        <w:t>公共物聯網</w:t>
      </w:r>
      <w:proofErr w:type="gramEnd"/>
      <w:r w:rsidR="00694D0C" w:rsidRPr="00694D0C">
        <w:rPr>
          <w:rFonts w:ascii="標楷體" w:eastAsia="標楷體" w:hAnsi="標楷體" w:hint="eastAsia"/>
          <w:sz w:val="30"/>
          <w:szCs w:val="30"/>
        </w:rPr>
        <w:t>以加速產業數位轉型、普及5G發展等產業所需之數位科技建設，</w:t>
      </w:r>
      <w:r w:rsidR="00C805DD" w:rsidRPr="00694D0C">
        <w:rPr>
          <w:rFonts w:ascii="標楷體" w:eastAsia="標楷體" w:hAnsi="標楷體" w:hint="eastAsia"/>
          <w:sz w:val="30"/>
          <w:szCs w:val="30"/>
        </w:rPr>
        <w:t>達成數位國家、智慧島嶼</w:t>
      </w:r>
      <w:r w:rsidR="00EC3F69" w:rsidRPr="00694D0C">
        <w:rPr>
          <w:rFonts w:ascii="標楷體" w:eastAsia="標楷體" w:hAnsi="標楷體" w:hint="eastAsia"/>
          <w:sz w:val="30"/>
          <w:szCs w:val="30"/>
        </w:rPr>
        <w:t>之目標</w:t>
      </w:r>
      <w:r w:rsidR="00D20C63" w:rsidRPr="00694D0C">
        <w:rPr>
          <w:rFonts w:ascii="標楷體" w:eastAsia="標楷體" w:hAnsi="標楷體" w:hint="eastAsia"/>
          <w:sz w:val="30"/>
          <w:szCs w:val="30"/>
        </w:rPr>
        <w:t>。</w:t>
      </w:r>
    </w:p>
    <w:p w14:paraId="77A7B8FE" w14:textId="7B240FF7" w:rsidR="000F5A4E" w:rsidRPr="00FB6129" w:rsidRDefault="00702A5B" w:rsidP="000F5A4E">
      <w:pPr>
        <w:pStyle w:val="af"/>
        <w:numPr>
          <w:ilvl w:val="0"/>
          <w:numId w:val="3"/>
        </w:numPr>
        <w:overflowPunct w:val="0"/>
        <w:autoSpaceDE w:val="0"/>
        <w:autoSpaceDN w:val="0"/>
        <w:adjustRightInd w:val="0"/>
        <w:spacing w:line="560" w:lineRule="exact"/>
        <w:ind w:leftChars="0" w:left="924" w:hanging="924"/>
        <w:jc w:val="both"/>
        <w:rPr>
          <w:rFonts w:ascii="標楷體" w:eastAsia="標楷體" w:hAnsi="標楷體"/>
          <w:sz w:val="30"/>
          <w:szCs w:val="30"/>
        </w:rPr>
      </w:pPr>
      <w:r>
        <w:rPr>
          <w:rFonts w:ascii="標楷體" w:eastAsia="標楷體" w:hAnsi="標楷體" w:hint="eastAsia"/>
          <w:sz w:val="30"/>
          <w:szCs w:val="30"/>
        </w:rPr>
        <w:t>發展數位</w:t>
      </w:r>
      <w:proofErr w:type="gramStart"/>
      <w:r>
        <w:rPr>
          <w:rFonts w:ascii="標楷體" w:eastAsia="標楷體" w:hAnsi="標楷體" w:hint="eastAsia"/>
          <w:sz w:val="30"/>
          <w:szCs w:val="30"/>
        </w:rPr>
        <w:t>文創</w:t>
      </w:r>
      <w:r w:rsidR="000F5A4E" w:rsidRPr="00FB6129">
        <w:rPr>
          <w:rFonts w:ascii="標楷體" w:eastAsia="標楷體" w:hAnsi="標楷體" w:hint="eastAsia"/>
          <w:sz w:val="30"/>
          <w:szCs w:val="30"/>
        </w:rPr>
        <w:t>普及</w:t>
      </w:r>
      <w:proofErr w:type="gramEnd"/>
      <w:r w:rsidR="000F5A4E" w:rsidRPr="00FB6129">
        <w:rPr>
          <w:rFonts w:ascii="標楷體" w:eastAsia="標楷體" w:hAnsi="標楷體" w:hint="eastAsia"/>
          <w:sz w:val="30"/>
          <w:szCs w:val="30"/>
        </w:rPr>
        <w:t>高畫質服務計畫</w:t>
      </w:r>
    </w:p>
    <w:p w14:paraId="7870CE66" w14:textId="25995D72" w:rsidR="000F5A4E" w:rsidRPr="00F8472A" w:rsidRDefault="000F5A4E" w:rsidP="000F5A4E">
      <w:pPr>
        <w:pStyle w:val="af"/>
        <w:numPr>
          <w:ilvl w:val="0"/>
          <w:numId w:val="11"/>
        </w:numPr>
        <w:overflowPunct w:val="0"/>
        <w:autoSpaceDE w:val="0"/>
        <w:autoSpaceDN w:val="0"/>
        <w:adjustRightInd w:val="0"/>
        <w:spacing w:line="560" w:lineRule="exact"/>
        <w:ind w:leftChars="0" w:hanging="500"/>
        <w:jc w:val="both"/>
        <w:rPr>
          <w:rFonts w:ascii="標楷體" w:eastAsia="標楷體" w:hAnsi="標楷體"/>
          <w:color w:val="FF0000"/>
          <w:sz w:val="30"/>
          <w:szCs w:val="30"/>
        </w:rPr>
      </w:pPr>
      <w:r w:rsidRPr="00FB6129">
        <w:rPr>
          <w:rFonts w:ascii="標楷體" w:eastAsia="標楷體" w:hAnsi="標楷體" w:hint="eastAsia"/>
          <w:sz w:val="30"/>
          <w:szCs w:val="30"/>
        </w:rPr>
        <w:t>國家文化記憶庫計畫：完成國家文化記憶庫、文物典藏</w:t>
      </w:r>
      <w:r w:rsidR="00EA79C3">
        <w:rPr>
          <w:rFonts w:ascii="標楷體" w:eastAsia="標楷體" w:hAnsi="標楷體" w:hint="eastAsia"/>
          <w:sz w:val="30"/>
          <w:szCs w:val="30"/>
        </w:rPr>
        <w:t>及</w:t>
      </w:r>
      <w:r w:rsidR="00EA77D8">
        <w:rPr>
          <w:rFonts w:ascii="標楷體" w:eastAsia="標楷體" w:hAnsi="標楷體" w:hint="eastAsia"/>
          <w:sz w:val="30"/>
          <w:szCs w:val="30"/>
        </w:rPr>
        <w:t>數位典藏檔案系統；建置</w:t>
      </w:r>
      <w:r w:rsidRPr="00FB6129">
        <w:rPr>
          <w:rFonts w:ascii="標楷體" w:eastAsia="標楷體" w:hAnsi="標楷體" w:hint="eastAsia"/>
          <w:sz w:val="30"/>
          <w:szCs w:val="30"/>
        </w:rPr>
        <w:t>時空旅行社－國家文化</w:t>
      </w:r>
      <w:proofErr w:type="gramStart"/>
      <w:r w:rsidRPr="00FB6129">
        <w:rPr>
          <w:rFonts w:ascii="標楷體" w:eastAsia="標楷體" w:hAnsi="標楷體" w:hint="eastAsia"/>
          <w:sz w:val="30"/>
          <w:szCs w:val="30"/>
        </w:rPr>
        <w:t>記憶庫線上策</w:t>
      </w:r>
      <w:proofErr w:type="gramEnd"/>
      <w:r w:rsidRPr="00FB6129">
        <w:rPr>
          <w:rFonts w:ascii="標楷體" w:eastAsia="標楷體" w:hAnsi="標楷體" w:hint="eastAsia"/>
          <w:sz w:val="30"/>
          <w:szCs w:val="30"/>
        </w:rPr>
        <w:lastRenderedPageBreak/>
        <w:t>展平</w:t>
      </w:r>
      <w:proofErr w:type="gramStart"/>
      <w:r w:rsidRPr="00FB6129">
        <w:rPr>
          <w:rFonts w:ascii="標楷體" w:eastAsia="標楷體" w:hAnsi="標楷體" w:hint="eastAsia"/>
          <w:sz w:val="30"/>
          <w:szCs w:val="30"/>
        </w:rPr>
        <w:t>臺</w:t>
      </w:r>
      <w:proofErr w:type="gramEnd"/>
      <w:r w:rsidRPr="00FB6129">
        <w:rPr>
          <w:rFonts w:ascii="標楷體" w:eastAsia="標楷體" w:hAnsi="標楷體" w:hint="eastAsia"/>
          <w:sz w:val="30"/>
          <w:szCs w:val="30"/>
        </w:rPr>
        <w:t>專區，並完成多元</w:t>
      </w:r>
      <w:proofErr w:type="gramStart"/>
      <w:r w:rsidRPr="00FB6129">
        <w:rPr>
          <w:rFonts w:ascii="標楷體" w:eastAsia="標楷體" w:hAnsi="標楷體" w:hint="eastAsia"/>
          <w:sz w:val="30"/>
          <w:szCs w:val="30"/>
        </w:rPr>
        <w:t>文化線上示範</w:t>
      </w:r>
      <w:proofErr w:type="gramEnd"/>
      <w:r w:rsidRPr="00FB6129">
        <w:rPr>
          <w:rFonts w:ascii="標楷體" w:eastAsia="標楷體" w:hAnsi="標楷體" w:hint="eastAsia"/>
          <w:sz w:val="30"/>
          <w:szCs w:val="30"/>
        </w:rPr>
        <w:t>展覽60檔</w:t>
      </w:r>
      <w:r w:rsidR="00C630EF">
        <w:rPr>
          <w:rFonts w:ascii="標楷體" w:eastAsia="標楷體" w:hAnsi="標楷體" w:hint="eastAsia"/>
          <w:sz w:val="30"/>
          <w:szCs w:val="30"/>
        </w:rPr>
        <w:t>；</w:t>
      </w:r>
      <w:r w:rsidR="00C630EF" w:rsidRPr="00FB6129">
        <w:rPr>
          <w:rFonts w:ascii="標楷體" w:eastAsia="標楷體" w:hAnsi="標楷體" w:hint="eastAsia"/>
          <w:sz w:val="30"/>
          <w:szCs w:val="30"/>
        </w:rPr>
        <w:t>升級</w:t>
      </w:r>
      <w:r w:rsidRPr="00FB6129">
        <w:rPr>
          <w:rFonts w:ascii="標楷體" w:eastAsia="標楷體" w:hAnsi="標楷體" w:hint="eastAsia"/>
          <w:sz w:val="30"/>
          <w:szCs w:val="30"/>
        </w:rPr>
        <w:t>國文庫2.0數位主題平台</w:t>
      </w:r>
      <w:r>
        <w:rPr>
          <w:rFonts w:ascii="標楷體" w:eastAsia="標楷體" w:hAnsi="標楷體" w:hint="eastAsia"/>
          <w:sz w:val="30"/>
          <w:szCs w:val="30"/>
        </w:rPr>
        <w:t>，</w:t>
      </w:r>
      <w:r w:rsidRPr="00FB6129">
        <w:rPr>
          <w:rFonts w:ascii="標楷體" w:eastAsia="標楷體" w:hAnsi="標楷體" w:hint="eastAsia"/>
          <w:sz w:val="30"/>
          <w:szCs w:val="30"/>
        </w:rPr>
        <w:t>全年累計網頁瀏覽量達180萬次，加值應用累計創造產值1億5,020萬元。</w:t>
      </w:r>
    </w:p>
    <w:p w14:paraId="1AAB0F13" w14:textId="626C95F4" w:rsidR="000F5A4E" w:rsidRPr="000F5A4E" w:rsidRDefault="000F5A4E" w:rsidP="000F5A4E">
      <w:pPr>
        <w:pStyle w:val="af"/>
        <w:numPr>
          <w:ilvl w:val="0"/>
          <w:numId w:val="11"/>
        </w:numPr>
        <w:overflowPunct w:val="0"/>
        <w:autoSpaceDE w:val="0"/>
        <w:autoSpaceDN w:val="0"/>
        <w:adjustRightInd w:val="0"/>
        <w:spacing w:line="560" w:lineRule="exact"/>
        <w:ind w:leftChars="0" w:hanging="500"/>
        <w:jc w:val="both"/>
        <w:rPr>
          <w:rFonts w:ascii="標楷體" w:eastAsia="標楷體" w:hAnsi="標楷體"/>
          <w:sz w:val="30"/>
          <w:szCs w:val="30"/>
        </w:rPr>
      </w:pPr>
      <w:r w:rsidRPr="000F5A4E">
        <w:rPr>
          <w:rFonts w:ascii="標楷體" w:eastAsia="標楷體" w:hAnsi="標楷體" w:hint="eastAsia"/>
          <w:sz w:val="30"/>
          <w:szCs w:val="30"/>
        </w:rPr>
        <w:t>數位博物館應用計畫：完成</w:t>
      </w:r>
      <w:r w:rsidRPr="000F5A4E">
        <w:rPr>
          <w:rFonts w:ascii="標楷體" w:eastAsia="標楷體" w:hAnsi="標楷體" w:hint="eastAsia"/>
          <w:sz w:val="28"/>
          <w:szCs w:val="28"/>
        </w:rPr>
        <w:t>珍稀圖籍文獻數位影像2萬2,292頁</w:t>
      </w:r>
      <w:r w:rsidR="00AF40BB">
        <w:rPr>
          <w:rFonts w:ascii="標楷體" w:eastAsia="標楷體" w:hAnsi="標楷體" w:hint="eastAsia"/>
          <w:sz w:val="28"/>
          <w:szCs w:val="28"/>
        </w:rPr>
        <w:t>，</w:t>
      </w:r>
      <w:r w:rsidR="00C630EF">
        <w:rPr>
          <w:rFonts w:ascii="標楷體" w:eastAsia="標楷體" w:hAnsi="標楷體" w:hint="eastAsia"/>
          <w:sz w:val="28"/>
          <w:szCs w:val="28"/>
        </w:rPr>
        <w:t>以及</w:t>
      </w:r>
      <w:r w:rsidRPr="000F5A4E">
        <w:rPr>
          <w:rFonts w:ascii="標楷體" w:eastAsia="標楷體" w:hAnsi="標楷體" w:hint="eastAsia"/>
          <w:sz w:val="28"/>
          <w:szCs w:val="28"/>
        </w:rPr>
        <w:t>器物類文物高解析圖像數位化4,038件、數位攝影1萬9,094張、器物3D圖像建模59件；擴大</w:t>
      </w:r>
      <w:r w:rsidR="00C630EF">
        <w:rPr>
          <w:rFonts w:ascii="標楷體" w:eastAsia="標楷體" w:hAnsi="標楷體" w:hint="eastAsia"/>
          <w:sz w:val="28"/>
          <w:szCs w:val="28"/>
        </w:rPr>
        <w:t>開放</w:t>
      </w:r>
      <w:r w:rsidRPr="000F5A4E">
        <w:rPr>
          <w:rFonts w:ascii="標楷體" w:eastAsia="標楷體" w:hAnsi="標楷體" w:hint="eastAsia"/>
          <w:sz w:val="28"/>
          <w:szCs w:val="28"/>
        </w:rPr>
        <w:t>國際圖像</w:t>
      </w:r>
      <w:proofErr w:type="gramStart"/>
      <w:r w:rsidRPr="000F5A4E">
        <w:rPr>
          <w:rFonts w:ascii="標楷體" w:eastAsia="標楷體" w:hAnsi="標楷體" w:hint="eastAsia"/>
          <w:sz w:val="28"/>
          <w:szCs w:val="28"/>
        </w:rPr>
        <w:t>介</w:t>
      </w:r>
      <w:proofErr w:type="gramEnd"/>
      <w:r w:rsidRPr="000F5A4E">
        <w:rPr>
          <w:rFonts w:ascii="標楷體" w:eastAsia="標楷體" w:hAnsi="標楷體" w:hint="eastAsia"/>
          <w:sz w:val="28"/>
          <w:szCs w:val="28"/>
        </w:rPr>
        <w:t>接交換協定</w:t>
      </w:r>
      <w:r w:rsidR="00702A5B">
        <w:rPr>
          <w:rFonts w:ascii="標楷體" w:eastAsia="標楷體" w:hAnsi="標楷體" w:hint="eastAsia"/>
          <w:sz w:val="28"/>
          <w:szCs w:val="28"/>
        </w:rPr>
        <w:t>圖像</w:t>
      </w:r>
      <w:r w:rsidRPr="000F5A4E">
        <w:rPr>
          <w:rFonts w:ascii="標楷體" w:eastAsia="標楷體" w:hAnsi="標楷體" w:hint="eastAsia"/>
          <w:sz w:val="28"/>
          <w:szCs w:val="28"/>
        </w:rPr>
        <w:t>39萬張</w:t>
      </w:r>
      <w:r w:rsidRPr="000F5A4E">
        <w:rPr>
          <w:rFonts w:ascii="標楷體" w:eastAsia="標楷體" w:hAnsi="標楷體"/>
          <w:sz w:val="30"/>
          <w:szCs w:val="30"/>
        </w:rPr>
        <w:t>。</w:t>
      </w:r>
    </w:p>
    <w:p w14:paraId="2F6E14A9" w14:textId="77777777" w:rsidR="000F5A4E" w:rsidRPr="00E55949" w:rsidRDefault="000F5A4E" w:rsidP="000F5A4E">
      <w:pPr>
        <w:pStyle w:val="af"/>
        <w:numPr>
          <w:ilvl w:val="0"/>
          <w:numId w:val="3"/>
        </w:numPr>
        <w:overflowPunct w:val="0"/>
        <w:autoSpaceDE w:val="0"/>
        <w:autoSpaceDN w:val="0"/>
        <w:adjustRightInd w:val="0"/>
        <w:spacing w:line="560" w:lineRule="exact"/>
        <w:ind w:leftChars="0" w:left="924" w:hanging="924"/>
        <w:jc w:val="both"/>
        <w:rPr>
          <w:rFonts w:ascii="標楷體" w:eastAsia="標楷體" w:hAnsi="標楷體"/>
          <w:sz w:val="30"/>
          <w:szCs w:val="30"/>
        </w:rPr>
      </w:pPr>
      <w:r w:rsidRPr="00E55949">
        <w:rPr>
          <w:rFonts w:ascii="標楷體" w:eastAsia="標楷體" w:hAnsi="標楷體" w:hint="eastAsia"/>
          <w:sz w:val="30"/>
          <w:szCs w:val="30"/>
        </w:rPr>
        <w:t>建構開放政府及智慧城鄉服務計畫</w:t>
      </w:r>
    </w:p>
    <w:p w14:paraId="2D1B592F" w14:textId="273BA6DE" w:rsidR="000F5A4E" w:rsidRPr="00F8472A" w:rsidRDefault="000F5A4E" w:rsidP="000F5A4E">
      <w:pPr>
        <w:pStyle w:val="af"/>
        <w:numPr>
          <w:ilvl w:val="0"/>
          <w:numId w:val="48"/>
        </w:numPr>
        <w:overflowPunct w:val="0"/>
        <w:autoSpaceDE w:val="0"/>
        <w:autoSpaceDN w:val="0"/>
        <w:adjustRightInd w:val="0"/>
        <w:spacing w:line="560" w:lineRule="exact"/>
        <w:ind w:leftChars="0" w:hanging="500"/>
        <w:jc w:val="both"/>
        <w:rPr>
          <w:rFonts w:ascii="標楷體" w:eastAsia="標楷體" w:hAnsi="標楷體"/>
          <w:color w:val="FF0000"/>
          <w:sz w:val="30"/>
          <w:szCs w:val="30"/>
        </w:rPr>
      </w:pPr>
      <w:r w:rsidRPr="00A07C48">
        <w:rPr>
          <w:rFonts w:ascii="標楷體" w:eastAsia="標楷體" w:hAnsi="標楷體" w:hint="eastAsia"/>
          <w:sz w:val="30"/>
          <w:szCs w:val="30"/>
        </w:rPr>
        <w:t>普及智慧城鄉生活應用計畫</w:t>
      </w:r>
      <w:r w:rsidRPr="00C34AAE">
        <w:rPr>
          <w:rFonts w:ascii="標楷體" w:eastAsia="標楷體" w:hAnsi="標楷體" w:hint="eastAsia"/>
          <w:sz w:val="30"/>
          <w:szCs w:val="30"/>
        </w:rPr>
        <w:t>：結合在地產業特色</w:t>
      </w:r>
      <w:r>
        <w:rPr>
          <w:rFonts w:ascii="標楷體" w:eastAsia="標楷體" w:hAnsi="標楷體" w:hint="eastAsia"/>
          <w:sz w:val="30"/>
          <w:szCs w:val="30"/>
        </w:rPr>
        <w:t>，</w:t>
      </w:r>
      <w:r w:rsidRPr="00C34AAE">
        <w:rPr>
          <w:rFonts w:ascii="標楷體" w:eastAsia="標楷體" w:hAnsi="標楷體" w:hint="eastAsia"/>
          <w:sz w:val="30"/>
          <w:szCs w:val="30"/>
        </w:rPr>
        <w:t>協助24組新創團隊落地創業，發展觀光、農業、零售、生活等服務；促成25家業者跨區域投入17項智慧服務，涵蓋治理、農業、交通、健康等領域；媒合我國智慧城鄉解決方案與當地公協會或業者合作完成國際合作</w:t>
      </w:r>
      <w:r w:rsidR="00107494" w:rsidRPr="00C34AAE">
        <w:rPr>
          <w:rFonts w:ascii="標楷體" w:eastAsia="標楷體" w:hAnsi="標楷體" w:hint="eastAsia"/>
          <w:sz w:val="30"/>
          <w:szCs w:val="30"/>
        </w:rPr>
        <w:t>33</w:t>
      </w:r>
      <w:proofErr w:type="gramStart"/>
      <w:r w:rsidR="00107494" w:rsidRPr="00C34AAE">
        <w:rPr>
          <w:rFonts w:ascii="標楷體" w:eastAsia="標楷體" w:hAnsi="標楷體" w:hint="eastAsia"/>
          <w:sz w:val="30"/>
          <w:szCs w:val="30"/>
        </w:rPr>
        <w:t>案次</w:t>
      </w:r>
      <w:proofErr w:type="gramEnd"/>
      <w:r w:rsidRPr="00C34AAE">
        <w:rPr>
          <w:rFonts w:ascii="標楷體" w:eastAsia="標楷體" w:hAnsi="標楷體" w:hint="eastAsia"/>
          <w:sz w:val="30"/>
          <w:szCs w:val="30"/>
        </w:rPr>
        <w:t>，輸出至13國、累計金額超過</w:t>
      </w:r>
      <w:r w:rsidR="007C4F92">
        <w:rPr>
          <w:rFonts w:ascii="標楷體" w:eastAsia="標楷體" w:hAnsi="標楷體"/>
          <w:sz w:val="30"/>
          <w:szCs w:val="30"/>
        </w:rPr>
        <w:t>2</w:t>
      </w:r>
      <w:r w:rsidRPr="00C34AAE">
        <w:rPr>
          <w:rFonts w:ascii="標楷體" w:eastAsia="標楷體" w:hAnsi="標楷體" w:hint="eastAsia"/>
          <w:sz w:val="30"/>
          <w:szCs w:val="30"/>
        </w:rPr>
        <w:t>億元。</w:t>
      </w:r>
    </w:p>
    <w:p w14:paraId="0D3925FC" w14:textId="70FD0FEB" w:rsidR="000F5A4E" w:rsidRPr="000F5A4E" w:rsidRDefault="000F5A4E" w:rsidP="000F5A4E">
      <w:pPr>
        <w:pStyle w:val="af"/>
        <w:numPr>
          <w:ilvl w:val="0"/>
          <w:numId w:val="48"/>
        </w:numPr>
        <w:overflowPunct w:val="0"/>
        <w:autoSpaceDE w:val="0"/>
        <w:autoSpaceDN w:val="0"/>
        <w:adjustRightInd w:val="0"/>
        <w:spacing w:line="560" w:lineRule="exact"/>
        <w:ind w:leftChars="0" w:hanging="500"/>
        <w:jc w:val="both"/>
        <w:rPr>
          <w:rFonts w:ascii="標楷體" w:eastAsia="標楷體" w:hAnsi="標楷體"/>
          <w:sz w:val="30"/>
          <w:szCs w:val="30"/>
        </w:rPr>
      </w:pPr>
      <w:r w:rsidRPr="000F5A4E">
        <w:rPr>
          <w:rFonts w:ascii="標楷體" w:eastAsia="標楷體" w:hAnsi="標楷體" w:hint="eastAsia"/>
          <w:sz w:val="30"/>
          <w:szCs w:val="30"/>
        </w:rPr>
        <w:t>民生</w:t>
      </w:r>
      <w:proofErr w:type="gramStart"/>
      <w:r w:rsidRPr="000F5A4E">
        <w:rPr>
          <w:rFonts w:ascii="標楷體" w:eastAsia="標楷體" w:hAnsi="標楷體" w:hint="eastAsia"/>
          <w:sz w:val="30"/>
          <w:szCs w:val="30"/>
        </w:rPr>
        <w:t>公共物聯網</w:t>
      </w:r>
      <w:proofErr w:type="gramEnd"/>
      <w:r w:rsidRPr="000F5A4E">
        <w:rPr>
          <w:rFonts w:ascii="標楷體" w:eastAsia="標楷體" w:hAnsi="標楷體" w:hint="eastAsia"/>
          <w:sz w:val="30"/>
          <w:szCs w:val="30"/>
        </w:rPr>
        <w:t>數據應用及產業開展計畫：完成高樓層住辦使用</w:t>
      </w:r>
      <w:r w:rsidR="00866373">
        <w:rPr>
          <w:rFonts w:ascii="標楷體" w:eastAsia="標楷體" w:hAnsi="標楷體" w:hint="eastAsia"/>
          <w:sz w:val="30"/>
          <w:szCs w:val="30"/>
        </w:rPr>
        <w:t>地震預警</w:t>
      </w:r>
      <w:r w:rsidRPr="000F5A4E">
        <w:rPr>
          <w:rFonts w:ascii="標楷體" w:eastAsia="標楷體" w:hAnsi="標楷體" w:hint="eastAsia"/>
          <w:sz w:val="30"/>
          <w:szCs w:val="30"/>
        </w:rPr>
        <w:t>系統、智慧工地管理系統、</w:t>
      </w:r>
      <w:r w:rsidR="00C630EF">
        <w:rPr>
          <w:rFonts w:ascii="標楷體" w:eastAsia="標楷體" w:hAnsi="標楷體" w:hint="eastAsia"/>
          <w:sz w:val="30"/>
          <w:szCs w:val="30"/>
        </w:rPr>
        <w:t>地震預警推播</w:t>
      </w:r>
      <w:r w:rsidRPr="000F5A4E">
        <w:rPr>
          <w:rFonts w:ascii="標楷體" w:eastAsia="標楷體" w:hAnsi="標楷體" w:hint="eastAsia"/>
          <w:sz w:val="30"/>
          <w:szCs w:val="30"/>
        </w:rPr>
        <w:t>line bot等3項地震預警及速報應用產品開發，以及三</w:t>
      </w:r>
      <w:proofErr w:type="gramStart"/>
      <w:r w:rsidRPr="000F5A4E">
        <w:rPr>
          <w:rFonts w:ascii="標楷體" w:eastAsia="標楷體" w:hAnsi="標楷體" w:hint="eastAsia"/>
          <w:sz w:val="30"/>
          <w:szCs w:val="30"/>
        </w:rPr>
        <w:t>維全災害</w:t>
      </w:r>
      <w:proofErr w:type="gramEnd"/>
      <w:r w:rsidRPr="000F5A4E">
        <w:rPr>
          <w:rFonts w:ascii="標楷體" w:eastAsia="標楷體" w:hAnsi="標楷體" w:hint="eastAsia"/>
          <w:sz w:val="30"/>
          <w:szCs w:val="30"/>
        </w:rPr>
        <w:t>系統建置；透過交流媒合活動，協助民生</w:t>
      </w:r>
      <w:proofErr w:type="gramStart"/>
      <w:r w:rsidRPr="000F5A4E">
        <w:rPr>
          <w:rFonts w:ascii="標楷體" w:eastAsia="標楷體" w:hAnsi="標楷體" w:hint="eastAsia"/>
          <w:sz w:val="30"/>
          <w:szCs w:val="30"/>
        </w:rPr>
        <w:t>公共物聯網</w:t>
      </w:r>
      <w:proofErr w:type="gramEnd"/>
      <w:r w:rsidRPr="000F5A4E">
        <w:rPr>
          <w:rFonts w:ascii="標楷體" w:eastAsia="標楷體" w:hAnsi="標楷體" w:hint="eastAsia"/>
          <w:sz w:val="30"/>
          <w:szCs w:val="30"/>
        </w:rPr>
        <w:t>資料應用廠商取得國際訂單</w:t>
      </w:r>
      <w:r w:rsidR="007C4F92">
        <w:rPr>
          <w:rFonts w:ascii="標楷體" w:eastAsia="標楷體" w:hAnsi="標楷體"/>
          <w:sz w:val="30"/>
          <w:szCs w:val="30"/>
        </w:rPr>
        <w:t>7</w:t>
      </w:r>
      <w:r w:rsidRPr="000F5A4E">
        <w:rPr>
          <w:rFonts w:ascii="標楷體" w:eastAsia="標楷體" w:hAnsi="標楷體" w:hint="eastAsia"/>
          <w:sz w:val="30"/>
          <w:szCs w:val="30"/>
        </w:rPr>
        <w:t>億元；完成半導體式、光學式氣體感測器元件開發與技術規格優化；制定噪音類環境檢測資料標準及傳輸規範通則</w:t>
      </w:r>
      <w:r w:rsidR="00C630EF">
        <w:rPr>
          <w:rFonts w:ascii="標楷體" w:eastAsia="標楷體" w:hAnsi="標楷體" w:hint="eastAsia"/>
          <w:sz w:val="30"/>
          <w:szCs w:val="30"/>
        </w:rPr>
        <w:t>，並</w:t>
      </w:r>
      <w:r w:rsidRPr="000F5A4E">
        <w:rPr>
          <w:rFonts w:ascii="標楷體" w:eastAsia="標楷體" w:hAnsi="標楷體" w:hint="eastAsia"/>
          <w:sz w:val="30"/>
          <w:szCs w:val="30"/>
        </w:rPr>
        <w:t>建立自動化聲音校正查驗系統</w:t>
      </w:r>
      <w:r w:rsidR="00E07436">
        <w:rPr>
          <w:rFonts w:ascii="標楷體" w:eastAsia="標楷體" w:hAnsi="標楷體" w:hint="eastAsia"/>
          <w:sz w:val="30"/>
          <w:szCs w:val="30"/>
        </w:rPr>
        <w:t>，以達自動化環境</w:t>
      </w:r>
      <w:r w:rsidR="00107494">
        <w:rPr>
          <w:rFonts w:ascii="標楷體" w:eastAsia="標楷體" w:hAnsi="標楷體" w:hint="eastAsia"/>
          <w:sz w:val="30"/>
          <w:szCs w:val="30"/>
        </w:rPr>
        <w:t>汙</w:t>
      </w:r>
      <w:r w:rsidR="00E07436">
        <w:rPr>
          <w:rFonts w:ascii="標楷體" w:eastAsia="標楷體" w:hAnsi="標楷體" w:hint="eastAsia"/>
          <w:sz w:val="30"/>
          <w:szCs w:val="30"/>
        </w:rPr>
        <w:t>染系統管理</w:t>
      </w:r>
      <w:r w:rsidRPr="000F5A4E">
        <w:rPr>
          <w:rFonts w:ascii="標楷體" w:eastAsia="標楷體" w:hAnsi="標楷體" w:hint="eastAsia"/>
          <w:sz w:val="30"/>
          <w:szCs w:val="30"/>
        </w:rPr>
        <w:t>目標。</w:t>
      </w:r>
    </w:p>
    <w:p w14:paraId="6472FA14" w14:textId="77777777" w:rsidR="00935AEF" w:rsidRPr="00C76445" w:rsidRDefault="00981DBC" w:rsidP="00981DBC">
      <w:pPr>
        <w:pStyle w:val="af"/>
        <w:numPr>
          <w:ilvl w:val="0"/>
          <w:numId w:val="3"/>
        </w:numPr>
        <w:overflowPunct w:val="0"/>
        <w:autoSpaceDE w:val="0"/>
        <w:autoSpaceDN w:val="0"/>
        <w:adjustRightInd w:val="0"/>
        <w:spacing w:line="560" w:lineRule="exact"/>
        <w:ind w:leftChars="0" w:left="924" w:hanging="924"/>
        <w:jc w:val="both"/>
        <w:rPr>
          <w:rFonts w:ascii="標楷體" w:eastAsia="標楷體" w:hAnsi="標楷體"/>
          <w:sz w:val="30"/>
          <w:szCs w:val="30"/>
        </w:rPr>
      </w:pPr>
      <w:r w:rsidRPr="00C76445">
        <w:rPr>
          <w:rFonts w:ascii="標楷體" w:eastAsia="標楷體" w:hAnsi="標楷體" w:hint="eastAsia"/>
          <w:sz w:val="30"/>
          <w:szCs w:val="30"/>
        </w:rPr>
        <w:t>基礎建設環境</w:t>
      </w:r>
      <w:r w:rsidR="00345EBB">
        <w:rPr>
          <w:rFonts w:ascii="標楷體" w:eastAsia="標楷體" w:hAnsi="標楷體" w:hint="eastAsia"/>
          <w:sz w:val="30"/>
          <w:szCs w:val="30"/>
        </w:rPr>
        <w:t>計畫</w:t>
      </w:r>
    </w:p>
    <w:p w14:paraId="29F0C0B0" w14:textId="5B19D7E8" w:rsidR="009913CC" w:rsidRPr="00C735CD" w:rsidRDefault="00981DBC" w:rsidP="00C735CD">
      <w:pPr>
        <w:pStyle w:val="af"/>
        <w:numPr>
          <w:ilvl w:val="0"/>
          <w:numId w:val="9"/>
        </w:numPr>
        <w:overflowPunct w:val="0"/>
        <w:autoSpaceDE w:val="0"/>
        <w:autoSpaceDN w:val="0"/>
        <w:adjustRightInd w:val="0"/>
        <w:spacing w:line="560" w:lineRule="exact"/>
        <w:ind w:leftChars="0" w:hanging="514"/>
        <w:jc w:val="both"/>
        <w:rPr>
          <w:rFonts w:ascii="標楷體" w:eastAsia="標楷體" w:hAnsi="標楷體"/>
          <w:sz w:val="30"/>
          <w:szCs w:val="30"/>
        </w:rPr>
      </w:pPr>
      <w:r w:rsidRPr="00C735CD">
        <w:rPr>
          <w:rFonts w:ascii="標楷體" w:eastAsia="標楷體" w:hAnsi="標楷體" w:hint="eastAsia"/>
          <w:sz w:val="30"/>
          <w:szCs w:val="30"/>
        </w:rPr>
        <w:t>強化公部門網路服務與運算雲端基礎設施計畫</w:t>
      </w:r>
      <w:r w:rsidR="009913CC" w:rsidRPr="00C735CD">
        <w:rPr>
          <w:rFonts w:ascii="標楷體" w:eastAsia="標楷體" w:hAnsi="標楷體" w:hint="eastAsia"/>
          <w:sz w:val="30"/>
          <w:szCs w:val="30"/>
        </w:rPr>
        <w:t>：</w:t>
      </w:r>
      <w:r w:rsidR="004172F9" w:rsidRPr="00C735CD">
        <w:rPr>
          <w:rFonts w:ascii="標楷體" w:eastAsia="標楷體" w:hAnsi="標楷體" w:hint="eastAsia"/>
          <w:sz w:val="30"/>
          <w:szCs w:val="30"/>
        </w:rPr>
        <w:t>完成6</w:t>
      </w:r>
      <w:r w:rsidR="00C630EF">
        <w:rPr>
          <w:rFonts w:ascii="標楷體" w:eastAsia="標楷體" w:hAnsi="標楷體" w:hint="eastAsia"/>
          <w:sz w:val="30"/>
          <w:szCs w:val="30"/>
        </w:rPr>
        <w:t>個</w:t>
      </w:r>
      <w:r w:rsidR="004172F9" w:rsidRPr="00C735CD">
        <w:rPr>
          <w:rFonts w:ascii="標楷體" w:eastAsia="標楷體" w:hAnsi="標楷體" w:hint="eastAsia"/>
          <w:sz w:val="30"/>
          <w:szCs w:val="30"/>
        </w:rPr>
        <w:t>直轄市教學網路</w:t>
      </w:r>
      <w:r w:rsidR="00C630EF">
        <w:rPr>
          <w:rFonts w:ascii="標楷體" w:eastAsia="標楷體" w:hAnsi="標楷體" w:hint="eastAsia"/>
          <w:sz w:val="30"/>
          <w:szCs w:val="30"/>
        </w:rPr>
        <w:t>中心</w:t>
      </w:r>
      <w:r w:rsidR="004172F9" w:rsidRPr="00C735CD">
        <w:rPr>
          <w:rFonts w:ascii="標楷體" w:eastAsia="標楷體" w:hAnsi="標楷體" w:hint="eastAsia"/>
          <w:sz w:val="30"/>
          <w:szCs w:val="30"/>
        </w:rPr>
        <w:t>頻寬提升作業</w:t>
      </w:r>
      <w:r w:rsidR="00C630EF">
        <w:rPr>
          <w:rFonts w:ascii="標楷體" w:eastAsia="標楷體" w:hAnsi="標楷體" w:hint="eastAsia"/>
          <w:sz w:val="30"/>
          <w:szCs w:val="30"/>
        </w:rPr>
        <w:t>、</w:t>
      </w:r>
      <w:r w:rsidR="00D76A2A" w:rsidRPr="00C735CD">
        <w:rPr>
          <w:rFonts w:ascii="標楷體" w:eastAsia="標楷體" w:hAnsi="標楷體" w:hint="eastAsia"/>
          <w:sz w:val="30"/>
          <w:szCs w:val="30"/>
        </w:rPr>
        <w:t>臺灣學術網路整體服務架構</w:t>
      </w:r>
      <w:r w:rsidR="00D76A2A" w:rsidRPr="00C735CD">
        <w:rPr>
          <w:rFonts w:ascii="標楷體" w:eastAsia="標楷體" w:hAnsi="標楷體" w:hint="eastAsia"/>
          <w:sz w:val="30"/>
          <w:szCs w:val="30"/>
        </w:rPr>
        <w:lastRenderedPageBreak/>
        <w:t>規劃及高雄市教學網路中心前導環境建置作業；</w:t>
      </w:r>
      <w:r w:rsidR="00C735CD" w:rsidRPr="00C735CD">
        <w:rPr>
          <w:rFonts w:ascii="標楷體" w:eastAsia="標楷體" w:hAnsi="標楷體" w:hint="eastAsia"/>
          <w:sz w:val="30"/>
          <w:szCs w:val="30"/>
        </w:rPr>
        <w:t>建置發票中獎兌領獎分析、觀光景點消費熱度分析</w:t>
      </w:r>
      <w:r w:rsidR="00E07436">
        <w:rPr>
          <w:rFonts w:ascii="標楷體" w:eastAsia="標楷體" w:hAnsi="標楷體" w:hint="eastAsia"/>
          <w:sz w:val="30"/>
          <w:szCs w:val="30"/>
        </w:rPr>
        <w:t>及</w:t>
      </w:r>
      <w:r w:rsidR="00C735CD" w:rsidRPr="00C735CD">
        <w:rPr>
          <w:rFonts w:ascii="標楷體" w:eastAsia="標楷體" w:hAnsi="標楷體" w:hint="eastAsia"/>
          <w:sz w:val="30"/>
          <w:szCs w:val="30"/>
        </w:rPr>
        <w:t>團體捐贈分析等公有雲服務功能</w:t>
      </w:r>
      <w:r w:rsidR="00107494" w:rsidRPr="00C735CD">
        <w:rPr>
          <w:rFonts w:ascii="標楷體" w:eastAsia="標楷體" w:hAnsi="標楷體" w:hint="eastAsia"/>
          <w:sz w:val="30"/>
          <w:szCs w:val="30"/>
        </w:rPr>
        <w:t>5項</w:t>
      </w:r>
      <w:r w:rsidR="009913CC" w:rsidRPr="00C735CD">
        <w:rPr>
          <w:rFonts w:ascii="標楷體" w:eastAsia="標楷體" w:hAnsi="標楷體"/>
          <w:sz w:val="30"/>
          <w:szCs w:val="30"/>
        </w:rPr>
        <w:t>。</w:t>
      </w:r>
    </w:p>
    <w:p w14:paraId="141CD73D" w14:textId="5BB7BFEC" w:rsidR="009D0F4C" w:rsidRPr="00537DEF" w:rsidRDefault="00981DBC" w:rsidP="00C735CD">
      <w:pPr>
        <w:pStyle w:val="af"/>
        <w:numPr>
          <w:ilvl w:val="0"/>
          <w:numId w:val="9"/>
        </w:numPr>
        <w:overflowPunct w:val="0"/>
        <w:autoSpaceDE w:val="0"/>
        <w:autoSpaceDN w:val="0"/>
        <w:adjustRightInd w:val="0"/>
        <w:spacing w:line="560" w:lineRule="exact"/>
        <w:ind w:leftChars="0" w:hanging="514"/>
        <w:jc w:val="both"/>
        <w:rPr>
          <w:rFonts w:ascii="標楷體" w:eastAsia="標楷體" w:hAnsi="標楷體"/>
          <w:sz w:val="30"/>
          <w:szCs w:val="30"/>
        </w:rPr>
      </w:pPr>
      <w:r w:rsidRPr="00537DEF">
        <w:rPr>
          <w:rFonts w:ascii="標楷體" w:eastAsia="標楷體" w:hAnsi="標楷體" w:hint="eastAsia"/>
          <w:sz w:val="30"/>
          <w:szCs w:val="30"/>
        </w:rPr>
        <w:t>強化氣象資訊基礎建設計畫</w:t>
      </w:r>
      <w:r w:rsidR="00935AEF" w:rsidRPr="00537DEF">
        <w:rPr>
          <w:rFonts w:ascii="標楷體" w:eastAsia="標楷體" w:hAnsi="標楷體" w:hint="eastAsia"/>
          <w:sz w:val="30"/>
          <w:szCs w:val="30"/>
        </w:rPr>
        <w:t>：</w:t>
      </w:r>
      <w:r w:rsidR="00537DEF" w:rsidRPr="00537DEF">
        <w:rPr>
          <w:rFonts w:ascii="標楷體" w:eastAsia="標楷體" w:hAnsi="標楷體" w:hint="eastAsia"/>
          <w:sz w:val="30"/>
          <w:szCs w:val="30"/>
        </w:rPr>
        <w:t>完成第6代高速運算電腦第2期建置，CPU運算容量達6P</w:t>
      </w:r>
      <w:r w:rsidR="00C630EF">
        <w:rPr>
          <w:rFonts w:ascii="標楷體" w:eastAsia="標楷體" w:hAnsi="標楷體" w:hint="eastAsia"/>
          <w:sz w:val="30"/>
          <w:szCs w:val="30"/>
        </w:rPr>
        <w:t>F</w:t>
      </w:r>
      <w:r w:rsidR="00537DEF" w:rsidRPr="00537DEF">
        <w:rPr>
          <w:rFonts w:ascii="標楷體" w:eastAsia="標楷體" w:hAnsi="標楷體" w:hint="eastAsia"/>
          <w:sz w:val="30"/>
          <w:szCs w:val="30"/>
        </w:rPr>
        <w:t>lops、總儲存空間累積擴充至68PB</w:t>
      </w:r>
      <w:r w:rsidR="00866373">
        <w:rPr>
          <w:rFonts w:ascii="標楷體" w:eastAsia="標楷體" w:hAnsi="標楷體"/>
          <w:sz w:val="30"/>
          <w:szCs w:val="30"/>
        </w:rPr>
        <w:t>ytes</w:t>
      </w:r>
      <w:r w:rsidR="00537DEF" w:rsidRPr="00537DEF">
        <w:rPr>
          <w:rFonts w:ascii="標楷體" w:eastAsia="標楷體" w:hAnsi="標楷體" w:hint="eastAsia"/>
          <w:sz w:val="30"/>
          <w:szCs w:val="30"/>
        </w:rPr>
        <w:t>、骨幹網路資料傳輸速率平均達8Tbp</w:t>
      </w:r>
      <w:r w:rsidR="00866373">
        <w:rPr>
          <w:rFonts w:ascii="標楷體" w:eastAsia="標楷體" w:hAnsi="標楷體"/>
          <w:sz w:val="30"/>
          <w:szCs w:val="30"/>
        </w:rPr>
        <w:t>s</w:t>
      </w:r>
      <w:r w:rsidR="003D4898">
        <w:rPr>
          <w:rFonts w:ascii="標楷體" w:eastAsia="標楷體" w:hAnsi="標楷體" w:hint="eastAsia"/>
          <w:sz w:val="30"/>
          <w:szCs w:val="30"/>
        </w:rPr>
        <w:t>；</w:t>
      </w:r>
      <w:r w:rsidR="00537DEF" w:rsidRPr="00537DEF">
        <w:rPr>
          <w:rFonts w:ascii="標楷體" w:eastAsia="標楷體" w:hAnsi="標楷體" w:hint="eastAsia"/>
          <w:sz w:val="30"/>
          <w:szCs w:val="30"/>
        </w:rPr>
        <w:t>建置</w:t>
      </w:r>
      <w:proofErr w:type="gramStart"/>
      <w:r w:rsidR="00537DEF" w:rsidRPr="00537DEF">
        <w:rPr>
          <w:rFonts w:ascii="標楷體" w:eastAsia="標楷體" w:hAnsi="標楷體" w:hint="eastAsia"/>
          <w:sz w:val="30"/>
          <w:szCs w:val="30"/>
        </w:rPr>
        <w:t>不</w:t>
      </w:r>
      <w:proofErr w:type="gramEnd"/>
      <w:r w:rsidR="00537DEF" w:rsidRPr="00537DEF">
        <w:rPr>
          <w:rFonts w:ascii="標楷體" w:eastAsia="標楷體" w:hAnsi="標楷體" w:hint="eastAsia"/>
          <w:sz w:val="30"/>
          <w:szCs w:val="30"/>
        </w:rPr>
        <w:t>斷電系統電力擴充</w:t>
      </w:r>
      <w:r w:rsidR="00E07436">
        <w:rPr>
          <w:rFonts w:ascii="標楷體" w:eastAsia="標楷體" w:hAnsi="標楷體" w:hint="eastAsia"/>
          <w:sz w:val="30"/>
          <w:szCs w:val="30"/>
        </w:rPr>
        <w:t>及相關電源迴路</w:t>
      </w:r>
      <w:r w:rsidR="00537DEF" w:rsidRPr="00537DEF">
        <w:rPr>
          <w:rFonts w:ascii="標楷體" w:eastAsia="標楷體" w:hAnsi="標楷體" w:hint="eastAsia"/>
          <w:sz w:val="30"/>
          <w:szCs w:val="30"/>
        </w:rPr>
        <w:t>調整等機電相關工作</w:t>
      </w:r>
      <w:r w:rsidR="009D0F4C" w:rsidRPr="00537DEF">
        <w:rPr>
          <w:rFonts w:ascii="標楷體" w:eastAsia="標楷體" w:hAnsi="標楷體" w:hint="eastAsia"/>
          <w:sz w:val="30"/>
          <w:szCs w:val="30"/>
        </w:rPr>
        <w:t>。</w:t>
      </w:r>
    </w:p>
    <w:p w14:paraId="3179F496" w14:textId="43858961" w:rsidR="009913CC" w:rsidRPr="00981DBC" w:rsidRDefault="00981DBC" w:rsidP="00981DBC">
      <w:pPr>
        <w:pStyle w:val="af"/>
        <w:numPr>
          <w:ilvl w:val="0"/>
          <w:numId w:val="9"/>
        </w:numPr>
        <w:overflowPunct w:val="0"/>
        <w:autoSpaceDE w:val="0"/>
        <w:autoSpaceDN w:val="0"/>
        <w:adjustRightInd w:val="0"/>
        <w:spacing w:line="560" w:lineRule="exact"/>
        <w:ind w:leftChars="0" w:hanging="514"/>
        <w:jc w:val="both"/>
        <w:rPr>
          <w:rFonts w:ascii="標楷體" w:eastAsia="標楷體" w:hAnsi="標楷體"/>
          <w:sz w:val="30"/>
          <w:szCs w:val="30"/>
        </w:rPr>
      </w:pPr>
      <w:proofErr w:type="gramStart"/>
      <w:r w:rsidRPr="00981DBC">
        <w:rPr>
          <w:rFonts w:ascii="標楷體" w:eastAsia="標楷體" w:hAnsi="標楷體" w:hint="eastAsia"/>
          <w:sz w:val="30"/>
          <w:szCs w:val="30"/>
        </w:rPr>
        <w:t>臺灣資安卓越</w:t>
      </w:r>
      <w:proofErr w:type="gramEnd"/>
      <w:r w:rsidRPr="00981DBC">
        <w:rPr>
          <w:rFonts w:ascii="標楷體" w:eastAsia="標楷體" w:hAnsi="標楷體" w:hint="eastAsia"/>
          <w:sz w:val="30"/>
          <w:szCs w:val="30"/>
        </w:rPr>
        <w:t>深耕</w:t>
      </w:r>
      <w:proofErr w:type="gramStart"/>
      <w:r w:rsidR="00C630EF">
        <w:rPr>
          <w:rFonts w:ascii="標楷體" w:eastAsia="標楷體" w:hAnsi="標楷體" w:hint="eastAsia"/>
          <w:sz w:val="30"/>
          <w:szCs w:val="30"/>
        </w:rPr>
        <w:t>－</w:t>
      </w:r>
      <w:r w:rsidRPr="00981DBC">
        <w:rPr>
          <w:rFonts w:ascii="標楷體" w:eastAsia="標楷體" w:hAnsi="標楷體" w:hint="eastAsia"/>
          <w:sz w:val="30"/>
          <w:szCs w:val="30"/>
        </w:rPr>
        <w:t>資安</w:t>
      </w:r>
      <w:proofErr w:type="gramEnd"/>
      <w:r w:rsidRPr="00981DBC">
        <w:rPr>
          <w:rFonts w:ascii="標楷體" w:eastAsia="標楷體" w:hAnsi="標楷體" w:hint="eastAsia"/>
          <w:sz w:val="30"/>
          <w:szCs w:val="30"/>
        </w:rPr>
        <w:t>卓越中心計畫</w:t>
      </w:r>
      <w:r w:rsidR="009913CC" w:rsidRPr="00981DBC">
        <w:rPr>
          <w:rFonts w:ascii="標楷體" w:eastAsia="標楷體" w:hAnsi="標楷體" w:hint="eastAsia"/>
          <w:sz w:val="30"/>
          <w:szCs w:val="30"/>
        </w:rPr>
        <w:t>：</w:t>
      </w:r>
      <w:r w:rsidR="00E07436">
        <w:rPr>
          <w:rFonts w:ascii="標楷體" w:eastAsia="標楷體" w:hAnsi="標楷體" w:hint="eastAsia"/>
          <w:sz w:val="30"/>
          <w:szCs w:val="30"/>
        </w:rPr>
        <w:t>建置政府開放場域主要機房、</w:t>
      </w:r>
      <w:proofErr w:type="gramStart"/>
      <w:r w:rsidR="00E07436">
        <w:rPr>
          <w:rFonts w:ascii="標楷體" w:eastAsia="標楷體" w:hAnsi="標楷體" w:hint="eastAsia"/>
          <w:sz w:val="30"/>
          <w:szCs w:val="30"/>
        </w:rPr>
        <w:t>資安實習</w:t>
      </w:r>
      <w:proofErr w:type="gramEnd"/>
      <w:r w:rsidR="00E07436">
        <w:rPr>
          <w:rFonts w:ascii="標楷體" w:eastAsia="標楷體" w:hAnsi="標楷體" w:hint="eastAsia"/>
          <w:sz w:val="30"/>
          <w:szCs w:val="30"/>
        </w:rPr>
        <w:t>實驗室</w:t>
      </w:r>
      <w:r w:rsidR="00BA328A">
        <w:rPr>
          <w:rFonts w:ascii="標楷體" w:eastAsia="標楷體" w:hAnsi="標楷體" w:hint="eastAsia"/>
          <w:sz w:val="30"/>
          <w:szCs w:val="30"/>
        </w:rPr>
        <w:t>，</w:t>
      </w:r>
      <w:r w:rsidRPr="00981DBC">
        <w:rPr>
          <w:rFonts w:ascii="標楷體" w:eastAsia="標楷體" w:hAnsi="標楷體" w:hint="eastAsia"/>
          <w:sz w:val="30"/>
          <w:szCs w:val="30"/>
        </w:rPr>
        <w:t>產出研究報告或論文</w:t>
      </w:r>
      <w:r w:rsidR="00107494" w:rsidRPr="00981DBC">
        <w:rPr>
          <w:rFonts w:ascii="標楷體" w:eastAsia="標楷體" w:hAnsi="標楷體" w:hint="eastAsia"/>
          <w:sz w:val="30"/>
          <w:szCs w:val="30"/>
        </w:rPr>
        <w:t>65篇</w:t>
      </w:r>
      <w:r w:rsidRPr="00981DBC">
        <w:rPr>
          <w:rFonts w:ascii="標楷體" w:eastAsia="標楷體" w:hAnsi="標楷體" w:hint="eastAsia"/>
          <w:sz w:val="30"/>
          <w:szCs w:val="30"/>
        </w:rPr>
        <w:t>，</w:t>
      </w:r>
      <w:r w:rsidR="00BA328A">
        <w:rPr>
          <w:rFonts w:ascii="標楷體" w:eastAsia="標楷體" w:hAnsi="標楷體" w:hint="eastAsia"/>
          <w:sz w:val="30"/>
          <w:szCs w:val="30"/>
        </w:rPr>
        <w:t>並</w:t>
      </w:r>
      <w:r w:rsidR="00E07436">
        <w:rPr>
          <w:rFonts w:ascii="標楷體" w:eastAsia="標楷體" w:hAnsi="標楷體" w:hint="eastAsia"/>
          <w:sz w:val="30"/>
          <w:szCs w:val="30"/>
        </w:rPr>
        <w:t>邀請</w:t>
      </w:r>
      <w:proofErr w:type="gramStart"/>
      <w:r w:rsidR="00E07436">
        <w:rPr>
          <w:rFonts w:ascii="標楷體" w:eastAsia="標楷體" w:hAnsi="標楷體" w:hint="eastAsia"/>
          <w:sz w:val="30"/>
          <w:szCs w:val="30"/>
        </w:rPr>
        <w:t>國內資安</w:t>
      </w:r>
      <w:proofErr w:type="gramEnd"/>
      <w:r w:rsidR="00E07436">
        <w:rPr>
          <w:rFonts w:ascii="標楷體" w:eastAsia="標楷體" w:hAnsi="標楷體" w:hint="eastAsia"/>
          <w:sz w:val="30"/>
          <w:szCs w:val="30"/>
        </w:rPr>
        <w:t>國際競賽得獎團隊培訓高階實戰人才84</w:t>
      </w:r>
      <w:r w:rsidRPr="00981DBC">
        <w:rPr>
          <w:rFonts w:ascii="標楷體" w:eastAsia="標楷體" w:hAnsi="標楷體" w:hint="eastAsia"/>
          <w:sz w:val="30"/>
          <w:szCs w:val="30"/>
        </w:rPr>
        <w:t>人</w:t>
      </w:r>
      <w:r w:rsidR="009913CC" w:rsidRPr="00981DBC">
        <w:rPr>
          <w:rFonts w:ascii="標楷體" w:eastAsia="標楷體" w:hAnsi="標楷體"/>
          <w:sz w:val="30"/>
          <w:szCs w:val="30"/>
        </w:rPr>
        <w:t>。</w:t>
      </w:r>
    </w:p>
    <w:p w14:paraId="2EA8E587" w14:textId="2D699336" w:rsidR="00F26C94" w:rsidRPr="00C735CD" w:rsidRDefault="00981DBC" w:rsidP="00C735CD">
      <w:pPr>
        <w:pStyle w:val="af"/>
        <w:numPr>
          <w:ilvl w:val="0"/>
          <w:numId w:val="9"/>
        </w:numPr>
        <w:overflowPunct w:val="0"/>
        <w:autoSpaceDE w:val="0"/>
        <w:autoSpaceDN w:val="0"/>
        <w:adjustRightInd w:val="0"/>
        <w:spacing w:line="560" w:lineRule="exact"/>
        <w:ind w:leftChars="0" w:hanging="514"/>
        <w:jc w:val="both"/>
        <w:rPr>
          <w:rFonts w:ascii="標楷體" w:eastAsia="標楷體" w:hAnsi="標楷體"/>
          <w:sz w:val="30"/>
          <w:szCs w:val="30"/>
        </w:rPr>
      </w:pPr>
      <w:r w:rsidRPr="00C735CD">
        <w:rPr>
          <w:rFonts w:ascii="標楷體" w:eastAsia="標楷體" w:hAnsi="標楷體" w:hint="eastAsia"/>
          <w:sz w:val="30"/>
          <w:szCs w:val="30"/>
        </w:rPr>
        <w:t>台灣光纜通道計畫</w:t>
      </w:r>
      <w:r w:rsidR="00935AEF" w:rsidRPr="00C735CD">
        <w:rPr>
          <w:rFonts w:ascii="標楷體" w:eastAsia="標楷體" w:hAnsi="標楷體" w:hint="eastAsia"/>
          <w:sz w:val="30"/>
          <w:szCs w:val="30"/>
        </w:rPr>
        <w:t>：</w:t>
      </w:r>
      <w:r w:rsidR="00BA328A">
        <w:rPr>
          <w:rFonts w:ascii="標楷體" w:eastAsia="標楷體" w:hAnsi="標楷體" w:hint="eastAsia"/>
          <w:sz w:val="30"/>
          <w:szCs w:val="30"/>
        </w:rPr>
        <w:t>以地下埋設管道及橋樑附掛方式完成建設台灣光纜通道管道</w:t>
      </w:r>
      <w:r w:rsidR="00B531E5">
        <w:rPr>
          <w:rFonts w:ascii="標楷體" w:eastAsia="標楷體" w:hAnsi="標楷體" w:hint="eastAsia"/>
          <w:sz w:val="30"/>
          <w:szCs w:val="30"/>
        </w:rPr>
        <w:t>26</w:t>
      </w:r>
      <w:r w:rsidR="00C735CD" w:rsidRPr="00C735CD">
        <w:rPr>
          <w:rFonts w:ascii="標楷體" w:eastAsia="標楷體" w:hAnsi="標楷體" w:hint="eastAsia"/>
          <w:sz w:val="30"/>
          <w:szCs w:val="30"/>
        </w:rPr>
        <w:t>公里</w:t>
      </w:r>
      <w:r w:rsidR="00F26C94" w:rsidRPr="00C735CD">
        <w:rPr>
          <w:rFonts w:ascii="標楷體" w:eastAsia="標楷體" w:hAnsi="標楷體"/>
          <w:sz w:val="30"/>
          <w:szCs w:val="30"/>
        </w:rPr>
        <w:t>。</w:t>
      </w:r>
    </w:p>
    <w:p w14:paraId="207A2704" w14:textId="2DD670CE" w:rsidR="00D76A2A" w:rsidRPr="00D76A2A" w:rsidRDefault="00981DBC" w:rsidP="008A7DBB">
      <w:pPr>
        <w:pStyle w:val="af"/>
        <w:numPr>
          <w:ilvl w:val="0"/>
          <w:numId w:val="9"/>
        </w:numPr>
        <w:overflowPunct w:val="0"/>
        <w:autoSpaceDE w:val="0"/>
        <w:autoSpaceDN w:val="0"/>
        <w:adjustRightInd w:val="0"/>
        <w:spacing w:line="560" w:lineRule="exact"/>
        <w:ind w:leftChars="0" w:hanging="514"/>
        <w:jc w:val="both"/>
        <w:rPr>
          <w:rFonts w:ascii="標楷體" w:eastAsia="標楷體" w:hAnsi="標楷體"/>
          <w:sz w:val="30"/>
          <w:szCs w:val="30"/>
        </w:rPr>
      </w:pPr>
      <w:r w:rsidRPr="00D76A2A">
        <w:rPr>
          <w:rFonts w:ascii="標楷體" w:eastAsia="標楷體" w:hAnsi="標楷體" w:hint="eastAsia"/>
          <w:sz w:val="30"/>
          <w:szCs w:val="30"/>
        </w:rPr>
        <w:t>高級中等學校智慧網路環境暨學術網路提升計畫：</w:t>
      </w:r>
      <w:r w:rsidR="00D76A2A" w:rsidRPr="00D76A2A">
        <w:rPr>
          <w:rFonts w:ascii="標楷體" w:eastAsia="標楷體" w:hAnsi="標楷體" w:hint="eastAsia"/>
          <w:sz w:val="30"/>
          <w:szCs w:val="30"/>
        </w:rPr>
        <w:t>補助134校辦理高級中等學校校園數位建設、補助99校辦理高級中等學校科技輔助自主學習推動計畫</w:t>
      </w:r>
      <w:r w:rsidR="00E07436">
        <w:rPr>
          <w:rFonts w:ascii="標楷體" w:eastAsia="標楷體" w:hAnsi="標楷體" w:hint="eastAsia"/>
          <w:sz w:val="30"/>
          <w:szCs w:val="30"/>
        </w:rPr>
        <w:t>；完成</w:t>
      </w:r>
      <w:r w:rsidR="00D76A2A" w:rsidRPr="00D76A2A">
        <w:rPr>
          <w:rFonts w:ascii="標楷體" w:eastAsia="標楷體" w:hAnsi="標楷體" w:hint="eastAsia"/>
          <w:sz w:val="30"/>
          <w:szCs w:val="30"/>
        </w:rPr>
        <w:t>216</w:t>
      </w:r>
      <w:r w:rsidR="00BA328A">
        <w:rPr>
          <w:rFonts w:ascii="標楷體" w:eastAsia="標楷體" w:hAnsi="標楷體" w:hint="eastAsia"/>
          <w:sz w:val="30"/>
          <w:szCs w:val="30"/>
        </w:rPr>
        <w:t>場教師增能工作坊及研習</w:t>
      </w:r>
      <w:r w:rsidR="00AF40BB">
        <w:rPr>
          <w:rFonts w:ascii="標楷體" w:eastAsia="標楷體" w:hAnsi="標楷體" w:hint="eastAsia"/>
          <w:sz w:val="30"/>
          <w:szCs w:val="30"/>
        </w:rPr>
        <w:t>，</w:t>
      </w:r>
      <w:r w:rsidR="00BA328A">
        <w:rPr>
          <w:rFonts w:ascii="標楷體" w:eastAsia="標楷體" w:hAnsi="標楷體" w:hint="eastAsia"/>
          <w:sz w:val="30"/>
          <w:szCs w:val="30"/>
        </w:rPr>
        <w:t>以及</w:t>
      </w:r>
      <w:r w:rsidR="00D76A2A" w:rsidRPr="00D76A2A">
        <w:rPr>
          <w:rFonts w:ascii="標楷體" w:eastAsia="標楷體" w:hAnsi="標楷體" w:hint="eastAsia"/>
          <w:sz w:val="30"/>
          <w:szCs w:val="30"/>
        </w:rPr>
        <w:t>157所學校使用教育部校園雲端電子郵件。</w:t>
      </w:r>
    </w:p>
    <w:p w14:paraId="0937760F" w14:textId="6C33E401" w:rsidR="00981DBC" w:rsidRDefault="00981DBC" w:rsidP="00C76445">
      <w:pPr>
        <w:pStyle w:val="af"/>
        <w:numPr>
          <w:ilvl w:val="0"/>
          <w:numId w:val="9"/>
        </w:numPr>
        <w:overflowPunct w:val="0"/>
        <w:autoSpaceDE w:val="0"/>
        <w:autoSpaceDN w:val="0"/>
        <w:adjustRightInd w:val="0"/>
        <w:spacing w:line="560" w:lineRule="exact"/>
        <w:ind w:leftChars="0" w:hanging="514"/>
        <w:jc w:val="both"/>
        <w:rPr>
          <w:rFonts w:ascii="標楷體" w:eastAsia="標楷體" w:hAnsi="標楷體"/>
          <w:sz w:val="30"/>
          <w:szCs w:val="30"/>
        </w:rPr>
      </w:pPr>
      <w:proofErr w:type="gramStart"/>
      <w:r w:rsidRPr="00981DBC">
        <w:rPr>
          <w:rFonts w:ascii="標楷體" w:eastAsia="標楷體" w:hAnsi="標楷體" w:hint="eastAsia"/>
          <w:sz w:val="30"/>
          <w:szCs w:val="30"/>
        </w:rPr>
        <w:t>臺灣資安卓越</w:t>
      </w:r>
      <w:proofErr w:type="gramEnd"/>
      <w:r w:rsidRPr="00981DBC">
        <w:rPr>
          <w:rFonts w:ascii="標楷體" w:eastAsia="標楷體" w:hAnsi="標楷體" w:hint="eastAsia"/>
          <w:sz w:val="30"/>
          <w:szCs w:val="30"/>
        </w:rPr>
        <w:t>深耕</w:t>
      </w:r>
      <w:r w:rsidR="00C630EF">
        <w:rPr>
          <w:rFonts w:ascii="標楷體" w:eastAsia="標楷體" w:hAnsi="標楷體" w:hint="eastAsia"/>
          <w:sz w:val="30"/>
          <w:szCs w:val="30"/>
        </w:rPr>
        <w:t>－</w:t>
      </w:r>
      <w:proofErr w:type="gramStart"/>
      <w:r w:rsidRPr="00981DBC">
        <w:rPr>
          <w:rFonts w:ascii="標楷體" w:eastAsia="標楷體" w:hAnsi="標楷體" w:hint="eastAsia"/>
          <w:sz w:val="30"/>
          <w:szCs w:val="30"/>
        </w:rPr>
        <w:t>學術型資安研究</w:t>
      </w:r>
      <w:proofErr w:type="gramEnd"/>
      <w:r w:rsidRPr="00981DBC">
        <w:rPr>
          <w:rFonts w:ascii="標楷體" w:eastAsia="標楷體" w:hAnsi="標楷體" w:hint="eastAsia"/>
          <w:sz w:val="30"/>
          <w:szCs w:val="30"/>
        </w:rPr>
        <w:t>計畫：</w:t>
      </w:r>
      <w:r w:rsidR="00C76445" w:rsidRPr="00C76445">
        <w:rPr>
          <w:rFonts w:ascii="標楷體" w:eastAsia="標楷體" w:hAnsi="標楷體" w:hint="eastAsia"/>
          <w:sz w:val="30"/>
          <w:szCs w:val="30"/>
        </w:rPr>
        <w:t>補助研究計畫進行下</w:t>
      </w:r>
      <w:proofErr w:type="gramStart"/>
      <w:r w:rsidR="00C76445" w:rsidRPr="00C76445">
        <w:rPr>
          <w:rFonts w:ascii="標楷體" w:eastAsia="標楷體" w:hAnsi="標楷體" w:hint="eastAsia"/>
          <w:sz w:val="30"/>
          <w:szCs w:val="30"/>
        </w:rPr>
        <w:t>世代資安技術</w:t>
      </w:r>
      <w:proofErr w:type="gramEnd"/>
      <w:r w:rsidR="00C76445" w:rsidRPr="00C76445">
        <w:rPr>
          <w:rFonts w:ascii="標楷體" w:eastAsia="標楷體" w:hAnsi="標楷體" w:hint="eastAsia"/>
          <w:sz w:val="30"/>
          <w:szCs w:val="30"/>
        </w:rPr>
        <w:t>研發</w:t>
      </w:r>
      <w:r w:rsidR="00107494" w:rsidRPr="00C76445">
        <w:rPr>
          <w:rFonts w:ascii="標楷體" w:eastAsia="標楷體" w:hAnsi="標楷體" w:hint="eastAsia"/>
          <w:sz w:val="30"/>
          <w:szCs w:val="30"/>
        </w:rPr>
        <w:t>18件</w:t>
      </w:r>
      <w:r w:rsidR="00C76445" w:rsidRPr="00C76445">
        <w:rPr>
          <w:rFonts w:ascii="標楷體" w:eastAsia="標楷體" w:hAnsi="標楷體" w:hint="eastAsia"/>
          <w:sz w:val="30"/>
          <w:szCs w:val="30"/>
        </w:rPr>
        <w:t>，培育高階研究人才591人；</w:t>
      </w:r>
      <w:proofErr w:type="gramStart"/>
      <w:r w:rsidR="00C76445" w:rsidRPr="00C76445">
        <w:rPr>
          <w:rFonts w:ascii="標楷體" w:eastAsia="標楷體" w:hAnsi="標楷體" w:hint="eastAsia"/>
          <w:sz w:val="30"/>
          <w:szCs w:val="30"/>
        </w:rPr>
        <w:t>利用物聯網</w:t>
      </w:r>
      <w:proofErr w:type="gramEnd"/>
      <w:r w:rsidR="00C76445" w:rsidRPr="00C76445">
        <w:rPr>
          <w:rFonts w:ascii="標楷體" w:eastAsia="標楷體" w:hAnsi="標楷體" w:hint="eastAsia"/>
          <w:sz w:val="30"/>
          <w:szCs w:val="30"/>
        </w:rPr>
        <w:t>及金融之虛擬場域辦理新興科技</w:t>
      </w:r>
      <w:proofErr w:type="gramStart"/>
      <w:r w:rsidR="00C76445" w:rsidRPr="00C76445">
        <w:rPr>
          <w:rFonts w:ascii="標楷體" w:eastAsia="標楷體" w:hAnsi="標楷體" w:hint="eastAsia"/>
          <w:sz w:val="30"/>
          <w:szCs w:val="30"/>
        </w:rPr>
        <w:t>資安攻</w:t>
      </w:r>
      <w:proofErr w:type="gramEnd"/>
      <w:r w:rsidR="00C76445" w:rsidRPr="00C76445">
        <w:rPr>
          <w:rFonts w:ascii="標楷體" w:eastAsia="標楷體" w:hAnsi="標楷體" w:hint="eastAsia"/>
          <w:sz w:val="30"/>
          <w:szCs w:val="30"/>
        </w:rPr>
        <w:t>防實務人才培訓30場，參與</w:t>
      </w:r>
      <w:r w:rsidR="00107494" w:rsidRPr="00C76445">
        <w:rPr>
          <w:rFonts w:ascii="標楷體" w:eastAsia="標楷體" w:hAnsi="標楷體" w:hint="eastAsia"/>
          <w:sz w:val="30"/>
          <w:szCs w:val="30"/>
        </w:rPr>
        <w:t>共986人次</w:t>
      </w:r>
      <w:r w:rsidR="00C76445" w:rsidRPr="00C76445">
        <w:rPr>
          <w:rFonts w:ascii="標楷體" w:eastAsia="標楷體" w:hAnsi="標楷體" w:hint="eastAsia"/>
          <w:sz w:val="30"/>
          <w:szCs w:val="30"/>
        </w:rPr>
        <w:t>。</w:t>
      </w:r>
    </w:p>
    <w:p w14:paraId="2FB8DA5E" w14:textId="13BF7A45" w:rsidR="005B5DCE" w:rsidRPr="00981DBC" w:rsidRDefault="005B5DCE" w:rsidP="005B5DCE">
      <w:pPr>
        <w:pStyle w:val="af"/>
        <w:numPr>
          <w:ilvl w:val="0"/>
          <w:numId w:val="9"/>
        </w:numPr>
        <w:overflowPunct w:val="0"/>
        <w:autoSpaceDE w:val="0"/>
        <w:autoSpaceDN w:val="0"/>
        <w:adjustRightInd w:val="0"/>
        <w:spacing w:line="560" w:lineRule="exact"/>
        <w:ind w:leftChars="0" w:hanging="514"/>
        <w:jc w:val="both"/>
        <w:rPr>
          <w:rFonts w:ascii="標楷體" w:eastAsia="標楷體" w:hAnsi="標楷體"/>
          <w:sz w:val="30"/>
          <w:szCs w:val="30"/>
        </w:rPr>
      </w:pPr>
      <w:r w:rsidRPr="005B5DCE">
        <w:rPr>
          <w:rFonts w:ascii="標楷體" w:eastAsia="標楷體" w:hAnsi="標楷體" w:hint="eastAsia"/>
          <w:sz w:val="30"/>
          <w:szCs w:val="30"/>
        </w:rPr>
        <w:t>擴大災害警報訊息傳遞民眾服務計畫</w:t>
      </w:r>
      <w:r>
        <w:rPr>
          <w:rFonts w:ascii="標楷體" w:eastAsia="標楷體" w:hAnsi="標楷體" w:hint="eastAsia"/>
          <w:sz w:val="30"/>
          <w:szCs w:val="30"/>
        </w:rPr>
        <w:t>：建置</w:t>
      </w:r>
      <w:r w:rsidRPr="005B5DCE">
        <w:rPr>
          <w:rFonts w:ascii="標楷體" w:eastAsia="標楷體" w:hAnsi="標楷體" w:hint="eastAsia"/>
          <w:sz w:val="30"/>
          <w:szCs w:val="30"/>
        </w:rPr>
        <w:t>國家災害防救科技中心民生示警公開資料平</w:t>
      </w:r>
      <w:r w:rsidR="00866373">
        <w:rPr>
          <w:rFonts w:ascii="標楷體" w:eastAsia="標楷體" w:hAnsi="標楷體" w:hint="eastAsia"/>
          <w:sz w:val="30"/>
          <w:szCs w:val="30"/>
        </w:rPr>
        <w:t>台</w:t>
      </w:r>
      <w:r w:rsidRPr="005B5DCE">
        <w:rPr>
          <w:rFonts w:ascii="標楷體" w:eastAsia="標楷體" w:hAnsi="標楷體" w:hint="eastAsia"/>
          <w:sz w:val="30"/>
          <w:szCs w:val="30"/>
        </w:rPr>
        <w:t>即時訊息及細胞廣播簡訊即時訊息轉發功能</w:t>
      </w:r>
      <w:r>
        <w:rPr>
          <w:rFonts w:ascii="標楷體" w:eastAsia="標楷體" w:hAnsi="標楷體" w:hint="eastAsia"/>
          <w:sz w:val="30"/>
          <w:szCs w:val="30"/>
        </w:rPr>
        <w:t>，以及</w:t>
      </w:r>
      <w:r w:rsidRPr="005B5DCE">
        <w:rPr>
          <w:rFonts w:ascii="標楷體" w:eastAsia="標楷體" w:hAnsi="標楷體" w:hint="eastAsia"/>
          <w:sz w:val="30"/>
          <w:szCs w:val="30"/>
        </w:rPr>
        <w:t>完成擴展示警閘道器功能</w:t>
      </w:r>
      <w:r>
        <w:rPr>
          <w:rFonts w:ascii="標楷體" w:eastAsia="標楷體" w:hAnsi="標楷體" w:hint="eastAsia"/>
          <w:sz w:val="30"/>
          <w:szCs w:val="30"/>
        </w:rPr>
        <w:t>及</w:t>
      </w:r>
      <w:r w:rsidRPr="005B5DCE">
        <w:rPr>
          <w:rFonts w:ascii="標楷體" w:eastAsia="標楷體" w:hAnsi="標楷體" w:hint="eastAsia"/>
          <w:sz w:val="30"/>
          <w:szCs w:val="30"/>
        </w:rPr>
        <w:t>系統架構。</w:t>
      </w:r>
    </w:p>
    <w:p w14:paraId="619E1579" w14:textId="77777777" w:rsidR="00935AEF" w:rsidRPr="000F5A4E" w:rsidRDefault="00345EBB" w:rsidP="00345EBB">
      <w:pPr>
        <w:pStyle w:val="af"/>
        <w:numPr>
          <w:ilvl w:val="0"/>
          <w:numId w:val="3"/>
        </w:numPr>
        <w:overflowPunct w:val="0"/>
        <w:autoSpaceDE w:val="0"/>
        <w:autoSpaceDN w:val="0"/>
        <w:adjustRightInd w:val="0"/>
        <w:spacing w:line="560" w:lineRule="exact"/>
        <w:ind w:leftChars="0" w:left="924" w:hanging="924"/>
        <w:jc w:val="both"/>
        <w:rPr>
          <w:rFonts w:ascii="標楷體" w:eastAsia="標楷體" w:hAnsi="標楷體"/>
          <w:sz w:val="30"/>
          <w:szCs w:val="30"/>
        </w:rPr>
      </w:pPr>
      <w:r w:rsidRPr="000F5A4E">
        <w:rPr>
          <w:rFonts w:ascii="標楷體" w:eastAsia="標楷體" w:hAnsi="標楷體" w:hint="eastAsia"/>
          <w:sz w:val="30"/>
          <w:szCs w:val="30"/>
        </w:rPr>
        <w:t>產業數位轉型計畫</w:t>
      </w:r>
    </w:p>
    <w:p w14:paraId="08AAAE2F" w14:textId="662EDF0E" w:rsidR="00CD19BB" w:rsidRPr="00F8472A" w:rsidRDefault="00345EBB" w:rsidP="00D33A19">
      <w:pPr>
        <w:pStyle w:val="af"/>
        <w:numPr>
          <w:ilvl w:val="0"/>
          <w:numId w:val="10"/>
        </w:numPr>
        <w:overflowPunct w:val="0"/>
        <w:autoSpaceDE w:val="0"/>
        <w:autoSpaceDN w:val="0"/>
        <w:adjustRightInd w:val="0"/>
        <w:spacing w:line="560" w:lineRule="exact"/>
        <w:ind w:leftChars="0" w:hanging="491"/>
        <w:jc w:val="both"/>
        <w:rPr>
          <w:rFonts w:ascii="標楷體" w:eastAsia="標楷體" w:hAnsi="標楷體"/>
          <w:color w:val="FF0000"/>
          <w:sz w:val="30"/>
          <w:szCs w:val="30"/>
        </w:rPr>
      </w:pPr>
      <w:r w:rsidRPr="00345EBB">
        <w:rPr>
          <w:rFonts w:ascii="標楷體" w:eastAsia="標楷體" w:hAnsi="標楷體" w:hint="eastAsia"/>
          <w:sz w:val="30"/>
          <w:szCs w:val="30"/>
        </w:rPr>
        <w:t>領航企業研發深耕計畫</w:t>
      </w:r>
      <w:r w:rsidR="00C46EA1" w:rsidRPr="00660B98">
        <w:rPr>
          <w:rFonts w:ascii="標楷體" w:eastAsia="標楷體" w:hAnsi="標楷體" w:hint="eastAsia"/>
          <w:sz w:val="30"/>
          <w:szCs w:val="30"/>
        </w:rPr>
        <w:t>：</w:t>
      </w:r>
      <w:r w:rsidR="00D33A19" w:rsidRPr="00D33A19">
        <w:rPr>
          <w:rFonts w:ascii="標楷體" w:eastAsia="標楷體" w:hAnsi="標楷體" w:hint="eastAsia"/>
          <w:sz w:val="30"/>
          <w:szCs w:val="30"/>
        </w:rPr>
        <w:t>促成國際半導體及AI晶片國際大廠</w:t>
      </w:r>
      <w:r w:rsidR="00D33A19" w:rsidRPr="00D33A19">
        <w:rPr>
          <w:rFonts w:ascii="標楷體" w:eastAsia="標楷體" w:hAnsi="標楷體" w:hint="eastAsia"/>
          <w:sz w:val="30"/>
          <w:szCs w:val="30"/>
        </w:rPr>
        <w:lastRenderedPageBreak/>
        <w:t>在</w:t>
      </w:r>
      <w:proofErr w:type="gramStart"/>
      <w:r w:rsidR="00D33A19" w:rsidRPr="00D33A19">
        <w:rPr>
          <w:rFonts w:ascii="標楷體" w:eastAsia="標楷體" w:hAnsi="標楷體" w:hint="eastAsia"/>
          <w:sz w:val="30"/>
          <w:szCs w:val="30"/>
        </w:rPr>
        <w:t>臺</w:t>
      </w:r>
      <w:proofErr w:type="gramEnd"/>
      <w:r w:rsidR="00D33A19" w:rsidRPr="00D33A19">
        <w:rPr>
          <w:rFonts w:ascii="標楷體" w:eastAsia="標楷體" w:hAnsi="標楷體" w:hint="eastAsia"/>
          <w:sz w:val="30"/>
          <w:szCs w:val="30"/>
        </w:rPr>
        <w:t>設立高階記憶體研發中心、人工智慧創新研發中心，預計引進研發360</w:t>
      </w:r>
      <w:r w:rsidR="00B531E5">
        <w:rPr>
          <w:rFonts w:ascii="標楷體" w:eastAsia="標楷體" w:hAnsi="標楷體" w:hint="eastAsia"/>
          <w:sz w:val="30"/>
          <w:szCs w:val="30"/>
        </w:rPr>
        <w:t>億元、帶動</w:t>
      </w:r>
      <w:r w:rsidR="00D33A19" w:rsidRPr="00D33A19">
        <w:rPr>
          <w:rFonts w:ascii="標楷體" w:eastAsia="標楷體" w:hAnsi="標楷體" w:hint="eastAsia"/>
          <w:sz w:val="30"/>
          <w:szCs w:val="30"/>
        </w:rPr>
        <w:t>投資4,000億元</w:t>
      </w:r>
      <w:r w:rsidR="00CD19BB" w:rsidRPr="00F8472A">
        <w:rPr>
          <w:rFonts w:ascii="標楷體" w:eastAsia="標楷體" w:hAnsi="標楷體" w:hint="eastAsia"/>
          <w:color w:val="FF0000"/>
          <w:sz w:val="30"/>
          <w:szCs w:val="30"/>
        </w:rPr>
        <w:t>。</w:t>
      </w:r>
    </w:p>
    <w:p w14:paraId="16E8F1C8" w14:textId="78279782" w:rsidR="008B3281" w:rsidRPr="00345EBB" w:rsidRDefault="00345EBB" w:rsidP="00355F1D">
      <w:pPr>
        <w:pStyle w:val="af"/>
        <w:numPr>
          <w:ilvl w:val="0"/>
          <w:numId w:val="10"/>
        </w:numPr>
        <w:overflowPunct w:val="0"/>
        <w:autoSpaceDE w:val="0"/>
        <w:autoSpaceDN w:val="0"/>
        <w:adjustRightInd w:val="0"/>
        <w:spacing w:line="560" w:lineRule="exact"/>
        <w:ind w:leftChars="0" w:hanging="491"/>
        <w:jc w:val="both"/>
        <w:rPr>
          <w:rFonts w:ascii="標楷體" w:eastAsia="標楷體" w:hAnsi="標楷體"/>
          <w:sz w:val="30"/>
          <w:szCs w:val="30"/>
        </w:rPr>
      </w:pPr>
      <w:r w:rsidRPr="00345EBB">
        <w:rPr>
          <w:rFonts w:ascii="標楷體" w:eastAsia="標楷體" w:hAnsi="標楷體" w:hint="eastAsia"/>
          <w:sz w:val="30"/>
          <w:szCs w:val="30"/>
        </w:rPr>
        <w:t>Å世代半導體</w:t>
      </w:r>
      <w:r w:rsidR="00C630EF">
        <w:rPr>
          <w:rFonts w:ascii="標楷體" w:eastAsia="標楷體" w:hAnsi="標楷體" w:hint="eastAsia"/>
          <w:sz w:val="30"/>
          <w:szCs w:val="30"/>
        </w:rPr>
        <w:t>－</w:t>
      </w:r>
      <w:r w:rsidRPr="00345EBB">
        <w:rPr>
          <w:rFonts w:ascii="標楷體" w:eastAsia="標楷體" w:hAnsi="標楷體" w:hint="eastAsia"/>
          <w:sz w:val="30"/>
          <w:szCs w:val="30"/>
        </w:rPr>
        <w:t>先端技術與產業鏈自主發展計畫</w:t>
      </w:r>
      <w:r w:rsidR="000258CE" w:rsidRPr="00F8472A">
        <w:rPr>
          <w:rFonts w:ascii="標楷體" w:eastAsia="標楷體" w:hAnsi="標楷體" w:hint="eastAsia"/>
          <w:color w:val="FF0000"/>
          <w:sz w:val="30"/>
          <w:szCs w:val="30"/>
        </w:rPr>
        <w:t>：</w:t>
      </w:r>
      <w:r w:rsidR="00355F1D" w:rsidRPr="00355F1D">
        <w:rPr>
          <w:rFonts w:ascii="標楷體" w:eastAsia="標楷體" w:hAnsi="標楷體" w:hint="eastAsia"/>
          <w:sz w:val="30"/>
          <w:szCs w:val="30"/>
        </w:rPr>
        <w:t>促成穩</w:t>
      </w:r>
      <w:proofErr w:type="gramStart"/>
      <w:r w:rsidR="00355F1D" w:rsidRPr="00355F1D">
        <w:rPr>
          <w:rFonts w:ascii="標楷體" w:eastAsia="標楷體" w:hAnsi="標楷體" w:hint="eastAsia"/>
          <w:sz w:val="30"/>
          <w:szCs w:val="30"/>
        </w:rPr>
        <w:t>懋</w:t>
      </w:r>
      <w:proofErr w:type="gramEnd"/>
      <w:r w:rsidR="00355F1D" w:rsidRPr="00355F1D">
        <w:rPr>
          <w:rFonts w:ascii="標楷體" w:eastAsia="標楷體" w:hAnsi="標楷體" w:hint="eastAsia"/>
          <w:sz w:val="30"/>
          <w:szCs w:val="30"/>
        </w:rPr>
        <w:t>半導體共同開發高頻元件，應用於高頻通訊裝置；促成</w:t>
      </w:r>
      <w:proofErr w:type="gramStart"/>
      <w:r w:rsidR="00355F1D" w:rsidRPr="00355F1D">
        <w:rPr>
          <w:rFonts w:ascii="標楷體" w:eastAsia="標楷體" w:hAnsi="標楷體" w:hint="eastAsia"/>
          <w:sz w:val="30"/>
          <w:szCs w:val="30"/>
        </w:rPr>
        <w:t>日商優貝克</w:t>
      </w:r>
      <w:proofErr w:type="gramEnd"/>
      <w:r w:rsidR="00355F1D">
        <w:rPr>
          <w:rFonts w:ascii="標楷體" w:eastAsia="標楷體" w:hAnsi="標楷體" w:hint="eastAsia"/>
          <w:sz w:val="30"/>
          <w:szCs w:val="30"/>
        </w:rPr>
        <w:t>在</w:t>
      </w:r>
      <w:proofErr w:type="gramStart"/>
      <w:r w:rsidR="00355F1D">
        <w:rPr>
          <w:rFonts w:ascii="標楷體" w:eastAsia="標楷體" w:hAnsi="標楷體" w:hint="eastAsia"/>
          <w:sz w:val="30"/>
          <w:szCs w:val="30"/>
        </w:rPr>
        <w:t>臺</w:t>
      </w:r>
      <w:proofErr w:type="gramEnd"/>
      <w:r w:rsidR="00355F1D">
        <w:rPr>
          <w:rFonts w:ascii="標楷體" w:eastAsia="標楷體" w:hAnsi="標楷體" w:hint="eastAsia"/>
          <w:sz w:val="30"/>
          <w:szCs w:val="30"/>
        </w:rPr>
        <w:t>研發</w:t>
      </w:r>
      <w:r w:rsidR="00355F1D" w:rsidRPr="00355F1D">
        <w:rPr>
          <w:rFonts w:ascii="標楷體" w:eastAsia="標楷體" w:hAnsi="標楷體" w:hint="eastAsia"/>
          <w:sz w:val="30"/>
          <w:szCs w:val="30"/>
        </w:rPr>
        <w:t>晶圓製程12</w:t>
      </w:r>
      <w:proofErr w:type="gramStart"/>
      <w:r w:rsidR="00355F1D" w:rsidRPr="00355F1D">
        <w:rPr>
          <w:rFonts w:ascii="標楷體" w:eastAsia="標楷體" w:hAnsi="標楷體" w:hint="eastAsia"/>
          <w:sz w:val="30"/>
          <w:szCs w:val="30"/>
        </w:rPr>
        <w:t>吋鍍膜整</w:t>
      </w:r>
      <w:proofErr w:type="gramEnd"/>
      <w:r w:rsidR="00355F1D" w:rsidRPr="00355F1D">
        <w:rPr>
          <w:rFonts w:ascii="標楷體" w:eastAsia="標楷體" w:hAnsi="標楷體" w:hint="eastAsia"/>
          <w:sz w:val="30"/>
          <w:szCs w:val="30"/>
        </w:rPr>
        <w:t>機設備技術，零組件自製率由</w:t>
      </w:r>
      <w:r w:rsidR="00EA77D8">
        <w:rPr>
          <w:rFonts w:ascii="標楷體" w:eastAsia="標楷體" w:hAnsi="標楷體" w:hint="eastAsia"/>
          <w:sz w:val="30"/>
          <w:szCs w:val="30"/>
        </w:rPr>
        <w:t>30％</w:t>
      </w:r>
      <w:r w:rsidR="00355F1D" w:rsidRPr="00355F1D">
        <w:rPr>
          <w:rFonts w:ascii="標楷體" w:eastAsia="標楷體" w:hAnsi="標楷體" w:hint="eastAsia"/>
          <w:sz w:val="30"/>
          <w:szCs w:val="30"/>
        </w:rPr>
        <w:t>提升至70</w:t>
      </w:r>
      <w:r w:rsidR="00EA77D8">
        <w:rPr>
          <w:rFonts w:ascii="標楷體" w:eastAsia="標楷體" w:hAnsi="標楷體" w:hint="eastAsia"/>
          <w:sz w:val="30"/>
          <w:szCs w:val="30"/>
        </w:rPr>
        <w:t>％</w:t>
      </w:r>
      <w:r w:rsidR="00355F1D" w:rsidRPr="00355F1D">
        <w:rPr>
          <w:rFonts w:ascii="標楷體" w:eastAsia="標楷體" w:hAnsi="標楷體" w:hint="eastAsia"/>
          <w:sz w:val="30"/>
          <w:szCs w:val="30"/>
        </w:rPr>
        <w:t>以上</w:t>
      </w:r>
      <w:r w:rsidR="000258CE" w:rsidRPr="00355F1D">
        <w:rPr>
          <w:rFonts w:ascii="標楷體" w:eastAsia="標楷體" w:hAnsi="標楷體" w:hint="eastAsia"/>
          <w:sz w:val="30"/>
          <w:szCs w:val="30"/>
        </w:rPr>
        <w:t>。</w:t>
      </w:r>
    </w:p>
    <w:p w14:paraId="01903BAF" w14:textId="558EF2C9" w:rsidR="001C4D97" w:rsidRPr="004864B3" w:rsidRDefault="00345EBB" w:rsidP="004864B3">
      <w:pPr>
        <w:pStyle w:val="af"/>
        <w:numPr>
          <w:ilvl w:val="0"/>
          <w:numId w:val="10"/>
        </w:numPr>
        <w:overflowPunct w:val="0"/>
        <w:autoSpaceDE w:val="0"/>
        <w:autoSpaceDN w:val="0"/>
        <w:adjustRightInd w:val="0"/>
        <w:spacing w:line="560" w:lineRule="exact"/>
        <w:ind w:leftChars="0" w:hanging="491"/>
        <w:jc w:val="both"/>
        <w:rPr>
          <w:rFonts w:ascii="標楷體" w:eastAsia="標楷體" w:hAnsi="標楷體"/>
          <w:sz w:val="30"/>
          <w:szCs w:val="30"/>
        </w:rPr>
      </w:pPr>
      <w:r w:rsidRPr="004864B3">
        <w:rPr>
          <w:rFonts w:ascii="標楷體" w:eastAsia="標楷體" w:hAnsi="標楷體" w:hint="eastAsia"/>
          <w:sz w:val="30"/>
          <w:szCs w:val="30"/>
        </w:rPr>
        <w:t>智慧顯示前瞻系統開發驗證計畫</w:t>
      </w:r>
      <w:r w:rsidR="00C46EA1" w:rsidRPr="004864B3">
        <w:rPr>
          <w:rFonts w:ascii="標楷體" w:eastAsia="標楷體" w:hAnsi="標楷體" w:hint="eastAsia"/>
          <w:sz w:val="30"/>
          <w:szCs w:val="30"/>
        </w:rPr>
        <w:t>：</w:t>
      </w:r>
      <w:r w:rsidR="00F83DB4">
        <w:rPr>
          <w:rFonts w:ascii="標楷體" w:eastAsia="標楷體" w:hAnsi="標楷體" w:hint="eastAsia"/>
          <w:sz w:val="30"/>
          <w:szCs w:val="30"/>
        </w:rPr>
        <w:t>完成</w:t>
      </w:r>
      <w:r w:rsidR="00B531E5">
        <w:rPr>
          <w:rFonts w:ascii="標楷體" w:eastAsia="標楷體" w:hAnsi="標楷體" w:hint="eastAsia"/>
          <w:sz w:val="30"/>
          <w:szCs w:val="30"/>
        </w:rPr>
        <w:t>開發虛實融合顯示互動系統，提供資料即時</w:t>
      </w:r>
      <w:r w:rsidR="004864B3" w:rsidRPr="004864B3">
        <w:rPr>
          <w:rFonts w:ascii="標楷體" w:eastAsia="標楷體" w:hAnsi="標楷體" w:hint="eastAsia"/>
          <w:sz w:val="30"/>
          <w:szCs w:val="30"/>
        </w:rPr>
        <w:t>且具直覺式互動體驗服務；建構任意形態顯示與感測製造驗證設施及關鍵製程能量，以服務國內顯示產業驗證製程</w:t>
      </w:r>
      <w:proofErr w:type="gramStart"/>
      <w:r w:rsidR="004864B3" w:rsidRPr="004864B3">
        <w:rPr>
          <w:rFonts w:ascii="標楷體" w:eastAsia="標楷體" w:hAnsi="標楷體" w:hint="eastAsia"/>
          <w:sz w:val="30"/>
          <w:szCs w:val="30"/>
        </w:rPr>
        <w:t>及新零組件</w:t>
      </w:r>
      <w:proofErr w:type="gramEnd"/>
      <w:r w:rsidR="004864B3" w:rsidRPr="004864B3">
        <w:rPr>
          <w:rFonts w:ascii="標楷體" w:eastAsia="標楷體" w:hAnsi="標楷體" w:hint="eastAsia"/>
          <w:sz w:val="30"/>
          <w:szCs w:val="30"/>
        </w:rPr>
        <w:t>試</w:t>
      </w:r>
      <w:r w:rsidR="00BA328A">
        <w:rPr>
          <w:rFonts w:ascii="標楷體" w:eastAsia="標楷體" w:hAnsi="標楷體" w:hint="eastAsia"/>
          <w:sz w:val="30"/>
          <w:szCs w:val="30"/>
        </w:rPr>
        <w:t>製</w:t>
      </w:r>
      <w:r w:rsidR="00C37822" w:rsidRPr="004864B3">
        <w:rPr>
          <w:rFonts w:ascii="標楷體" w:eastAsia="標楷體" w:hAnsi="標楷體"/>
          <w:sz w:val="30"/>
          <w:szCs w:val="30"/>
        </w:rPr>
        <w:t>。</w:t>
      </w:r>
    </w:p>
    <w:p w14:paraId="154E5AA1" w14:textId="2891BF4B" w:rsidR="00345EBB" w:rsidRDefault="00345EBB" w:rsidP="00F83DB4">
      <w:pPr>
        <w:pStyle w:val="af"/>
        <w:numPr>
          <w:ilvl w:val="0"/>
          <w:numId w:val="10"/>
        </w:numPr>
        <w:overflowPunct w:val="0"/>
        <w:autoSpaceDE w:val="0"/>
        <w:autoSpaceDN w:val="0"/>
        <w:adjustRightInd w:val="0"/>
        <w:spacing w:line="560" w:lineRule="exact"/>
        <w:ind w:leftChars="0" w:hanging="491"/>
        <w:jc w:val="both"/>
        <w:rPr>
          <w:rFonts w:ascii="標楷體" w:eastAsia="標楷體" w:hAnsi="標楷體"/>
          <w:color w:val="FF0000"/>
          <w:sz w:val="30"/>
          <w:szCs w:val="30"/>
        </w:rPr>
      </w:pPr>
      <w:r w:rsidRPr="00345EBB">
        <w:rPr>
          <w:rFonts w:ascii="標楷體" w:eastAsia="標楷體" w:hAnsi="標楷體" w:hint="eastAsia"/>
          <w:sz w:val="30"/>
          <w:szCs w:val="30"/>
        </w:rPr>
        <w:t>引領</w:t>
      </w:r>
      <w:r w:rsidRPr="00F83DB4">
        <w:rPr>
          <w:rFonts w:ascii="標楷體" w:eastAsia="標楷體" w:hAnsi="標楷體" w:hint="eastAsia"/>
          <w:sz w:val="30"/>
          <w:szCs w:val="30"/>
        </w:rPr>
        <w:t>中小微型企業數位轉型戰略攻頂計畫：</w:t>
      </w:r>
      <w:proofErr w:type="gramStart"/>
      <w:r w:rsidR="00F83DB4" w:rsidRPr="00F83DB4">
        <w:rPr>
          <w:rFonts w:ascii="標楷體" w:eastAsia="標楷體" w:hAnsi="標楷體" w:hint="eastAsia"/>
          <w:sz w:val="30"/>
          <w:szCs w:val="30"/>
        </w:rPr>
        <w:t>建構雲世代</w:t>
      </w:r>
      <w:proofErr w:type="gramEnd"/>
      <w:r w:rsidR="00F83DB4" w:rsidRPr="00F83DB4">
        <w:rPr>
          <w:rFonts w:ascii="標楷體" w:eastAsia="標楷體" w:hAnsi="標楷體" w:hint="eastAsia"/>
          <w:sz w:val="30"/>
          <w:szCs w:val="30"/>
        </w:rPr>
        <w:t>產業數位轉型策略藍圖，供企業學習仿效；鼓勵企業採購雲端服務解決方案，計有2萬6,845家中小微型企業申請，帶動企業自主數位化投資3億元</w:t>
      </w:r>
      <w:r w:rsidRPr="00F83DB4">
        <w:rPr>
          <w:rFonts w:ascii="標楷體" w:eastAsia="標楷體" w:hAnsi="標楷體" w:hint="eastAsia"/>
          <w:sz w:val="30"/>
          <w:szCs w:val="30"/>
        </w:rPr>
        <w:t>。</w:t>
      </w:r>
    </w:p>
    <w:p w14:paraId="79F792DA" w14:textId="67DBEBBF" w:rsidR="00345EBB" w:rsidRPr="000F3323" w:rsidRDefault="00345EBB" w:rsidP="000F3323">
      <w:pPr>
        <w:pStyle w:val="af"/>
        <w:numPr>
          <w:ilvl w:val="0"/>
          <w:numId w:val="10"/>
        </w:numPr>
        <w:overflowPunct w:val="0"/>
        <w:autoSpaceDE w:val="0"/>
        <w:autoSpaceDN w:val="0"/>
        <w:adjustRightInd w:val="0"/>
        <w:spacing w:line="560" w:lineRule="exact"/>
        <w:ind w:leftChars="0" w:hanging="491"/>
        <w:jc w:val="both"/>
        <w:rPr>
          <w:rFonts w:ascii="標楷體" w:eastAsia="標楷體" w:hAnsi="標楷體"/>
          <w:sz w:val="30"/>
          <w:szCs w:val="30"/>
        </w:rPr>
      </w:pPr>
      <w:r w:rsidRPr="000F3323">
        <w:rPr>
          <w:rFonts w:ascii="標楷體" w:eastAsia="標楷體" w:hAnsi="標楷體" w:hint="eastAsia"/>
          <w:sz w:val="30"/>
          <w:szCs w:val="30"/>
        </w:rPr>
        <w:t>建構</w:t>
      </w:r>
      <w:proofErr w:type="gramStart"/>
      <w:r w:rsidRPr="000F3323">
        <w:rPr>
          <w:rFonts w:ascii="標楷體" w:eastAsia="標楷體" w:hAnsi="標楷體" w:hint="eastAsia"/>
          <w:sz w:val="30"/>
          <w:szCs w:val="30"/>
        </w:rPr>
        <w:t>工具機產線</w:t>
      </w:r>
      <w:proofErr w:type="gramEnd"/>
      <w:r w:rsidRPr="000F3323">
        <w:rPr>
          <w:rFonts w:ascii="標楷體" w:eastAsia="標楷體" w:hAnsi="標楷體" w:hint="eastAsia"/>
          <w:sz w:val="30"/>
          <w:szCs w:val="30"/>
        </w:rPr>
        <w:t>智慧系統升級計畫</w:t>
      </w:r>
      <w:r w:rsidR="000F3323" w:rsidRPr="000F3323">
        <w:rPr>
          <w:rFonts w:ascii="標楷體" w:eastAsia="標楷體" w:hAnsi="標楷體" w:hint="eastAsia"/>
          <w:sz w:val="30"/>
          <w:szCs w:val="30"/>
        </w:rPr>
        <w:t>：推動4家業者落實產業規範及模組化設計，協助4</w:t>
      </w:r>
      <w:r w:rsidR="00B531E5">
        <w:rPr>
          <w:rFonts w:ascii="標楷體" w:eastAsia="標楷體" w:hAnsi="標楷體" w:hint="eastAsia"/>
          <w:sz w:val="30"/>
          <w:szCs w:val="30"/>
        </w:rPr>
        <w:t>家業者落實數位生產溯源管理、</w:t>
      </w:r>
      <w:r w:rsidR="000F3323" w:rsidRPr="000F3323">
        <w:rPr>
          <w:rFonts w:ascii="標楷體" w:eastAsia="標楷體" w:hAnsi="標楷體" w:hint="eastAsia"/>
          <w:sz w:val="30"/>
          <w:szCs w:val="30"/>
        </w:rPr>
        <w:t>3</w:t>
      </w:r>
      <w:r w:rsidR="00B531E5">
        <w:rPr>
          <w:rFonts w:ascii="標楷體" w:eastAsia="標楷體" w:hAnsi="標楷體" w:hint="eastAsia"/>
          <w:sz w:val="30"/>
          <w:szCs w:val="30"/>
        </w:rPr>
        <w:t>家業者完成熱處理製程數位優化技術，</w:t>
      </w:r>
      <w:r w:rsidR="000F3323" w:rsidRPr="000F3323">
        <w:rPr>
          <w:rFonts w:ascii="標楷體" w:eastAsia="標楷體" w:hAnsi="標楷體" w:hint="eastAsia"/>
          <w:sz w:val="30"/>
          <w:szCs w:val="30"/>
        </w:rPr>
        <w:t>縮短新機開發時程，提升工具機壽命及可靠度；</w:t>
      </w:r>
      <w:r w:rsidR="000F3323">
        <w:rPr>
          <w:rFonts w:ascii="標楷體" w:eastAsia="標楷體" w:hAnsi="標楷體" w:hint="eastAsia"/>
          <w:sz w:val="30"/>
          <w:szCs w:val="30"/>
        </w:rPr>
        <w:t>協助</w:t>
      </w:r>
      <w:r w:rsidR="000F3323" w:rsidRPr="000F3323">
        <w:rPr>
          <w:rFonts w:ascii="標楷體" w:eastAsia="標楷體" w:hAnsi="標楷體" w:hint="eastAsia"/>
          <w:sz w:val="30"/>
          <w:szCs w:val="30"/>
        </w:rPr>
        <w:t>國內水下基礎與鋼結構相關產業完成</w:t>
      </w:r>
      <w:proofErr w:type="gramStart"/>
      <w:r w:rsidR="000F3323" w:rsidRPr="000F3323">
        <w:rPr>
          <w:rFonts w:ascii="標楷體" w:eastAsia="標楷體" w:hAnsi="標楷體" w:hint="eastAsia"/>
          <w:sz w:val="30"/>
          <w:szCs w:val="30"/>
        </w:rPr>
        <w:t>銲</w:t>
      </w:r>
      <w:proofErr w:type="gramEnd"/>
      <w:r w:rsidR="000F3323" w:rsidRPr="000F3323">
        <w:rPr>
          <w:rFonts w:ascii="標楷體" w:eastAsia="標楷體" w:hAnsi="標楷體" w:hint="eastAsia"/>
          <w:sz w:val="30"/>
          <w:szCs w:val="30"/>
        </w:rPr>
        <w:t>接技術人才訓練60人次。</w:t>
      </w:r>
    </w:p>
    <w:p w14:paraId="29C99BA9" w14:textId="11252E31" w:rsidR="00D33A19" w:rsidRPr="00D50D81" w:rsidRDefault="00D33A19" w:rsidP="00D50D81">
      <w:pPr>
        <w:pStyle w:val="af"/>
        <w:numPr>
          <w:ilvl w:val="0"/>
          <w:numId w:val="10"/>
        </w:numPr>
        <w:overflowPunct w:val="0"/>
        <w:autoSpaceDE w:val="0"/>
        <w:autoSpaceDN w:val="0"/>
        <w:adjustRightInd w:val="0"/>
        <w:spacing w:line="560" w:lineRule="exact"/>
        <w:ind w:leftChars="0" w:hanging="491"/>
        <w:jc w:val="both"/>
        <w:rPr>
          <w:rFonts w:ascii="標楷體" w:eastAsia="標楷體" w:hAnsi="標楷體"/>
          <w:sz w:val="30"/>
          <w:szCs w:val="30"/>
        </w:rPr>
      </w:pPr>
      <w:r w:rsidRPr="00D50D81">
        <w:rPr>
          <w:rFonts w:ascii="標楷體" w:eastAsia="標楷體" w:hAnsi="標楷體" w:hint="eastAsia"/>
          <w:sz w:val="30"/>
          <w:szCs w:val="30"/>
        </w:rPr>
        <w:t>Å世代</w:t>
      </w:r>
      <w:proofErr w:type="gramStart"/>
      <w:r w:rsidRPr="00D50D81">
        <w:rPr>
          <w:rFonts w:ascii="標楷體" w:eastAsia="標楷體" w:hAnsi="標楷體" w:hint="eastAsia"/>
          <w:sz w:val="30"/>
          <w:szCs w:val="30"/>
        </w:rPr>
        <w:t>半導體</w:t>
      </w:r>
      <w:r w:rsidR="00C630EF">
        <w:rPr>
          <w:rFonts w:ascii="標楷體" w:eastAsia="標楷體" w:hAnsi="標楷體" w:hint="eastAsia"/>
          <w:sz w:val="30"/>
          <w:szCs w:val="30"/>
        </w:rPr>
        <w:t>－</w:t>
      </w:r>
      <w:r w:rsidRPr="00D50D81">
        <w:rPr>
          <w:rFonts w:ascii="標楷體" w:eastAsia="標楷體" w:hAnsi="標楷體" w:hint="eastAsia"/>
          <w:sz w:val="30"/>
          <w:szCs w:val="30"/>
        </w:rPr>
        <w:t>前瞻</w:t>
      </w:r>
      <w:proofErr w:type="gramEnd"/>
      <w:r w:rsidRPr="00D50D81">
        <w:rPr>
          <w:rFonts w:ascii="標楷體" w:eastAsia="標楷體" w:hAnsi="標楷體" w:hint="eastAsia"/>
          <w:sz w:val="30"/>
          <w:szCs w:val="30"/>
        </w:rPr>
        <w:t>半導體及量子技術研發計畫</w:t>
      </w:r>
      <w:r w:rsidR="00D50D81" w:rsidRPr="00D50D81">
        <w:rPr>
          <w:rFonts w:ascii="標楷體" w:eastAsia="標楷體" w:hAnsi="標楷體" w:hint="eastAsia"/>
          <w:sz w:val="30"/>
          <w:szCs w:val="30"/>
        </w:rPr>
        <w:t>：成功開發1Å解析度快速掃描穿透電子</w:t>
      </w:r>
      <w:proofErr w:type="gramStart"/>
      <w:r w:rsidR="00D50D81" w:rsidRPr="00D50D81">
        <w:rPr>
          <w:rFonts w:ascii="標楷體" w:eastAsia="標楷體" w:hAnsi="標楷體" w:hint="eastAsia"/>
          <w:sz w:val="30"/>
          <w:szCs w:val="30"/>
        </w:rPr>
        <w:t>顯微能譜</w:t>
      </w:r>
      <w:proofErr w:type="gramEnd"/>
      <w:r w:rsidR="00D50D81" w:rsidRPr="00D50D81">
        <w:rPr>
          <w:rFonts w:ascii="標楷體" w:eastAsia="標楷體" w:hAnsi="標楷體" w:hint="eastAsia"/>
          <w:sz w:val="30"/>
          <w:szCs w:val="30"/>
        </w:rPr>
        <w:t>取樣技術；完成2</w:t>
      </w:r>
      <w:r w:rsidR="00B531E5">
        <w:rPr>
          <w:rFonts w:ascii="標楷體" w:eastAsia="標楷體" w:hAnsi="標楷體" w:hint="eastAsia"/>
          <w:sz w:val="30"/>
          <w:szCs w:val="30"/>
        </w:rPr>
        <w:t>吋晶圓高品質二維半導體電晶體通道材料</w:t>
      </w:r>
      <w:r w:rsidR="00D50D81" w:rsidRPr="00D50D81">
        <w:rPr>
          <w:rFonts w:ascii="標楷體" w:eastAsia="標楷體" w:hAnsi="標楷體" w:hint="eastAsia"/>
          <w:sz w:val="30"/>
          <w:szCs w:val="30"/>
        </w:rPr>
        <w:t>成長技術。</w:t>
      </w:r>
    </w:p>
    <w:p w14:paraId="36657830" w14:textId="15104361" w:rsidR="00D33A19" w:rsidRPr="00D50D81" w:rsidRDefault="00D33A19" w:rsidP="00D50D81">
      <w:pPr>
        <w:pStyle w:val="af"/>
        <w:numPr>
          <w:ilvl w:val="0"/>
          <w:numId w:val="10"/>
        </w:numPr>
        <w:overflowPunct w:val="0"/>
        <w:autoSpaceDE w:val="0"/>
        <w:autoSpaceDN w:val="0"/>
        <w:adjustRightInd w:val="0"/>
        <w:spacing w:line="560" w:lineRule="exact"/>
        <w:ind w:leftChars="0" w:hanging="491"/>
        <w:jc w:val="both"/>
        <w:rPr>
          <w:rFonts w:ascii="標楷體" w:eastAsia="標楷體" w:hAnsi="標楷體"/>
          <w:sz w:val="30"/>
          <w:szCs w:val="30"/>
        </w:rPr>
      </w:pPr>
      <w:r w:rsidRPr="00D50D81">
        <w:rPr>
          <w:rFonts w:ascii="標楷體" w:eastAsia="標楷體" w:hAnsi="標楷體" w:hint="eastAsia"/>
          <w:sz w:val="30"/>
          <w:szCs w:val="30"/>
        </w:rPr>
        <w:t>AI晶片異質整合模組前瞻製造平台計畫</w:t>
      </w:r>
      <w:r w:rsidR="00D50D81" w:rsidRPr="00D50D81">
        <w:rPr>
          <w:rFonts w:ascii="標楷體" w:eastAsia="標楷體" w:hAnsi="標楷體" w:hint="eastAsia"/>
          <w:sz w:val="30"/>
          <w:szCs w:val="30"/>
        </w:rPr>
        <w:t>：建置全球首見異質整合少量試產線，並獲得法國新創公司</w:t>
      </w:r>
      <w:r w:rsidR="00866373">
        <w:rPr>
          <w:rFonts w:ascii="標楷體" w:eastAsia="標楷體" w:hAnsi="標楷體" w:hint="eastAsia"/>
          <w:sz w:val="30"/>
          <w:szCs w:val="30"/>
        </w:rPr>
        <w:t>（</w:t>
      </w:r>
      <w:proofErr w:type="spellStart"/>
      <w:r w:rsidR="00866373">
        <w:rPr>
          <w:rFonts w:ascii="標楷體" w:eastAsia="標楷體" w:hAnsi="標楷體" w:hint="eastAsia"/>
          <w:sz w:val="30"/>
          <w:szCs w:val="30"/>
        </w:rPr>
        <w:t>Primo</w:t>
      </w:r>
      <w:r w:rsidR="00946167">
        <w:rPr>
          <w:rFonts w:ascii="標楷體" w:eastAsia="標楷體" w:hAnsi="標楷體"/>
          <w:sz w:val="30"/>
          <w:szCs w:val="30"/>
        </w:rPr>
        <w:t>i</w:t>
      </w:r>
      <w:r w:rsidR="00866373">
        <w:rPr>
          <w:rFonts w:ascii="標楷體" w:eastAsia="標楷體" w:hAnsi="標楷體" w:hint="eastAsia"/>
          <w:sz w:val="30"/>
          <w:szCs w:val="30"/>
        </w:rPr>
        <w:t>D</w:t>
      </w:r>
      <w:proofErr w:type="spellEnd"/>
      <w:r w:rsidR="00866373">
        <w:rPr>
          <w:rFonts w:ascii="標楷體" w:eastAsia="標楷體" w:hAnsi="標楷體" w:hint="eastAsia"/>
          <w:sz w:val="30"/>
          <w:szCs w:val="30"/>
        </w:rPr>
        <w:t>）</w:t>
      </w:r>
      <w:r w:rsidR="00D50D81" w:rsidRPr="00D50D81">
        <w:rPr>
          <w:rFonts w:ascii="標楷體" w:eastAsia="標楷體" w:hAnsi="標楷體" w:hint="eastAsia"/>
          <w:sz w:val="30"/>
          <w:szCs w:val="30"/>
        </w:rPr>
        <w:t>訂單，預計用於精品防</w:t>
      </w:r>
      <w:proofErr w:type="gramStart"/>
      <w:r w:rsidR="00D50D81" w:rsidRPr="00D50D81">
        <w:rPr>
          <w:rFonts w:ascii="標楷體" w:eastAsia="標楷體" w:hAnsi="標楷體" w:hint="eastAsia"/>
          <w:sz w:val="30"/>
          <w:szCs w:val="30"/>
        </w:rPr>
        <w:t>偽</w:t>
      </w:r>
      <w:r w:rsidR="00866373">
        <w:rPr>
          <w:rFonts w:ascii="標楷體" w:eastAsia="標楷體" w:hAnsi="標楷體" w:hint="eastAsia"/>
          <w:sz w:val="30"/>
          <w:szCs w:val="30"/>
        </w:rPr>
        <w:t>等物聯</w:t>
      </w:r>
      <w:proofErr w:type="gramEnd"/>
      <w:r w:rsidR="00866373">
        <w:rPr>
          <w:rFonts w:ascii="標楷體" w:eastAsia="標楷體" w:hAnsi="標楷體" w:hint="eastAsia"/>
          <w:sz w:val="30"/>
          <w:szCs w:val="30"/>
        </w:rPr>
        <w:t>網</w:t>
      </w:r>
      <w:r w:rsidR="00D50D81" w:rsidRPr="00D50D81">
        <w:rPr>
          <w:rFonts w:ascii="標楷體" w:eastAsia="標楷體" w:hAnsi="標楷體" w:hint="eastAsia"/>
          <w:sz w:val="30"/>
          <w:szCs w:val="30"/>
        </w:rPr>
        <w:t>應用</w:t>
      </w:r>
      <w:r w:rsidR="00B531E5">
        <w:rPr>
          <w:rFonts w:ascii="標楷體" w:eastAsia="標楷體" w:hAnsi="標楷體" w:hint="eastAsia"/>
          <w:sz w:val="30"/>
          <w:szCs w:val="30"/>
        </w:rPr>
        <w:t>，</w:t>
      </w:r>
      <w:r w:rsidR="00D50D81" w:rsidRPr="00D50D81">
        <w:rPr>
          <w:rFonts w:ascii="標楷體" w:eastAsia="標楷體" w:hAnsi="標楷體" w:hint="eastAsia"/>
          <w:sz w:val="30"/>
          <w:szCs w:val="30"/>
        </w:rPr>
        <w:t>後續拓展至國內外潛在客戶。</w:t>
      </w:r>
    </w:p>
    <w:p w14:paraId="6DC0A273" w14:textId="77777777" w:rsidR="00C46EA1" w:rsidRPr="000F5A4E" w:rsidRDefault="003F3631" w:rsidP="003F3631">
      <w:pPr>
        <w:pStyle w:val="af"/>
        <w:numPr>
          <w:ilvl w:val="0"/>
          <w:numId w:val="3"/>
        </w:numPr>
        <w:overflowPunct w:val="0"/>
        <w:autoSpaceDE w:val="0"/>
        <w:autoSpaceDN w:val="0"/>
        <w:adjustRightInd w:val="0"/>
        <w:spacing w:line="560" w:lineRule="exact"/>
        <w:ind w:leftChars="0" w:left="924" w:hanging="924"/>
        <w:jc w:val="both"/>
        <w:rPr>
          <w:rFonts w:ascii="標楷體" w:eastAsia="標楷體" w:hAnsi="標楷體"/>
          <w:sz w:val="30"/>
          <w:szCs w:val="30"/>
        </w:rPr>
      </w:pPr>
      <w:r w:rsidRPr="000F5A4E">
        <w:rPr>
          <w:rFonts w:ascii="標楷體" w:eastAsia="標楷體" w:hAnsi="標楷體" w:hint="eastAsia"/>
          <w:sz w:val="30"/>
          <w:szCs w:val="30"/>
        </w:rPr>
        <w:lastRenderedPageBreak/>
        <w:t>數位人才淬煉</w:t>
      </w:r>
      <w:r w:rsidR="001C0BB7" w:rsidRPr="000F5A4E">
        <w:rPr>
          <w:rFonts w:ascii="標楷體" w:eastAsia="標楷體" w:hAnsi="標楷體" w:hint="eastAsia"/>
          <w:sz w:val="30"/>
          <w:szCs w:val="30"/>
        </w:rPr>
        <w:t>計畫</w:t>
      </w:r>
    </w:p>
    <w:p w14:paraId="12250DE4" w14:textId="1BEBABCE" w:rsidR="004230A4" w:rsidRPr="00F8472A" w:rsidRDefault="003F3631" w:rsidP="003F3631">
      <w:pPr>
        <w:pStyle w:val="af"/>
        <w:numPr>
          <w:ilvl w:val="0"/>
          <w:numId w:val="13"/>
        </w:numPr>
        <w:overflowPunct w:val="0"/>
        <w:autoSpaceDE w:val="0"/>
        <w:autoSpaceDN w:val="0"/>
        <w:adjustRightInd w:val="0"/>
        <w:spacing w:line="560" w:lineRule="exact"/>
        <w:ind w:leftChars="0" w:hanging="486"/>
        <w:jc w:val="both"/>
        <w:rPr>
          <w:rFonts w:ascii="標楷體" w:eastAsia="標楷體" w:hAnsi="標楷體"/>
          <w:color w:val="FF0000"/>
          <w:sz w:val="30"/>
          <w:szCs w:val="30"/>
        </w:rPr>
      </w:pPr>
      <w:r w:rsidRPr="003F3631">
        <w:rPr>
          <w:rFonts w:ascii="標楷體" w:eastAsia="標楷體" w:hAnsi="標楷體" w:hint="eastAsia"/>
          <w:sz w:val="30"/>
          <w:szCs w:val="30"/>
        </w:rPr>
        <w:t>AI智慧應用暨人才淬煉推動計</w:t>
      </w:r>
      <w:r w:rsidRPr="00C831D2">
        <w:rPr>
          <w:rFonts w:ascii="標楷體" w:eastAsia="標楷體" w:hAnsi="標楷體" w:hint="eastAsia"/>
          <w:sz w:val="30"/>
          <w:szCs w:val="30"/>
        </w:rPr>
        <w:t>畫</w:t>
      </w:r>
      <w:r w:rsidR="004776D6" w:rsidRPr="00C831D2">
        <w:rPr>
          <w:rFonts w:ascii="標楷體" w:eastAsia="標楷體" w:hAnsi="標楷體" w:hint="eastAsia"/>
          <w:sz w:val="30"/>
          <w:szCs w:val="30"/>
        </w:rPr>
        <w:t>：</w:t>
      </w:r>
      <w:r w:rsidRPr="00C831D2">
        <w:rPr>
          <w:rFonts w:ascii="標楷體" w:eastAsia="標楷體" w:hAnsi="標楷體" w:hint="eastAsia"/>
          <w:sz w:val="30"/>
          <w:szCs w:val="30"/>
        </w:rPr>
        <w:t>促成新創團隊取得直接投資，資本規模成長</w:t>
      </w:r>
      <w:r w:rsidR="00EA77D8">
        <w:rPr>
          <w:rFonts w:ascii="標楷體" w:eastAsia="標楷體" w:hAnsi="標楷體" w:hint="eastAsia"/>
          <w:sz w:val="30"/>
          <w:szCs w:val="30"/>
        </w:rPr>
        <w:t>4</w:t>
      </w:r>
      <w:r w:rsidRPr="00C831D2">
        <w:rPr>
          <w:rFonts w:ascii="標楷體" w:eastAsia="標楷體" w:hAnsi="標楷體" w:hint="eastAsia"/>
          <w:sz w:val="30"/>
          <w:szCs w:val="30"/>
        </w:rPr>
        <w:t>億</w:t>
      </w:r>
      <w:r w:rsidR="00F40BFA">
        <w:rPr>
          <w:rFonts w:ascii="標楷體" w:eastAsia="標楷體" w:hAnsi="標楷體" w:hint="eastAsia"/>
          <w:sz w:val="30"/>
          <w:szCs w:val="30"/>
        </w:rPr>
        <w:t>元</w:t>
      </w:r>
      <w:r w:rsidRPr="00C831D2">
        <w:rPr>
          <w:rFonts w:ascii="標楷體" w:eastAsia="標楷體" w:hAnsi="標楷體" w:hint="eastAsia"/>
          <w:sz w:val="30"/>
          <w:szCs w:val="30"/>
        </w:rPr>
        <w:t>，帶動在地就業</w:t>
      </w:r>
      <w:r w:rsidR="00866373">
        <w:rPr>
          <w:rFonts w:ascii="標楷體" w:eastAsia="標楷體" w:hAnsi="標楷體" w:hint="eastAsia"/>
          <w:sz w:val="30"/>
          <w:szCs w:val="30"/>
        </w:rPr>
        <w:t>或創業</w:t>
      </w:r>
      <w:r w:rsidRPr="00C831D2">
        <w:rPr>
          <w:rFonts w:ascii="標楷體" w:eastAsia="標楷體" w:hAnsi="標楷體" w:hint="eastAsia"/>
          <w:sz w:val="30"/>
          <w:szCs w:val="30"/>
        </w:rPr>
        <w:t>機會</w:t>
      </w:r>
      <w:r w:rsidR="003D4898" w:rsidRPr="00C831D2">
        <w:rPr>
          <w:rFonts w:ascii="標楷體" w:eastAsia="標楷體" w:hAnsi="標楷體" w:hint="eastAsia"/>
          <w:sz w:val="30"/>
          <w:szCs w:val="30"/>
        </w:rPr>
        <w:t>461個</w:t>
      </w:r>
      <w:r w:rsidRPr="00C831D2">
        <w:rPr>
          <w:rFonts w:ascii="標楷體" w:eastAsia="標楷體" w:hAnsi="標楷體" w:hint="eastAsia"/>
          <w:sz w:val="30"/>
          <w:szCs w:val="30"/>
        </w:rPr>
        <w:t>；引導業者跨業合作</w:t>
      </w:r>
      <w:r w:rsidR="00866373">
        <w:rPr>
          <w:rFonts w:ascii="標楷體" w:eastAsia="標楷體" w:hAnsi="標楷體" w:hint="eastAsia"/>
          <w:sz w:val="30"/>
          <w:szCs w:val="30"/>
        </w:rPr>
        <w:t>協助產業轉型發展</w:t>
      </w:r>
      <w:r w:rsidRPr="00C831D2">
        <w:rPr>
          <w:rFonts w:ascii="標楷體" w:eastAsia="標楷體" w:hAnsi="標楷體" w:hint="eastAsia"/>
          <w:sz w:val="30"/>
          <w:szCs w:val="30"/>
        </w:rPr>
        <w:t>45件，帶動廠商AI相關投資約</w:t>
      </w:r>
      <w:r w:rsidR="00EA77D8">
        <w:rPr>
          <w:rFonts w:ascii="標楷體" w:eastAsia="標楷體" w:hAnsi="標楷體" w:hint="eastAsia"/>
          <w:sz w:val="30"/>
          <w:szCs w:val="30"/>
        </w:rPr>
        <w:t>11</w:t>
      </w:r>
      <w:r w:rsidRPr="00C831D2">
        <w:rPr>
          <w:rFonts w:ascii="標楷體" w:eastAsia="標楷體" w:hAnsi="標楷體" w:hint="eastAsia"/>
          <w:sz w:val="30"/>
          <w:szCs w:val="30"/>
        </w:rPr>
        <w:t>億元；</w:t>
      </w:r>
      <w:r w:rsidR="00DF7D26">
        <w:rPr>
          <w:rFonts w:ascii="標楷體" w:eastAsia="標楷體" w:hAnsi="標楷體" w:hint="eastAsia"/>
          <w:sz w:val="30"/>
          <w:szCs w:val="30"/>
        </w:rPr>
        <w:t>培育</w:t>
      </w:r>
      <w:r w:rsidR="00866373">
        <w:rPr>
          <w:rFonts w:ascii="標楷體" w:eastAsia="標楷體" w:hAnsi="標楷體" w:hint="eastAsia"/>
          <w:sz w:val="30"/>
          <w:szCs w:val="30"/>
        </w:rPr>
        <w:t>AI應用人才累計參與</w:t>
      </w:r>
      <w:r w:rsidR="003D4898" w:rsidRPr="00C831D2">
        <w:rPr>
          <w:rFonts w:ascii="標楷體" w:eastAsia="標楷體" w:hAnsi="標楷體" w:hint="eastAsia"/>
          <w:sz w:val="30"/>
          <w:szCs w:val="30"/>
        </w:rPr>
        <w:t>2,749</w:t>
      </w:r>
      <w:r w:rsidR="003D4898">
        <w:rPr>
          <w:rFonts w:ascii="標楷體" w:eastAsia="標楷體" w:hAnsi="標楷體" w:hint="eastAsia"/>
          <w:sz w:val="30"/>
          <w:szCs w:val="30"/>
        </w:rPr>
        <w:t>人次</w:t>
      </w:r>
      <w:r w:rsidR="00DF7D26">
        <w:rPr>
          <w:rFonts w:ascii="標楷體" w:eastAsia="標楷體" w:hAnsi="標楷體" w:hint="eastAsia"/>
          <w:sz w:val="30"/>
          <w:szCs w:val="30"/>
        </w:rPr>
        <w:t>；促成</w:t>
      </w:r>
      <w:r w:rsidRPr="00C831D2">
        <w:rPr>
          <w:rFonts w:ascii="標楷體" w:eastAsia="標楷體" w:hAnsi="標楷體" w:hint="eastAsia"/>
          <w:sz w:val="30"/>
          <w:szCs w:val="30"/>
        </w:rPr>
        <w:t>新創、學</w:t>
      </w:r>
      <w:proofErr w:type="gramStart"/>
      <w:r w:rsidRPr="00C831D2">
        <w:rPr>
          <w:rFonts w:ascii="標楷體" w:eastAsia="標楷體" w:hAnsi="標楷體" w:hint="eastAsia"/>
          <w:sz w:val="30"/>
          <w:szCs w:val="30"/>
        </w:rPr>
        <w:t>研</w:t>
      </w:r>
      <w:proofErr w:type="gramEnd"/>
      <w:r w:rsidRPr="00C831D2">
        <w:rPr>
          <w:rFonts w:ascii="標楷體" w:eastAsia="標楷體" w:hAnsi="標楷體" w:hint="eastAsia"/>
          <w:sz w:val="30"/>
          <w:szCs w:val="30"/>
        </w:rPr>
        <w:t>共組解題團隊，</w:t>
      </w:r>
      <w:r w:rsidR="005F1A29">
        <w:rPr>
          <w:rFonts w:ascii="標楷體" w:eastAsia="標楷體" w:hAnsi="標楷體" w:hint="eastAsia"/>
          <w:sz w:val="30"/>
          <w:szCs w:val="30"/>
        </w:rPr>
        <w:t>完成</w:t>
      </w:r>
      <w:r w:rsidRPr="00C831D2">
        <w:rPr>
          <w:rFonts w:ascii="標楷體" w:eastAsia="標楷體" w:hAnsi="標楷體" w:hint="eastAsia"/>
          <w:sz w:val="30"/>
          <w:szCs w:val="30"/>
        </w:rPr>
        <w:t>媒合</w:t>
      </w:r>
      <w:r w:rsidR="003D4898" w:rsidRPr="00C831D2">
        <w:rPr>
          <w:rFonts w:ascii="標楷體" w:eastAsia="標楷體" w:hAnsi="標楷體" w:hint="eastAsia"/>
          <w:sz w:val="30"/>
          <w:szCs w:val="30"/>
        </w:rPr>
        <w:t>297次</w:t>
      </w:r>
      <w:r w:rsidRPr="00C831D2">
        <w:rPr>
          <w:rFonts w:ascii="標楷體" w:eastAsia="標楷體" w:hAnsi="標楷體" w:hint="eastAsia"/>
          <w:sz w:val="30"/>
          <w:szCs w:val="30"/>
        </w:rPr>
        <w:t>，產出AI解決方案58案。</w:t>
      </w:r>
    </w:p>
    <w:p w14:paraId="32929DE6" w14:textId="74651A45" w:rsidR="00B84988" w:rsidRPr="00F8472A" w:rsidRDefault="003F3631" w:rsidP="000F5A4E">
      <w:pPr>
        <w:pStyle w:val="af"/>
        <w:numPr>
          <w:ilvl w:val="0"/>
          <w:numId w:val="13"/>
        </w:numPr>
        <w:overflowPunct w:val="0"/>
        <w:autoSpaceDE w:val="0"/>
        <w:autoSpaceDN w:val="0"/>
        <w:adjustRightInd w:val="0"/>
        <w:spacing w:line="560" w:lineRule="exact"/>
        <w:ind w:leftChars="0" w:hanging="486"/>
        <w:jc w:val="both"/>
        <w:rPr>
          <w:rFonts w:ascii="標楷體" w:eastAsia="標楷體" w:hAnsi="標楷體"/>
          <w:color w:val="FF0000"/>
          <w:sz w:val="30"/>
          <w:szCs w:val="30"/>
        </w:rPr>
      </w:pPr>
      <w:r w:rsidRPr="003F3631">
        <w:rPr>
          <w:rFonts w:ascii="標楷體" w:eastAsia="標楷體" w:hAnsi="標楷體" w:hint="eastAsia"/>
          <w:sz w:val="30"/>
          <w:szCs w:val="30"/>
        </w:rPr>
        <w:t>強化智慧學習暨教學計</w:t>
      </w:r>
      <w:r w:rsidRPr="00CD321C">
        <w:rPr>
          <w:rFonts w:ascii="標楷體" w:eastAsia="標楷體" w:hAnsi="標楷體" w:hint="eastAsia"/>
          <w:sz w:val="30"/>
          <w:szCs w:val="30"/>
        </w:rPr>
        <w:t>畫</w:t>
      </w:r>
      <w:r w:rsidR="00B84988" w:rsidRPr="00CD321C">
        <w:rPr>
          <w:rFonts w:ascii="標楷體" w:eastAsia="標楷體" w:hAnsi="標楷體" w:hint="eastAsia"/>
          <w:sz w:val="30"/>
          <w:szCs w:val="30"/>
        </w:rPr>
        <w:t>：</w:t>
      </w:r>
      <w:r w:rsidR="00CD321C" w:rsidRPr="00CD321C">
        <w:rPr>
          <w:rFonts w:ascii="標楷體" w:eastAsia="標楷體" w:hAnsi="標楷體" w:hint="eastAsia"/>
          <w:sz w:val="30"/>
          <w:szCs w:val="30"/>
        </w:rPr>
        <w:t>產出</w:t>
      </w:r>
      <w:r w:rsidR="005F1A29">
        <w:rPr>
          <w:rFonts w:ascii="標楷體" w:eastAsia="標楷體" w:hAnsi="標楷體" w:hint="eastAsia"/>
          <w:sz w:val="30"/>
          <w:szCs w:val="30"/>
        </w:rPr>
        <w:t>虛擬實境教學等應用教材</w:t>
      </w:r>
      <w:r w:rsidR="00B20F78" w:rsidRPr="00CD321C">
        <w:rPr>
          <w:rFonts w:ascii="標楷體" w:eastAsia="標楷體" w:hAnsi="標楷體" w:hint="eastAsia"/>
          <w:sz w:val="30"/>
          <w:szCs w:val="30"/>
        </w:rPr>
        <w:t>1,034</w:t>
      </w:r>
      <w:r w:rsidR="00B20F78">
        <w:rPr>
          <w:rFonts w:ascii="標楷體" w:eastAsia="標楷體" w:hAnsi="標楷體" w:hint="eastAsia"/>
          <w:sz w:val="30"/>
          <w:szCs w:val="30"/>
        </w:rPr>
        <w:t>組</w:t>
      </w:r>
      <w:r w:rsidR="005F1A29">
        <w:rPr>
          <w:rFonts w:ascii="標楷體" w:eastAsia="標楷體" w:hAnsi="標楷體" w:hint="eastAsia"/>
          <w:sz w:val="30"/>
          <w:szCs w:val="30"/>
        </w:rPr>
        <w:t>；</w:t>
      </w:r>
      <w:r w:rsidR="00CD321C" w:rsidRPr="00CD321C">
        <w:rPr>
          <w:rFonts w:ascii="標楷體" w:eastAsia="標楷體" w:hAnsi="標楷體" w:hint="eastAsia"/>
          <w:sz w:val="30"/>
          <w:szCs w:val="30"/>
        </w:rPr>
        <w:t>完成全國師生</w:t>
      </w:r>
      <w:r w:rsidR="005F1A29" w:rsidRPr="00CD321C">
        <w:rPr>
          <w:rFonts w:ascii="標楷體" w:eastAsia="標楷體" w:hAnsi="標楷體" w:hint="eastAsia"/>
          <w:sz w:val="30"/>
          <w:szCs w:val="30"/>
        </w:rPr>
        <w:t>教材推廣服務</w:t>
      </w:r>
      <w:r w:rsidR="00CD321C" w:rsidRPr="00CD321C">
        <w:rPr>
          <w:rFonts w:ascii="標楷體" w:eastAsia="標楷體" w:hAnsi="標楷體" w:hint="eastAsia"/>
          <w:sz w:val="30"/>
          <w:szCs w:val="30"/>
        </w:rPr>
        <w:t>407萬5,548</w:t>
      </w:r>
      <w:r w:rsidR="00BA328A">
        <w:rPr>
          <w:rFonts w:ascii="標楷體" w:eastAsia="標楷體" w:hAnsi="標楷體" w:hint="eastAsia"/>
          <w:sz w:val="30"/>
          <w:szCs w:val="30"/>
        </w:rPr>
        <w:t>人次，以及</w:t>
      </w:r>
      <w:r w:rsidR="00CD321C" w:rsidRPr="00CD321C">
        <w:rPr>
          <w:rFonts w:ascii="標楷體" w:eastAsia="標楷體" w:hAnsi="標楷體" w:hint="eastAsia"/>
          <w:sz w:val="30"/>
          <w:szCs w:val="30"/>
        </w:rPr>
        <w:t>69所實施學校執行教材示範與推廣</w:t>
      </w:r>
      <w:r w:rsidR="00CD3C42" w:rsidRPr="00CD321C">
        <w:rPr>
          <w:rFonts w:ascii="標楷體" w:eastAsia="標楷體" w:hAnsi="標楷體" w:hint="eastAsia"/>
          <w:sz w:val="30"/>
          <w:szCs w:val="30"/>
        </w:rPr>
        <w:t>。</w:t>
      </w:r>
    </w:p>
    <w:p w14:paraId="3DC051A1" w14:textId="1C0FF492" w:rsidR="00791BCA" w:rsidRDefault="003F3631" w:rsidP="00E17F66">
      <w:pPr>
        <w:pStyle w:val="af"/>
        <w:numPr>
          <w:ilvl w:val="0"/>
          <w:numId w:val="13"/>
        </w:numPr>
        <w:overflowPunct w:val="0"/>
        <w:autoSpaceDE w:val="0"/>
        <w:autoSpaceDN w:val="0"/>
        <w:adjustRightInd w:val="0"/>
        <w:spacing w:line="560" w:lineRule="exact"/>
        <w:ind w:leftChars="0" w:hanging="486"/>
        <w:jc w:val="both"/>
        <w:rPr>
          <w:rFonts w:ascii="標楷體" w:eastAsia="標楷體" w:hAnsi="標楷體"/>
          <w:color w:val="FF0000"/>
          <w:sz w:val="30"/>
          <w:szCs w:val="30"/>
        </w:rPr>
      </w:pPr>
      <w:r w:rsidRPr="000F5A4E">
        <w:rPr>
          <w:rFonts w:ascii="標楷體" w:eastAsia="標楷體" w:hAnsi="標楷體" w:hint="eastAsia"/>
          <w:sz w:val="30"/>
          <w:szCs w:val="30"/>
        </w:rPr>
        <w:t>顯示科技研發與人才培育計畫</w:t>
      </w:r>
      <w:r w:rsidR="000F5A4E">
        <w:rPr>
          <w:rFonts w:ascii="標楷體" w:eastAsia="標楷體" w:hAnsi="標楷體" w:hint="eastAsia"/>
          <w:sz w:val="30"/>
          <w:szCs w:val="30"/>
        </w:rPr>
        <w:t>：</w:t>
      </w:r>
      <w:r w:rsidR="00E17F66" w:rsidRPr="00E17F66">
        <w:rPr>
          <w:rFonts w:ascii="標楷體" w:eastAsia="標楷體" w:hAnsi="標楷體" w:hint="eastAsia"/>
          <w:sz w:val="30"/>
          <w:szCs w:val="30"/>
        </w:rPr>
        <w:t>開</w:t>
      </w:r>
      <w:r w:rsidR="00E17F66">
        <w:rPr>
          <w:rFonts w:ascii="標楷體" w:eastAsia="標楷體" w:hAnsi="標楷體" w:hint="eastAsia"/>
          <w:sz w:val="30"/>
          <w:szCs w:val="30"/>
        </w:rPr>
        <w:t>發</w:t>
      </w:r>
      <w:r w:rsidR="00E17F66" w:rsidRPr="00E17F66">
        <w:rPr>
          <w:rFonts w:ascii="標楷體" w:eastAsia="標楷體" w:hAnsi="標楷體" w:hint="eastAsia"/>
          <w:sz w:val="30"/>
          <w:szCs w:val="30"/>
        </w:rPr>
        <w:t>先進光學及系統技術等關鍵技術，帶動各項跨領域應用技術與整合；培育高階</w:t>
      </w:r>
      <w:proofErr w:type="gramStart"/>
      <w:r w:rsidR="00E17F66" w:rsidRPr="00E17F66">
        <w:rPr>
          <w:rFonts w:ascii="標楷體" w:eastAsia="標楷體" w:hAnsi="標楷體" w:hint="eastAsia"/>
          <w:sz w:val="30"/>
          <w:szCs w:val="30"/>
        </w:rPr>
        <w:t>碩</w:t>
      </w:r>
      <w:proofErr w:type="gramEnd"/>
      <w:r w:rsidR="00E17F66" w:rsidRPr="00E17F66">
        <w:rPr>
          <w:rFonts w:ascii="標楷體" w:eastAsia="標楷體" w:hAnsi="標楷體" w:hint="eastAsia"/>
          <w:sz w:val="30"/>
          <w:szCs w:val="30"/>
        </w:rPr>
        <w:t>博士研發人才544人次，其中46</w:t>
      </w:r>
      <w:r w:rsidR="005F1A29">
        <w:rPr>
          <w:rFonts w:ascii="標楷體" w:eastAsia="標楷體" w:hAnsi="標楷體" w:hint="eastAsia"/>
          <w:sz w:val="30"/>
          <w:szCs w:val="30"/>
        </w:rPr>
        <w:t>名</w:t>
      </w:r>
      <w:proofErr w:type="gramStart"/>
      <w:r w:rsidR="00866373">
        <w:rPr>
          <w:rFonts w:ascii="標楷體" w:eastAsia="標楷體" w:hAnsi="標楷體" w:hint="eastAsia"/>
          <w:sz w:val="30"/>
          <w:szCs w:val="30"/>
        </w:rPr>
        <w:t>碩</w:t>
      </w:r>
      <w:proofErr w:type="gramEnd"/>
      <w:r w:rsidR="00866373">
        <w:rPr>
          <w:rFonts w:ascii="標楷體" w:eastAsia="標楷體" w:hAnsi="標楷體" w:hint="eastAsia"/>
          <w:sz w:val="30"/>
          <w:szCs w:val="30"/>
        </w:rPr>
        <w:t>博士畢業後投入顯示相關產業工作</w:t>
      </w:r>
      <w:r w:rsidR="005F1A29">
        <w:rPr>
          <w:rFonts w:ascii="標楷體" w:eastAsia="標楷體" w:hAnsi="標楷體" w:hint="eastAsia"/>
          <w:sz w:val="30"/>
          <w:szCs w:val="30"/>
        </w:rPr>
        <w:t>成為我國顯示相關產業</w:t>
      </w:r>
      <w:r w:rsidR="00E17F66" w:rsidRPr="00E17F66">
        <w:rPr>
          <w:rFonts w:ascii="標楷體" w:eastAsia="標楷體" w:hAnsi="標楷體" w:hint="eastAsia"/>
          <w:sz w:val="30"/>
          <w:szCs w:val="30"/>
        </w:rPr>
        <w:t>生力軍</w:t>
      </w:r>
      <w:r w:rsidR="00A96569" w:rsidRPr="00E17F66">
        <w:rPr>
          <w:rFonts w:ascii="標楷體" w:eastAsia="標楷體" w:hAnsi="標楷體" w:hint="eastAsia"/>
          <w:sz w:val="30"/>
          <w:szCs w:val="30"/>
        </w:rPr>
        <w:t>。</w:t>
      </w:r>
    </w:p>
    <w:p w14:paraId="1608557F" w14:textId="5D32FAC0" w:rsidR="000F5A4E" w:rsidRPr="000F5A4E" w:rsidRDefault="000F5A4E" w:rsidP="000F5A4E">
      <w:pPr>
        <w:pStyle w:val="af"/>
        <w:numPr>
          <w:ilvl w:val="0"/>
          <w:numId w:val="3"/>
        </w:numPr>
        <w:overflowPunct w:val="0"/>
        <w:autoSpaceDE w:val="0"/>
        <w:autoSpaceDN w:val="0"/>
        <w:adjustRightInd w:val="0"/>
        <w:spacing w:line="560" w:lineRule="exact"/>
        <w:ind w:leftChars="0" w:left="924" w:hanging="924"/>
        <w:jc w:val="both"/>
        <w:rPr>
          <w:rFonts w:ascii="標楷體" w:eastAsia="標楷體" w:hAnsi="標楷體"/>
          <w:sz w:val="30"/>
          <w:szCs w:val="30"/>
        </w:rPr>
      </w:pPr>
      <w:r w:rsidRPr="000F5A4E">
        <w:rPr>
          <w:rFonts w:ascii="標楷體" w:eastAsia="標楷體" w:hAnsi="標楷體" w:hint="eastAsia"/>
          <w:sz w:val="30"/>
          <w:szCs w:val="30"/>
        </w:rPr>
        <w:t>5G基礎公共建設</w:t>
      </w:r>
      <w:r w:rsidR="00866373">
        <w:rPr>
          <w:rFonts w:ascii="標楷體" w:eastAsia="標楷體" w:hAnsi="標楷體" w:hint="eastAsia"/>
          <w:sz w:val="30"/>
          <w:szCs w:val="30"/>
        </w:rPr>
        <w:t>計畫</w:t>
      </w:r>
    </w:p>
    <w:p w14:paraId="58C4B1F7" w14:textId="0EEC6517" w:rsidR="000F5A4E" w:rsidRPr="00F8472A" w:rsidRDefault="000F5A4E" w:rsidP="00E17F66">
      <w:pPr>
        <w:pStyle w:val="af"/>
        <w:numPr>
          <w:ilvl w:val="0"/>
          <w:numId w:val="49"/>
        </w:numPr>
        <w:overflowPunct w:val="0"/>
        <w:autoSpaceDE w:val="0"/>
        <w:autoSpaceDN w:val="0"/>
        <w:adjustRightInd w:val="0"/>
        <w:spacing w:line="560" w:lineRule="exact"/>
        <w:ind w:leftChars="0" w:hanging="486"/>
        <w:jc w:val="both"/>
        <w:rPr>
          <w:rFonts w:ascii="標楷體" w:eastAsia="標楷體" w:hAnsi="標楷體"/>
          <w:color w:val="FF0000"/>
          <w:sz w:val="30"/>
          <w:szCs w:val="30"/>
        </w:rPr>
      </w:pPr>
      <w:r w:rsidRPr="000F5A4E">
        <w:rPr>
          <w:rFonts w:ascii="標楷體" w:eastAsia="標楷體" w:hAnsi="標楷體" w:hint="eastAsia"/>
          <w:sz w:val="30"/>
          <w:szCs w:val="30"/>
        </w:rPr>
        <w:t>補助5G網路建設計畫</w:t>
      </w:r>
      <w:r w:rsidRPr="00C831D2">
        <w:rPr>
          <w:rFonts w:ascii="標楷體" w:eastAsia="標楷體" w:hAnsi="標楷體" w:hint="eastAsia"/>
          <w:sz w:val="30"/>
          <w:szCs w:val="30"/>
        </w:rPr>
        <w:t>：</w:t>
      </w:r>
      <w:r w:rsidR="005F1A29">
        <w:rPr>
          <w:rFonts w:ascii="標楷體" w:eastAsia="標楷體" w:hAnsi="標楷體" w:hint="eastAsia"/>
          <w:sz w:val="30"/>
          <w:szCs w:val="30"/>
        </w:rPr>
        <w:t>訂定補助第五代行動通信網路建設作業要點</w:t>
      </w:r>
      <w:r w:rsidR="00E17F66" w:rsidRPr="00E17F66">
        <w:rPr>
          <w:rFonts w:ascii="標楷體" w:eastAsia="標楷體" w:hAnsi="標楷體" w:hint="eastAsia"/>
          <w:sz w:val="30"/>
          <w:szCs w:val="30"/>
        </w:rPr>
        <w:t>，以鼓勵電信業者加速加量建設5G</w:t>
      </w:r>
      <w:r w:rsidR="00E17F66">
        <w:rPr>
          <w:rFonts w:ascii="標楷體" w:eastAsia="標楷體" w:hAnsi="標楷體" w:hint="eastAsia"/>
          <w:sz w:val="30"/>
          <w:szCs w:val="30"/>
        </w:rPr>
        <w:t>基地</w:t>
      </w:r>
      <w:proofErr w:type="gramStart"/>
      <w:r w:rsidR="00E17F66">
        <w:rPr>
          <w:rFonts w:ascii="標楷體" w:eastAsia="標楷體" w:hAnsi="標楷體" w:hint="eastAsia"/>
          <w:sz w:val="30"/>
          <w:szCs w:val="30"/>
        </w:rPr>
        <w:t>臺</w:t>
      </w:r>
      <w:proofErr w:type="gramEnd"/>
      <w:r w:rsidR="00E17F66">
        <w:rPr>
          <w:rFonts w:ascii="標楷體" w:eastAsia="標楷體" w:hAnsi="標楷體" w:hint="eastAsia"/>
          <w:sz w:val="30"/>
          <w:szCs w:val="30"/>
        </w:rPr>
        <w:t>，並於</w:t>
      </w:r>
      <w:r w:rsidR="00E17F66" w:rsidRPr="00E17F66">
        <w:rPr>
          <w:rFonts w:ascii="標楷體" w:eastAsia="標楷體" w:hAnsi="標楷體" w:hint="eastAsia"/>
          <w:sz w:val="30"/>
          <w:szCs w:val="30"/>
        </w:rPr>
        <w:t>重要產業發展區域建設5G行動網路</w:t>
      </w:r>
      <w:r w:rsidRPr="00C831D2">
        <w:rPr>
          <w:rFonts w:ascii="標楷體" w:eastAsia="標楷體" w:hAnsi="標楷體" w:hint="eastAsia"/>
          <w:sz w:val="30"/>
          <w:szCs w:val="30"/>
        </w:rPr>
        <w:t>。</w:t>
      </w:r>
    </w:p>
    <w:p w14:paraId="0CEC3FDA" w14:textId="28136C9A" w:rsidR="000F5A4E" w:rsidRPr="000F5A4E" w:rsidRDefault="000F5A4E" w:rsidP="009F4D76">
      <w:pPr>
        <w:pStyle w:val="af"/>
        <w:numPr>
          <w:ilvl w:val="0"/>
          <w:numId w:val="49"/>
        </w:numPr>
        <w:overflowPunct w:val="0"/>
        <w:autoSpaceDE w:val="0"/>
        <w:autoSpaceDN w:val="0"/>
        <w:adjustRightInd w:val="0"/>
        <w:spacing w:line="560" w:lineRule="exact"/>
        <w:ind w:leftChars="0" w:hanging="486"/>
        <w:jc w:val="both"/>
        <w:rPr>
          <w:rFonts w:ascii="標楷體" w:eastAsia="標楷體" w:hAnsi="標楷體"/>
          <w:color w:val="FF0000"/>
          <w:sz w:val="30"/>
          <w:szCs w:val="30"/>
        </w:rPr>
      </w:pPr>
      <w:r w:rsidRPr="000F5A4E">
        <w:rPr>
          <w:rFonts w:ascii="標楷體" w:eastAsia="標楷體" w:hAnsi="標楷體" w:hint="eastAsia"/>
          <w:sz w:val="30"/>
          <w:szCs w:val="30"/>
        </w:rPr>
        <w:t>海纜及5G雲端聯網中心建置計畫</w:t>
      </w:r>
      <w:r w:rsidRPr="00CD321C">
        <w:rPr>
          <w:rFonts w:ascii="標楷體" w:eastAsia="標楷體" w:hAnsi="標楷體" w:hint="eastAsia"/>
          <w:sz w:val="30"/>
          <w:szCs w:val="30"/>
        </w:rPr>
        <w:t>：</w:t>
      </w:r>
      <w:r w:rsidR="009F4D76" w:rsidRPr="009F4D76">
        <w:rPr>
          <w:rFonts w:ascii="標楷體" w:eastAsia="標楷體" w:hAnsi="標楷體" w:hint="eastAsia"/>
          <w:sz w:val="30"/>
          <w:szCs w:val="30"/>
        </w:rPr>
        <w:t>完成聯網中心資料傳輸及機房管理安全相關建置；建構智慧倉儲5G世代分散式資料傳輸智慧應用平台服務，引導</w:t>
      </w:r>
      <w:r w:rsidR="005F1A29">
        <w:rPr>
          <w:rFonts w:ascii="標楷體" w:eastAsia="標楷體" w:hAnsi="標楷體" w:hint="eastAsia"/>
          <w:sz w:val="30"/>
          <w:szCs w:val="30"/>
        </w:rPr>
        <w:t>廠</w:t>
      </w:r>
      <w:r w:rsidR="005F1A29" w:rsidRPr="009F4D76">
        <w:rPr>
          <w:rFonts w:ascii="標楷體" w:eastAsia="標楷體" w:hAnsi="標楷體" w:hint="eastAsia"/>
          <w:sz w:val="30"/>
          <w:szCs w:val="30"/>
        </w:rPr>
        <w:t>商</w:t>
      </w:r>
      <w:r w:rsidR="009F4D76" w:rsidRPr="009F4D76">
        <w:rPr>
          <w:rFonts w:ascii="標楷體" w:eastAsia="標楷體" w:hAnsi="標楷體" w:hint="eastAsia"/>
          <w:sz w:val="30"/>
          <w:szCs w:val="30"/>
        </w:rPr>
        <w:t>進行智慧倉儲管理</w:t>
      </w:r>
      <w:r w:rsidRPr="00CD321C">
        <w:rPr>
          <w:rFonts w:ascii="標楷體" w:eastAsia="標楷體" w:hAnsi="標楷體" w:hint="eastAsia"/>
          <w:sz w:val="30"/>
          <w:szCs w:val="30"/>
        </w:rPr>
        <w:t>。</w:t>
      </w:r>
    </w:p>
    <w:p w14:paraId="5E5A4FFB" w14:textId="71255FC8" w:rsidR="000F5A4E" w:rsidRPr="005149BF" w:rsidRDefault="000F5A4E" w:rsidP="005149BF">
      <w:pPr>
        <w:pStyle w:val="af"/>
        <w:numPr>
          <w:ilvl w:val="0"/>
          <w:numId w:val="49"/>
        </w:numPr>
        <w:overflowPunct w:val="0"/>
        <w:autoSpaceDE w:val="0"/>
        <w:autoSpaceDN w:val="0"/>
        <w:adjustRightInd w:val="0"/>
        <w:spacing w:line="560" w:lineRule="exact"/>
        <w:ind w:leftChars="0" w:hanging="486"/>
        <w:jc w:val="both"/>
        <w:rPr>
          <w:rFonts w:ascii="標楷體" w:eastAsia="標楷體" w:hAnsi="標楷體"/>
          <w:sz w:val="30"/>
          <w:szCs w:val="30"/>
        </w:rPr>
      </w:pPr>
      <w:r w:rsidRPr="005149BF">
        <w:rPr>
          <w:rFonts w:ascii="標楷體" w:eastAsia="標楷體" w:hAnsi="標楷體" w:hint="eastAsia"/>
          <w:sz w:val="30"/>
          <w:szCs w:val="30"/>
        </w:rPr>
        <w:t>中新二號衛星騰讓頻譜補償計畫</w:t>
      </w:r>
      <w:r w:rsidR="005149BF" w:rsidRPr="005149BF">
        <w:rPr>
          <w:rFonts w:ascii="標楷體" w:eastAsia="標楷體" w:hAnsi="標楷體" w:hint="eastAsia"/>
          <w:sz w:val="30"/>
          <w:szCs w:val="30"/>
        </w:rPr>
        <w:t>：完成建立補償作業</w:t>
      </w:r>
      <w:r w:rsidR="00BA328A">
        <w:rPr>
          <w:rFonts w:ascii="標楷體" w:eastAsia="標楷體" w:hAnsi="標楷體" w:hint="eastAsia"/>
          <w:sz w:val="30"/>
          <w:szCs w:val="30"/>
        </w:rPr>
        <w:t>之</w:t>
      </w:r>
      <w:r w:rsidR="005149BF" w:rsidRPr="005149BF">
        <w:rPr>
          <w:rFonts w:ascii="標楷體" w:eastAsia="標楷體" w:hAnsi="標楷體" w:hint="eastAsia"/>
          <w:sz w:val="30"/>
          <w:szCs w:val="30"/>
        </w:rPr>
        <w:t>標準作業</w:t>
      </w:r>
      <w:r w:rsidR="00BA328A">
        <w:rPr>
          <w:rFonts w:ascii="標楷體" w:eastAsia="標楷體" w:hAnsi="標楷體" w:hint="eastAsia"/>
          <w:sz w:val="30"/>
          <w:szCs w:val="30"/>
        </w:rPr>
        <w:t>流程</w:t>
      </w:r>
      <w:r w:rsidR="005149BF" w:rsidRPr="005149BF">
        <w:rPr>
          <w:rFonts w:ascii="標楷體" w:eastAsia="標楷體" w:hAnsi="標楷體" w:hint="eastAsia"/>
          <w:sz w:val="30"/>
          <w:szCs w:val="30"/>
        </w:rPr>
        <w:t>，</w:t>
      </w:r>
      <w:r w:rsidR="005F1A29">
        <w:rPr>
          <w:rFonts w:ascii="標楷體" w:eastAsia="標楷體" w:hAnsi="標楷體" w:hint="eastAsia"/>
          <w:sz w:val="30"/>
          <w:szCs w:val="30"/>
        </w:rPr>
        <w:t>辦理頻</w:t>
      </w:r>
      <w:proofErr w:type="gramStart"/>
      <w:r w:rsidR="005F1A29">
        <w:rPr>
          <w:rFonts w:ascii="標楷體" w:eastAsia="標楷體" w:hAnsi="標楷體" w:hint="eastAsia"/>
          <w:sz w:val="30"/>
          <w:szCs w:val="30"/>
        </w:rPr>
        <w:t>譜騰移</w:t>
      </w:r>
      <w:proofErr w:type="gramEnd"/>
      <w:r w:rsidR="005149BF" w:rsidRPr="005149BF">
        <w:rPr>
          <w:rFonts w:ascii="標楷體" w:eastAsia="標楷體" w:hAnsi="標楷體" w:hint="eastAsia"/>
          <w:sz w:val="30"/>
          <w:szCs w:val="30"/>
        </w:rPr>
        <w:t>實務補償工作，並提供未來頻</w:t>
      </w:r>
      <w:proofErr w:type="gramStart"/>
      <w:r w:rsidR="005149BF" w:rsidRPr="005149BF">
        <w:rPr>
          <w:rFonts w:ascii="標楷體" w:eastAsia="標楷體" w:hAnsi="標楷體" w:hint="eastAsia"/>
          <w:sz w:val="30"/>
          <w:szCs w:val="30"/>
        </w:rPr>
        <w:t>譜騰移</w:t>
      </w:r>
      <w:proofErr w:type="gramEnd"/>
      <w:r w:rsidR="005149BF" w:rsidRPr="005149BF">
        <w:rPr>
          <w:rFonts w:ascii="標楷體" w:eastAsia="標楷體" w:hAnsi="標楷體" w:hint="eastAsia"/>
          <w:sz w:val="30"/>
          <w:szCs w:val="30"/>
        </w:rPr>
        <w:t>計畫作為參考</w:t>
      </w:r>
      <w:proofErr w:type="gramStart"/>
      <w:r w:rsidR="005149BF" w:rsidRPr="005149BF">
        <w:rPr>
          <w:rFonts w:ascii="標楷體" w:eastAsia="標楷體" w:hAnsi="標楷體" w:hint="eastAsia"/>
          <w:sz w:val="30"/>
          <w:szCs w:val="30"/>
        </w:rPr>
        <w:t>準</w:t>
      </w:r>
      <w:proofErr w:type="gramEnd"/>
      <w:r w:rsidR="005149BF" w:rsidRPr="005149BF">
        <w:rPr>
          <w:rFonts w:ascii="標楷體" w:eastAsia="標楷體" w:hAnsi="標楷體" w:hint="eastAsia"/>
          <w:sz w:val="30"/>
          <w:szCs w:val="30"/>
        </w:rPr>
        <w:t>據</w:t>
      </w:r>
      <w:r w:rsidR="005149BF">
        <w:rPr>
          <w:rFonts w:ascii="標楷體" w:eastAsia="標楷體" w:hAnsi="標楷體" w:hint="eastAsia"/>
          <w:sz w:val="30"/>
          <w:szCs w:val="30"/>
        </w:rPr>
        <w:t>。</w:t>
      </w:r>
    </w:p>
    <w:p w14:paraId="49BB3C74" w14:textId="11C5D665" w:rsidR="000F5A4E" w:rsidRPr="000F5A4E" w:rsidRDefault="000F5A4E" w:rsidP="005149BF">
      <w:pPr>
        <w:pStyle w:val="af"/>
        <w:numPr>
          <w:ilvl w:val="0"/>
          <w:numId w:val="49"/>
        </w:numPr>
        <w:overflowPunct w:val="0"/>
        <w:autoSpaceDE w:val="0"/>
        <w:autoSpaceDN w:val="0"/>
        <w:adjustRightInd w:val="0"/>
        <w:spacing w:line="560" w:lineRule="exact"/>
        <w:ind w:leftChars="0" w:hanging="486"/>
        <w:jc w:val="both"/>
        <w:rPr>
          <w:rFonts w:ascii="標楷體" w:eastAsia="標楷體" w:hAnsi="標楷體"/>
          <w:sz w:val="30"/>
          <w:szCs w:val="30"/>
        </w:rPr>
      </w:pPr>
      <w:r w:rsidRPr="000F5A4E">
        <w:rPr>
          <w:rFonts w:ascii="標楷體" w:eastAsia="標楷體" w:hAnsi="標楷體" w:hint="eastAsia"/>
          <w:sz w:val="30"/>
          <w:szCs w:val="30"/>
        </w:rPr>
        <w:t>5G及物聯</w:t>
      </w:r>
      <w:proofErr w:type="gramStart"/>
      <w:r w:rsidRPr="000F5A4E">
        <w:rPr>
          <w:rFonts w:ascii="標楷體" w:eastAsia="標楷體" w:hAnsi="標楷體" w:hint="eastAsia"/>
          <w:sz w:val="30"/>
          <w:szCs w:val="30"/>
        </w:rPr>
        <w:t>網資安</w:t>
      </w:r>
      <w:proofErr w:type="gramEnd"/>
      <w:r w:rsidRPr="000F5A4E">
        <w:rPr>
          <w:rFonts w:ascii="標楷體" w:eastAsia="標楷體" w:hAnsi="標楷體" w:hint="eastAsia"/>
          <w:sz w:val="30"/>
          <w:szCs w:val="30"/>
        </w:rPr>
        <w:t>防護</w:t>
      </w:r>
      <w:r w:rsidR="00C630EF">
        <w:rPr>
          <w:rFonts w:ascii="標楷體" w:eastAsia="標楷體" w:hAnsi="標楷體" w:hint="eastAsia"/>
          <w:sz w:val="30"/>
          <w:szCs w:val="30"/>
        </w:rPr>
        <w:t>－</w:t>
      </w:r>
      <w:r w:rsidRPr="000F5A4E">
        <w:rPr>
          <w:rFonts w:ascii="標楷體" w:eastAsia="標楷體" w:hAnsi="標楷體" w:hint="eastAsia"/>
          <w:sz w:val="30"/>
          <w:szCs w:val="30"/>
        </w:rPr>
        <w:t>健全</w:t>
      </w:r>
      <w:proofErr w:type="gramStart"/>
      <w:r w:rsidRPr="000F5A4E">
        <w:rPr>
          <w:rFonts w:ascii="標楷體" w:eastAsia="標楷體" w:hAnsi="標楷體" w:hint="eastAsia"/>
          <w:sz w:val="30"/>
          <w:szCs w:val="30"/>
        </w:rPr>
        <w:t>電信資安防護</w:t>
      </w:r>
      <w:proofErr w:type="gramEnd"/>
      <w:r w:rsidRPr="000F5A4E">
        <w:rPr>
          <w:rFonts w:ascii="標楷體" w:eastAsia="標楷體" w:hAnsi="標楷體" w:hint="eastAsia"/>
          <w:sz w:val="30"/>
          <w:szCs w:val="30"/>
        </w:rPr>
        <w:t>設備建置計畫</w:t>
      </w:r>
      <w:r w:rsidR="005149BF">
        <w:rPr>
          <w:rFonts w:ascii="標楷體" w:eastAsia="標楷體" w:hAnsi="標楷體" w:hint="eastAsia"/>
          <w:sz w:val="30"/>
          <w:szCs w:val="30"/>
        </w:rPr>
        <w:t>：</w:t>
      </w:r>
      <w:r w:rsidR="005149BF" w:rsidRPr="005149BF">
        <w:rPr>
          <w:rFonts w:ascii="標楷體" w:eastAsia="標楷體" w:hAnsi="標楷體" w:hint="eastAsia"/>
          <w:sz w:val="30"/>
          <w:szCs w:val="30"/>
        </w:rPr>
        <w:t>建立國家級通訊領域軟體安全實驗室</w:t>
      </w:r>
      <w:r w:rsidR="009F4D76">
        <w:rPr>
          <w:rFonts w:ascii="標楷體" w:eastAsia="標楷體" w:hAnsi="標楷體" w:hint="eastAsia"/>
          <w:sz w:val="30"/>
          <w:szCs w:val="30"/>
        </w:rPr>
        <w:t>；</w:t>
      </w:r>
      <w:r w:rsidR="005149BF" w:rsidRPr="005149BF">
        <w:rPr>
          <w:rFonts w:ascii="標楷體" w:eastAsia="標楷體" w:hAnsi="標楷體" w:hint="eastAsia"/>
          <w:sz w:val="30"/>
          <w:szCs w:val="30"/>
        </w:rPr>
        <w:t>輔導國內5G</w:t>
      </w:r>
      <w:r w:rsidR="005F1A29">
        <w:rPr>
          <w:rFonts w:ascii="標楷體" w:eastAsia="標楷體" w:hAnsi="標楷體" w:hint="eastAsia"/>
          <w:sz w:val="30"/>
          <w:szCs w:val="30"/>
        </w:rPr>
        <w:t>軟體開發廠</w:t>
      </w:r>
      <w:r w:rsidR="005F1A29">
        <w:rPr>
          <w:rFonts w:ascii="標楷體" w:eastAsia="標楷體" w:hAnsi="標楷體" w:hint="eastAsia"/>
          <w:sz w:val="30"/>
          <w:szCs w:val="30"/>
        </w:rPr>
        <w:lastRenderedPageBreak/>
        <w:t>商導入安全</w:t>
      </w:r>
      <w:r w:rsidR="005149BF" w:rsidRPr="005149BF">
        <w:rPr>
          <w:rFonts w:ascii="標楷體" w:eastAsia="標楷體" w:hAnsi="標楷體" w:hint="eastAsia"/>
          <w:sz w:val="30"/>
          <w:szCs w:val="30"/>
        </w:rPr>
        <w:t>軟體發展生命週期</w:t>
      </w:r>
      <w:r w:rsidR="009F4D76">
        <w:rPr>
          <w:rFonts w:ascii="標楷體" w:eastAsia="標楷體" w:hAnsi="標楷體" w:hint="eastAsia"/>
          <w:sz w:val="30"/>
          <w:szCs w:val="30"/>
        </w:rPr>
        <w:t>，</w:t>
      </w:r>
      <w:r w:rsidR="005149BF" w:rsidRPr="005149BF">
        <w:rPr>
          <w:rFonts w:ascii="標楷體" w:eastAsia="標楷體" w:hAnsi="標楷體" w:hint="eastAsia"/>
          <w:sz w:val="30"/>
          <w:szCs w:val="30"/>
        </w:rPr>
        <w:t>結合電信業者共同推展5G</w:t>
      </w:r>
      <w:r w:rsidR="005F1A29">
        <w:rPr>
          <w:rFonts w:ascii="標楷體" w:eastAsia="標楷體" w:hAnsi="標楷體" w:hint="eastAsia"/>
          <w:sz w:val="30"/>
          <w:szCs w:val="30"/>
        </w:rPr>
        <w:t>垂直應用</w:t>
      </w:r>
      <w:proofErr w:type="gramStart"/>
      <w:r w:rsidR="005149BF" w:rsidRPr="005149BF">
        <w:rPr>
          <w:rFonts w:ascii="標楷體" w:eastAsia="標楷體" w:hAnsi="標楷體" w:hint="eastAsia"/>
          <w:sz w:val="30"/>
          <w:szCs w:val="30"/>
        </w:rPr>
        <w:t>示範性場域</w:t>
      </w:r>
      <w:proofErr w:type="gramEnd"/>
      <w:r w:rsidR="005149BF" w:rsidRPr="005149BF">
        <w:rPr>
          <w:rFonts w:ascii="標楷體" w:eastAsia="標楷體" w:hAnsi="標楷體" w:hint="eastAsia"/>
          <w:sz w:val="30"/>
          <w:szCs w:val="30"/>
        </w:rPr>
        <w:t>與創新服務案例，促進我國通訊傳播產業發展</w:t>
      </w:r>
      <w:r w:rsidR="005149BF">
        <w:rPr>
          <w:rFonts w:ascii="標楷體" w:eastAsia="標楷體" w:hAnsi="標楷體" w:hint="eastAsia"/>
          <w:sz w:val="30"/>
          <w:szCs w:val="30"/>
        </w:rPr>
        <w:t>。</w:t>
      </w:r>
    </w:p>
    <w:p w14:paraId="2F0B1A0A" w14:textId="49131065" w:rsidR="000F5A4E" w:rsidRPr="000F5A4E" w:rsidRDefault="000F5A4E" w:rsidP="000F5A4E">
      <w:pPr>
        <w:pStyle w:val="af"/>
        <w:numPr>
          <w:ilvl w:val="0"/>
          <w:numId w:val="3"/>
        </w:numPr>
        <w:overflowPunct w:val="0"/>
        <w:autoSpaceDE w:val="0"/>
        <w:autoSpaceDN w:val="0"/>
        <w:adjustRightInd w:val="0"/>
        <w:spacing w:line="560" w:lineRule="exact"/>
        <w:ind w:leftChars="0" w:left="924" w:hanging="924"/>
        <w:jc w:val="both"/>
        <w:rPr>
          <w:rFonts w:ascii="標楷體" w:eastAsia="標楷體" w:hAnsi="標楷體"/>
          <w:color w:val="FF0000"/>
          <w:sz w:val="30"/>
          <w:szCs w:val="30"/>
        </w:rPr>
      </w:pPr>
      <w:r w:rsidRPr="000F5A4E">
        <w:rPr>
          <w:rFonts w:ascii="標楷體" w:eastAsia="標楷體" w:hAnsi="標楷體" w:hint="eastAsia"/>
          <w:sz w:val="30"/>
          <w:szCs w:val="30"/>
        </w:rPr>
        <w:t>縮短5G偏鄉數位落差</w:t>
      </w:r>
      <w:r w:rsidR="00866373">
        <w:rPr>
          <w:rFonts w:ascii="標楷體" w:eastAsia="標楷體" w:hAnsi="標楷體" w:hint="eastAsia"/>
          <w:sz w:val="30"/>
          <w:szCs w:val="30"/>
        </w:rPr>
        <w:t>計畫</w:t>
      </w:r>
    </w:p>
    <w:p w14:paraId="57F2BAB0" w14:textId="636C8007" w:rsidR="00C769AB" w:rsidRPr="00D1456F" w:rsidRDefault="000F5A4E" w:rsidP="008A7DBB">
      <w:pPr>
        <w:pStyle w:val="af"/>
        <w:numPr>
          <w:ilvl w:val="0"/>
          <w:numId w:val="50"/>
        </w:numPr>
        <w:overflowPunct w:val="0"/>
        <w:autoSpaceDE w:val="0"/>
        <w:autoSpaceDN w:val="0"/>
        <w:adjustRightInd w:val="0"/>
        <w:spacing w:line="560" w:lineRule="exact"/>
        <w:ind w:leftChars="0" w:hanging="486"/>
        <w:jc w:val="both"/>
        <w:rPr>
          <w:rFonts w:ascii="標楷體" w:eastAsia="標楷體" w:hAnsi="標楷體"/>
          <w:sz w:val="30"/>
          <w:szCs w:val="30"/>
        </w:rPr>
      </w:pPr>
      <w:r w:rsidRPr="00D1456F">
        <w:rPr>
          <w:rFonts w:ascii="標楷體" w:eastAsia="標楷體" w:hAnsi="標楷體" w:hint="eastAsia"/>
          <w:sz w:val="30"/>
          <w:szCs w:val="30"/>
        </w:rPr>
        <w:t>強化偏鄉地區5G寬頻服務與涵蓋</w:t>
      </w:r>
      <w:r w:rsidR="00C630EF">
        <w:rPr>
          <w:rFonts w:ascii="標楷體" w:eastAsia="標楷體" w:hAnsi="標楷體" w:hint="eastAsia"/>
          <w:sz w:val="30"/>
          <w:szCs w:val="30"/>
        </w:rPr>
        <w:t>－</w:t>
      </w:r>
      <w:r w:rsidR="00866373">
        <w:rPr>
          <w:rFonts w:ascii="標楷體" w:eastAsia="標楷體" w:hAnsi="標楷體" w:hint="eastAsia"/>
          <w:sz w:val="30"/>
          <w:szCs w:val="30"/>
        </w:rPr>
        <w:t>補助業者於偏鄉地區建置行動寬頻基地台</w:t>
      </w:r>
      <w:r w:rsidRPr="00D1456F">
        <w:rPr>
          <w:rFonts w:ascii="標楷體" w:eastAsia="標楷體" w:hAnsi="標楷體" w:hint="eastAsia"/>
          <w:sz w:val="30"/>
          <w:szCs w:val="30"/>
        </w:rPr>
        <w:t>計畫</w:t>
      </w:r>
      <w:r w:rsidR="00C769AB" w:rsidRPr="00D1456F">
        <w:rPr>
          <w:rFonts w:ascii="標楷體" w:eastAsia="標楷體" w:hAnsi="標楷體" w:hint="eastAsia"/>
          <w:sz w:val="30"/>
          <w:szCs w:val="30"/>
        </w:rPr>
        <w:t>：補助業者建置302</w:t>
      </w:r>
      <w:proofErr w:type="gramStart"/>
      <w:r w:rsidR="00866373">
        <w:rPr>
          <w:rFonts w:ascii="標楷體" w:eastAsia="標楷體" w:hAnsi="標楷體" w:hint="eastAsia"/>
          <w:sz w:val="30"/>
          <w:szCs w:val="30"/>
        </w:rPr>
        <w:t>臺</w:t>
      </w:r>
      <w:proofErr w:type="gramEnd"/>
      <w:r w:rsidR="00866373">
        <w:rPr>
          <w:rFonts w:ascii="標楷體" w:eastAsia="標楷體" w:hAnsi="標楷體" w:hint="eastAsia"/>
          <w:sz w:val="30"/>
          <w:szCs w:val="30"/>
        </w:rPr>
        <w:t>行動寬頻基地台</w:t>
      </w:r>
      <w:r w:rsidR="00C769AB" w:rsidRPr="00D1456F">
        <w:rPr>
          <w:rFonts w:ascii="標楷體" w:eastAsia="標楷體" w:hAnsi="標楷體" w:hint="eastAsia"/>
          <w:sz w:val="30"/>
          <w:szCs w:val="30"/>
        </w:rPr>
        <w:t>，全國87</w:t>
      </w:r>
      <w:r w:rsidR="00BA328A">
        <w:rPr>
          <w:rFonts w:ascii="標楷體" w:eastAsia="標楷體" w:hAnsi="標楷體" w:hint="eastAsia"/>
          <w:sz w:val="30"/>
          <w:szCs w:val="30"/>
        </w:rPr>
        <w:t>個偏遠鄉鎮市區</w:t>
      </w:r>
      <w:r w:rsidR="00C769AB" w:rsidRPr="00D1456F">
        <w:rPr>
          <w:rFonts w:ascii="標楷體" w:eastAsia="標楷體" w:hAnsi="標楷體" w:hint="eastAsia"/>
          <w:sz w:val="30"/>
          <w:szCs w:val="30"/>
        </w:rPr>
        <w:t>建置5G</w:t>
      </w:r>
      <w:r w:rsidR="00866373">
        <w:rPr>
          <w:rFonts w:ascii="標楷體" w:eastAsia="標楷體" w:hAnsi="標楷體" w:hint="eastAsia"/>
          <w:sz w:val="30"/>
          <w:szCs w:val="30"/>
        </w:rPr>
        <w:t>行動寬頻高速基地台</w:t>
      </w:r>
      <w:r w:rsidR="00C769AB" w:rsidRPr="00D1456F">
        <w:rPr>
          <w:rFonts w:ascii="標楷體" w:eastAsia="標楷體" w:hAnsi="標楷體" w:hint="eastAsia"/>
          <w:sz w:val="30"/>
          <w:szCs w:val="30"/>
        </w:rPr>
        <w:t>；建置13個原住民族部落戶外無線寬頻服務，維運151</w:t>
      </w:r>
      <w:r w:rsidR="00BA328A">
        <w:rPr>
          <w:rFonts w:ascii="標楷體" w:eastAsia="標楷體" w:hAnsi="標楷體" w:hint="eastAsia"/>
          <w:sz w:val="30"/>
          <w:szCs w:val="30"/>
        </w:rPr>
        <w:t>個部落點位，並</w:t>
      </w:r>
      <w:r w:rsidR="00C769AB" w:rsidRPr="00D1456F">
        <w:rPr>
          <w:rFonts w:ascii="標楷體" w:eastAsia="標楷體" w:hAnsi="標楷體" w:hint="eastAsia"/>
          <w:sz w:val="30"/>
          <w:szCs w:val="30"/>
        </w:rPr>
        <w:t>至部落辦理數位應用教學15場次</w:t>
      </w:r>
      <w:r w:rsidR="00D1456F" w:rsidRPr="00D1456F">
        <w:rPr>
          <w:rFonts w:ascii="標楷體" w:eastAsia="標楷體" w:hAnsi="標楷體" w:hint="eastAsia"/>
          <w:sz w:val="30"/>
          <w:szCs w:val="30"/>
        </w:rPr>
        <w:t>，</w:t>
      </w:r>
      <w:r w:rsidR="00C769AB" w:rsidRPr="00D1456F">
        <w:rPr>
          <w:rFonts w:ascii="標楷體" w:eastAsia="標楷體" w:hAnsi="標楷體" w:hint="eastAsia"/>
          <w:sz w:val="30"/>
          <w:szCs w:val="30"/>
        </w:rPr>
        <w:t>消弭數位落差情形。</w:t>
      </w:r>
    </w:p>
    <w:p w14:paraId="15F0CF9A" w14:textId="5A630AF7" w:rsidR="000F5A4E" w:rsidRPr="000F5A4E" w:rsidRDefault="000F5A4E" w:rsidP="00D72947">
      <w:pPr>
        <w:pStyle w:val="af"/>
        <w:numPr>
          <w:ilvl w:val="0"/>
          <w:numId w:val="50"/>
        </w:numPr>
        <w:overflowPunct w:val="0"/>
        <w:autoSpaceDE w:val="0"/>
        <w:autoSpaceDN w:val="0"/>
        <w:adjustRightInd w:val="0"/>
        <w:spacing w:line="560" w:lineRule="exact"/>
        <w:ind w:leftChars="0" w:hanging="486"/>
        <w:jc w:val="both"/>
        <w:rPr>
          <w:rFonts w:ascii="標楷體" w:eastAsia="標楷體" w:hAnsi="標楷體"/>
          <w:sz w:val="30"/>
          <w:szCs w:val="30"/>
        </w:rPr>
      </w:pPr>
      <w:r w:rsidRPr="000F5A4E">
        <w:rPr>
          <w:rFonts w:ascii="標楷體" w:eastAsia="標楷體" w:hAnsi="標楷體" w:hint="eastAsia"/>
          <w:sz w:val="30"/>
          <w:szCs w:val="30"/>
        </w:rPr>
        <w:t>校園5G示範教室與學習載具計畫</w:t>
      </w:r>
      <w:r w:rsidR="00D72947">
        <w:rPr>
          <w:rFonts w:ascii="標楷體" w:eastAsia="標楷體" w:hAnsi="標楷體" w:hint="eastAsia"/>
          <w:sz w:val="30"/>
          <w:szCs w:val="30"/>
        </w:rPr>
        <w:t>：</w:t>
      </w:r>
      <w:r w:rsidR="005F1A29">
        <w:rPr>
          <w:rFonts w:ascii="標楷體" w:eastAsia="標楷體" w:hAnsi="標楷體" w:hint="eastAsia"/>
          <w:sz w:val="30"/>
          <w:szCs w:val="30"/>
        </w:rPr>
        <w:t>補助學習載具</w:t>
      </w:r>
      <w:r w:rsidR="00D72947" w:rsidRPr="00D72947">
        <w:rPr>
          <w:rFonts w:ascii="標楷體" w:eastAsia="標楷體" w:hAnsi="標楷體" w:hint="eastAsia"/>
          <w:sz w:val="30"/>
          <w:szCs w:val="30"/>
        </w:rPr>
        <w:t>2萬4,546</w:t>
      </w:r>
      <w:proofErr w:type="gramStart"/>
      <w:r w:rsidR="00D72947" w:rsidRPr="00D72947">
        <w:rPr>
          <w:rFonts w:ascii="標楷體" w:eastAsia="標楷體" w:hAnsi="標楷體" w:hint="eastAsia"/>
          <w:sz w:val="30"/>
          <w:szCs w:val="30"/>
        </w:rPr>
        <w:t>臺</w:t>
      </w:r>
      <w:proofErr w:type="gramEnd"/>
      <w:r w:rsidR="00D72947" w:rsidRPr="00D72947">
        <w:rPr>
          <w:rFonts w:ascii="標楷體" w:eastAsia="標楷體" w:hAnsi="標楷體" w:hint="eastAsia"/>
          <w:sz w:val="30"/>
          <w:szCs w:val="30"/>
        </w:rPr>
        <w:t>，導入實施5G</w:t>
      </w:r>
      <w:r w:rsidR="005F1A29">
        <w:rPr>
          <w:rFonts w:ascii="標楷體" w:eastAsia="標楷體" w:hAnsi="標楷體" w:hint="eastAsia"/>
          <w:sz w:val="30"/>
          <w:szCs w:val="30"/>
        </w:rPr>
        <w:t>新科技學習示範學校</w:t>
      </w:r>
      <w:r w:rsidR="00D72947" w:rsidRPr="00D72947">
        <w:rPr>
          <w:rFonts w:ascii="標楷體" w:eastAsia="標楷體" w:hAnsi="標楷體" w:hint="eastAsia"/>
          <w:sz w:val="30"/>
          <w:szCs w:val="30"/>
        </w:rPr>
        <w:t>569</w:t>
      </w:r>
      <w:proofErr w:type="gramStart"/>
      <w:r w:rsidR="00D72947" w:rsidRPr="00D72947">
        <w:rPr>
          <w:rFonts w:ascii="標楷體" w:eastAsia="標楷體" w:hAnsi="標楷體" w:hint="eastAsia"/>
          <w:sz w:val="30"/>
          <w:szCs w:val="30"/>
        </w:rPr>
        <w:t>校次</w:t>
      </w:r>
      <w:proofErr w:type="gramEnd"/>
      <w:r w:rsidR="00D72947" w:rsidRPr="00D72947">
        <w:rPr>
          <w:rFonts w:ascii="標楷體" w:eastAsia="標楷體" w:hAnsi="標楷體" w:hint="eastAsia"/>
          <w:sz w:val="30"/>
          <w:szCs w:val="30"/>
        </w:rPr>
        <w:t>，參與6萬4,45</w:t>
      </w:r>
      <w:r w:rsidR="005F1A29">
        <w:rPr>
          <w:rFonts w:ascii="標楷體" w:eastAsia="標楷體" w:hAnsi="標楷體"/>
          <w:sz w:val="30"/>
          <w:szCs w:val="30"/>
        </w:rPr>
        <w:t>2</w:t>
      </w:r>
      <w:r w:rsidR="005F1A29">
        <w:rPr>
          <w:rFonts w:ascii="標楷體" w:eastAsia="標楷體" w:hAnsi="標楷體" w:hint="eastAsia"/>
          <w:sz w:val="30"/>
          <w:szCs w:val="30"/>
        </w:rPr>
        <w:t>人次</w:t>
      </w:r>
      <w:r w:rsidR="00D72947" w:rsidRPr="00D72947">
        <w:rPr>
          <w:rFonts w:ascii="標楷體" w:eastAsia="標楷體" w:hAnsi="標楷體" w:hint="eastAsia"/>
          <w:sz w:val="30"/>
          <w:szCs w:val="30"/>
        </w:rPr>
        <w:t>；輔導學生使用5G</w:t>
      </w:r>
      <w:r w:rsidR="005F1A29">
        <w:rPr>
          <w:rFonts w:ascii="標楷體" w:eastAsia="標楷體" w:hAnsi="標楷體" w:hint="eastAsia"/>
          <w:sz w:val="30"/>
          <w:szCs w:val="30"/>
        </w:rPr>
        <w:t>探索學習等</w:t>
      </w:r>
      <w:r w:rsidR="00D72947" w:rsidRPr="00D72947">
        <w:rPr>
          <w:rFonts w:ascii="標楷體" w:eastAsia="標楷體" w:hAnsi="標楷體" w:hint="eastAsia"/>
          <w:sz w:val="30"/>
          <w:szCs w:val="30"/>
        </w:rPr>
        <w:t>4萬2,996人次。</w:t>
      </w:r>
    </w:p>
    <w:p w14:paraId="5258FC5E" w14:textId="0E8172DD" w:rsidR="000F5A4E" w:rsidRDefault="000F5A4E" w:rsidP="00D72947">
      <w:pPr>
        <w:pStyle w:val="af"/>
        <w:numPr>
          <w:ilvl w:val="0"/>
          <w:numId w:val="50"/>
        </w:numPr>
        <w:overflowPunct w:val="0"/>
        <w:autoSpaceDE w:val="0"/>
        <w:autoSpaceDN w:val="0"/>
        <w:adjustRightInd w:val="0"/>
        <w:spacing w:line="560" w:lineRule="exact"/>
        <w:ind w:leftChars="0" w:hanging="486"/>
        <w:jc w:val="both"/>
        <w:rPr>
          <w:rFonts w:ascii="標楷體" w:eastAsia="標楷體" w:hAnsi="標楷體"/>
          <w:sz w:val="30"/>
          <w:szCs w:val="30"/>
        </w:rPr>
      </w:pPr>
      <w:r w:rsidRPr="000F5A4E">
        <w:rPr>
          <w:rFonts w:ascii="標楷體" w:eastAsia="標楷體" w:hAnsi="標楷體" w:hint="eastAsia"/>
          <w:sz w:val="30"/>
          <w:szCs w:val="30"/>
        </w:rPr>
        <w:t>強化偏鄉地區5G寬頻服務與涵蓋</w:t>
      </w:r>
      <w:r w:rsidR="00C630EF">
        <w:rPr>
          <w:rFonts w:ascii="標楷體" w:eastAsia="標楷體" w:hAnsi="標楷體" w:hint="eastAsia"/>
          <w:sz w:val="30"/>
          <w:szCs w:val="30"/>
        </w:rPr>
        <w:t>－</w:t>
      </w:r>
      <w:proofErr w:type="gramStart"/>
      <w:r w:rsidRPr="000F5A4E">
        <w:rPr>
          <w:rFonts w:ascii="標楷體" w:eastAsia="標楷體" w:hAnsi="標楷體" w:hint="eastAsia"/>
          <w:sz w:val="30"/>
          <w:szCs w:val="30"/>
        </w:rPr>
        <w:t>普及偏</w:t>
      </w:r>
      <w:proofErr w:type="gramEnd"/>
      <w:r w:rsidRPr="000F5A4E">
        <w:rPr>
          <w:rFonts w:ascii="標楷體" w:eastAsia="標楷體" w:hAnsi="標楷體" w:hint="eastAsia"/>
          <w:sz w:val="30"/>
          <w:szCs w:val="30"/>
        </w:rPr>
        <w:t>鄉寬頻接取環境計畫</w:t>
      </w:r>
      <w:r w:rsidR="00D72947">
        <w:rPr>
          <w:rFonts w:ascii="標楷體" w:eastAsia="標楷體" w:hAnsi="標楷體" w:hint="eastAsia"/>
          <w:sz w:val="30"/>
          <w:szCs w:val="30"/>
        </w:rPr>
        <w:t>：</w:t>
      </w:r>
      <w:r w:rsidR="00431C18">
        <w:rPr>
          <w:rFonts w:ascii="標楷體" w:eastAsia="標楷體" w:hAnsi="標楷體" w:hint="eastAsia"/>
          <w:sz w:val="30"/>
          <w:szCs w:val="30"/>
        </w:rPr>
        <w:t>建構多元與完善</w:t>
      </w:r>
      <w:r w:rsidR="00D72947" w:rsidRPr="00D72947">
        <w:rPr>
          <w:rFonts w:ascii="標楷體" w:eastAsia="標楷體" w:hAnsi="標楷體" w:hint="eastAsia"/>
          <w:sz w:val="30"/>
          <w:szCs w:val="30"/>
        </w:rPr>
        <w:t>通訊傳播網路接取環境，普及通訊傳播服務近用，保障偏遠地區及弱勢族群之通訊傳播權益</w:t>
      </w:r>
      <w:r w:rsidR="00D72947">
        <w:rPr>
          <w:rFonts w:ascii="標楷體" w:eastAsia="標楷體" w:hAnsi="標楷體" w:hint="eastAsia"/>
          <w:sz w:val="30"/>
          <w:szCs w:val="30"/>
        </w:rPr>
        <w:t>。</w:t>
      </w:r>
    </w:p>
    <w:p w14:paraId="3AD68F8B" w14:textId="51510005" w:rsidR="00207F14" w:rsidRDefault="00207F14" w:rsidP="00207F14">
      <w:pPr>
        <w:pStyle w:val="af"/>
        <w:numPr>
          <w:ilvl w:val="0"/>
          <w:numId w:val="3"/>
        </w:numPr>
        <w:overflowPunct w:val="0"/>
        <w:autoSpaceDE w:val="0"/>
        <w:autoSpaceDN w:val="0"/>
        <w:adjustRightInd w:val="0"/>
        <w:spacing w:line="560" w:lineRule="exact"/>
        <w:ind w:leftChars="0" w:left="924" w:hanging="924"/>
        <w:jc w:val="both"/>
        <w:rPr>
          <w:rFonts w:ascii="標楷體" w:eastAsia="標楷體" w:hAnsi="標楷體"/>
          <w:sz w:val="30"/>
          <w:szCs w:val="30"/>
        </w:rPr>
      </w:pPr>
      <w:r w:rsidRPr="00207F14">
        <w:rPr>
          <w:rFonts w:ascii="標楷體" w:eastAsia="標楷體" w:hAnsi="標楷體" w:hint="eastAsia"/>
          <w:sz w:val="30"/>
          <w:szCs w:val="30"/>
        </w:rPr>
        <w:t>推廣數位公益服務</w:t>
      </w:r>
      <w:r w:rsidR="00866373" w:rsidRPr="000F5A4E">
        <w:rPr>
          <w:rFonts w:ascii="標楷體" w:eastAsia="標楷體" w:hAnsi="標楷體" w:hint="eastAsia"/>
          <w:sz w:val="30"/>
          <w:szCs w:val="30"/>
        </w:rPr>
        <w:t>計畫</w:t>
      </w:r>
    </w:p>
    <w:p w14:paraId="544DA8D4" w14:textId="6F91068F" w:rsidR="00207F14" w:rsidRDefault="00207F14" w:rsidP="002D3970">
      <w:pPr>
        <w:pStyle w:val="af"/>
        <w:numPr>
          <w:ilvl w:val="0"/>
          <w:numId w:val="51"/>
        </w:numPr>
        <w:overflowPunct w:val="0"/>
        <w:autoSpaceDE w:val="0"/>
        <w:autoSpaceDN w:val="0"/>
        <w:adjustRightInd w:val="0"/>
        <w:spacing w:line="560" w:lineRule="exact"/>
        <w:ind w:leftChars="0" w:hanging="486"/>
        <w:jc w:val="both"/>
        <w:rPr>
          <w:rFonts w:ascii="標楷體" w:eastAsia="標楷體" w:hAnsi="標楷體"/>
          <w:sz w:val="30"/>
          <w:szCs w:val="30"/>
        </w:rPr>
      </w:pPr>
      <w:r w:rsidRPr="00207F14">
        <w:rPr>
          <w:rFonts w:ascii="標楷體" w:eastAsia="標楷體" w:hAnsi="標楷體" w:hint="eastAsia"/>
          <w:sz w:val="30"/>
          <w:szCs w:val="30"/>
        </w:rPr>
        <w:t>智慧顯示</w:t>
      </w:r>
      <w:proofErr w:type="gramStart"/>
      <w:r w:rsidRPr="00207F14">
        <w:rPr>
          <w:rFonts w:ascii="標楷體" w:eastAsia="標楷體" w:hAnsi="標楷體" w:hint="eastAsia"/>
          <w:sz w:val="30"/>
          <w:szCs w:val="30"/>
        </w:rPr>
        <w:t>跨域應用暨場</w:t>
      </w:r>
      <w:proofErr w:type="gramEnd"/>
      <w:r w:rsidRPr="00207F14">
        <w:rPr>
          <w:rFonts w:ascii="標楷體" w:eastAsia="標楷體" w:hAnsi="標楷體" w:hint="eastAsia"/>
          <w:sz w:val="30"/>
          <w:szCs w:val="30"/>
        </w:rPr>
        <w:t>域推動計畫</w:t>
      </w:r>
      <w:r w:rsidR="00D856C4">
        <w:rPr>
          <w:rFonts w:ascii="標楷體" w:eastAsia="標楷體" w:hAnsi="標楷體" w:hint="eastAsia"/>
          <w:sz w:val="30"/>
          <w:szCs w:val="30"/>
        </w:rPr>
        <w:t>：連結</w:t>
      </w:r>
      <w:r w:rsidR="00D856C4" w:rsidRPr="00D856C4">
        <w:rPr>
          <w:rFonts w:ascii="標楷體" w:eastAsia="標楷體" w:hAnsi="標楷體" w:hint="eastAsia"/>
          <w:sz w:val="30"/>
          <w:szCs w:val="30"/>
        </w:rPr>
        <w:t>智慧</w:t>
      </w:r>
      <w:proofErr w:type="gramStart"/>
      <w:r w:rsidR="00D856C4" w:rsidRPr="00D856C4">
        <w:rPr>
          <w:rFonts w:ascii="標楷體" w:eastAsia="標楷體" w:hAnsi="標楷體" w:hint="eastAsia"/>
          <w:sz w:val="30"/>
          <w:szCs w:val="30"/>
        </w:rPr>
        <w:t>顯示跨域應用</w:t>
      </w:r>
      <w:proofErr w:type="gramEnd"/>
      <w:r w:rsidR="00D856C4" w:rsidRPr="00D856C4">
        <w:rPr>
          <w:rFonts w:ascii="標楷體" w:eastAsia="標楷體" w:hAnsi="標楷體" w:hint="eastAsia"/>
          <w:sz w:val="30"/>
          <w:szCs w:val="30"/>
        </w:rPr>
        <w:t>需求</w:t>
      </w:r>
      <w:r w:rsidR="00D856C4">
        <w:rPr>
          <w:rFonts w:ascii="標楷體" w:eastAsia="標楷體" w:hAnsi="標楷體" w:hint="eastAsia"/>
          <w:sz w:val="30"/>
          <w:szCs w:val="30"/>
        </w:rPr>
        <w:t>，</w:t>
      </w:r>
      <w:r w:rsidR="00866373">
        <w:rPr>
          <w:rFonts w:ascii="標楷體" w:eastAsia="標楷體" w:hAnsi="標楷體" w:hint="eastAsia"/>
          <w:sz w:val="30"/>
          <w:szCs w:val="30"/>
        </w:rPr>
        <w:t>共創構想方案</w:t>
      </w:r>
      <w:r w:rsidR="00B20F78">
        <w:rPr>
          <w:rFonts w:ascii="標楷體" w:eastAsia="標楷體" w:hAnsi="標楷體" w:hint="eastAsia"/>
          <w:sz w:val="30"/>
          <w:szCs w:val="30"/>
        </w:rPr>
        <w:t>逾100項</w:t>
      </w:r>
      <w:r w:rsidR="00D856C4" w:rsidRPr="00D856C4">
        <w:rPr>
          <w:rFonts w:ascii="標楷體" w:eastAsia="標楷體" w:hAnsi="標楷體" w:hint="eastAsia"/>
          <w:sz w:val="30"/>
          <w:szCs w:val="30"/>
        </w:rPr>
        <w:t>，帶動服務體驗</w:t>
      </w:r>
      <w:r w:rsidR="00B20F78" w:rsidRPr="00D856C4">
        <w:rPr>
          <w:rFonts w:ascii="標楷體" w:eastAsia="標楷體" w:hAnsi="標楷體" w:hint="eastAsia"/>
          <w:sz w:val="30"/>
          <w:szCs w:val="30"/>
        </w:rPr>
        <w:t>326萬</w:t>
      </w:r>
      <w:r w:rsidR="00D856C4" w:rsidRPr="00D856C4">
        <w:rPr>
          <w:rFonts w:ascii="標楷體" w:eastAsia="標楷體" w:hAnsi="標楷體" w:hint="eastAsia"/>
          <w:sz w:val="30"/>
          <w:szCs w:val="30"/>
        </w:rPr>
        <w:t>人次，促進投資</w:t>
      </w:r>
      <w:r w:rsidR="00EA77D8">
        <w:rPr>
          <w:rFonts w:ascii="標楷體" w:eastAsia="標楷體" w:hAnsi="標楷體" w:hint="eastAsia"/>
          <w:sz w:val="30"/>
          <w:szCs w:val="30"/>
        </w:rPr>
        <w:t>13</w:t>
      </w:r>
      <w:r w:rsidR="00D856C4" w:rsidRPr="00D856C4">
        <w:rPr>
          <w:rFonts w:ascii="標楷體" w:eastAsia="標楷體" w:hAnsi="標楷體" w:hint="eastAsia"/>
          <w:sz w:val="30"/>
          <w:szCs w:val="30"/>
        </w:rPr>
        <w:t>億元，衍生產值</w:t>
      </w:r>
      <w:r w:rsidR="00EA77D8">
        <w:rPr>
          <w:rFonts w:ascii="標楷體" w:eastAsia="標楷體" w:hAnsi="標楷體" w:hint="eastAsia"/>
          <w:sz w:val="30"/>
          <w:szCs w:val="30"/>
        </w:rPr>
        <w:t>13</w:t>
      </w:r>
      <w:r w:rsidR="00D856C4" w:rsidRPr="00D856C4">
        <w:rPr>
          <w:rFonts w:ascii="標楷體" w:eastAsia="標楷體" w:hAnsi="標楷體" w:hint="eastAsia"/>
          <w:sz w:val="30"/>
          <w:szCs w:val="30"/>
        </w:rPr>
        <w:t>億元；</w:t>
      </w:r>
      <w:r w:rsidR="00D856C4">
        <w:rPr>
          <w:rFonts w:ascii="標楷體" w:eastAsia="標楷體" w:hAnsi="標楷體" w:hint="eastAsia"/>
          <w:sz w:val="30"/>
          <w:szCs w:val="30"/>
        </w:rPr>
        <w:t>促成</w:t>
      </w:r>
      <w:r w:rsidR="00D856C4" w:rsidRPr="00D856C4">
        <w:rPr>
          <w:rFonts w:ascii="標楷體" w:eastAsia="標楷體" w:hAnsi="標楷體" w:hint="eastAsia"/>
          <w:sz w:val="30"/>
          <w:szCs w:val="30"/>
        </w:rPr>
        <w:t>國內業者投入智慧顯示產品創新，核定15案研發補助經費2億元，帶動業者投入</w:t>
      </w:r>
      <w:r w:rsidR="00431C18">
        <w:rPr>
          <w:rFonts w:ascii="標楷體" w:eastAsia="標楷體" w:hAnsi="標楷體" w:hint="eastAsia"/>
          <w:sz w:val="30"/>
          <w:szCs w:val="30"/>
        </w:rPr>
        <w:t>研發資金</w:t>
      </w:r>
      <w:r w:rsidR="00EA77D8">
        <w:rPr>
          <w:rFonts w:ascii="標楷體" w:eastAsia="標楷體" w:hAnsi="標楷體" w:hint="eastAsia"/>
          <w:sz w:val="30"/>
          <w:szCs w:val="30"/>
        </w:rPr>
        <w:t>3</w:t>
      </w:r>
      <w:r w:rsidR="00D856C4" w:rsidRPr="00D856C4">
        <w:rPr>
          <w:rFonts w:ascii="標楷體" w:eastAsia="標楷體" w:hAnsi="標楷體" w:hint="eastAsia"/>
          <w:sz w:val="30"/>
          <w:szCs w:val="30"/>
        </w:rPr>
        <w:t>億元，加速產業發展</w:t>
      </w:r>
      <w:r w:rsidR="00431C18">
        <w:rPr>
          <w:rFonts w:ascii="標楷體" w:eastAsia="標楷體" w:hAnsi="標楷體" w:hint="eastAsia"/>
          <w:sz w:val="30"/>
          <w:szCs w:val="30"/>
        </w:rPr>
        <w:t>及</w:t>
      </w:r>
      <w:r w:rsidR="00D856C4" w:rsidRPr="00D856C4">
        <w:rPr>
          <w:rFonts w:ascii="標楷體" w:eastAsia="標楷體" w:hAnsi="標楷體" w:hint="eastAsia"/>
          <w:sz w:val="30"/>
          <w:szCs w:val="30"/>
        </w:rPr>
        <w:t>整合。</w:t>
      </w:r>
    </w:p>
    <w:p w14:paraId="4252A4FB" w14:textId="1688264D" w:rsidR="008B4B8D" w:rsidRDefault="008B4B8D" w:rsidP="002D3970">
      <w:pPr>
        <w:pStyle w:val="af"/>
        <w:numPr>
          <w:ilvl w:val="0"/>
          <w:numId w:val="51"/>
        </w:numPr>
        <w:overflowPunct w:val="0"/>
        <w:autoSpaceDE w:val="0"/>
        <w:autoSpaceDN w:val="0"/>
        <w:adjustRightInd w:val="0"/>
        <w:spacing w:line="560" w:lineRule="exact"/>
        <w:ind w:leftChars="0" w:hanging="486"/>
        <w:jc w:val="both"/>
        <w:rPr>
          <w:rFonts w:ascii="標楷體" w:eastAsia="標楷體" w:hAnsi="標楷體"/>
          <w:sz w:val="30"/>
          <w:szCs w:val="30"/>
        </w:rPr>
      </w:pPr>
      <w:r>
        <w:rPr>
          <w:rFonts w:ascii="標楷體" w:eastAsia="標楷體" w:hAnsi="標楷體" w:hint="eastAsia"/>
          <w:sz w:val="30"/>
          <w:szCs w:val="30"/>
        </w:rPr>
        <w:t>文</w:t>
      </w:r>
      <w:r w:rsidRPr="008B4B8D">
        <w:rPr>
          <w:rFonts w:ascii="標楷體" w:eastAsia="標楷體" w:hAnsi="標楷體" w:hint="eastAsia"/>
          <w:sz w:val="30"/>
          <w:szCs w:val="30"/>
        </w:rPr>
        <w:t>化科技5G創新垂直應用</w:t>
      </w:r>
      <w:proofErr w:type="gramStart"/>
      <w:r w:rsidRPr="008B4B8D">
        <w:rPr>
          <w:rFonts w:ascii="標楷體" w:eastAsia="標楷體" w:hAnsi="標楷體" w:hint="eastAsia"/>
          <w:sz w:val="30"/>
          <w:szCs w:val="30"/>
        </w:rPr>
        <w:t>場域建構</w:t>
      </w:r>
      <w:proofErr w:type="gramEnd"/>
      <w:r w:rsidRPr="008B4B8D">
        <w:rPr>
          <w:rFonts w:ascii="標楷體" w:eastAsia="標楷體" w:hAnsi="標楷體" w:hint="eastAsia"/>
          <w:sz w:val="30"/>
          <w:szCs w:val="30"/>
        </w:rPr>
        <w:t>及營運計畫</w:t>
      </w:r>
      <w:r w:rsidR="002D3970">
        <w:rPr>
          <w:rFonts w:ascii="標楷體" w:eastAsia="標楷體" w:hAnsi="標楷體" w:hint="eastAsia"/>
          <w:sz w:val="30"/>
          <w:szCs w:val="30"/>
        </w:rPr>
        <w:t>：補助地方政府</w:t>
      </w:r>
      <w:r w:rsidR="002D3970" w:rsidRPr="002D3970">
        <w:rPr>
          <w:rFonts w:ascii="標楷體" w:eastAsia="標楷體" w:hAnsi="標楷體" w:hint="eastAsia"/>
          <w:sz w:val="30"/>
          <w:szCs w:val="30"/>
        </w:rPr>
        <w:t>創造旗艦示範案例應用21案、帶動投資金額逾8億</w:t>
      </w:r>
      <w:r w:rsidR="00866373">
        <w:rPr>
          <w:rFonts w:ascii="標楷體" w:eastAsia="標楷體" w:hAnsi="標楷體" w:hint="eastAsia"/>
          <w:sz w:val="30"/>
          <w:szCs w:val="30"/>
        </w:rPr>
        <w:t>元</w:t>
      </w:r>
      <w:r w:rsidR="002D3970" w:rsidRPr="002D3970">
        <w:rPr>
          <w:rFonts w:ascii="標楷體" w:eastAsia="標楷體" w:hAnsi="標楷體" w:hint="eastAsia"/>
          <w:sz w:val="30"/>
          <w:szCs w:val="30"/>
        </w:rPr>
        <w:t>、提升整體產值逾20億</w:t>
      </w:r>
      <w:r w:rsidR="00866373">
        <w:rPr>
          <w:rFonts w:ascii="標楷體" w:eastAsia="標楷體" w:hAnsi="標楷體" w:hint="eastAsia"/>
          <w:sz w:val="30"/>
          <w:szCs w:val="30"/>
        </w:rPr>
        <w:t>元</w:t>
      </w:r>
      <w:r w:rsidR="002D3970" w:rsidRPr="002D3970">
        <w:rPr>
          <w:rFonts w:ascii="標楷體" w:eastAsia="標楷體" w:hAnsi="標楷體" w:hint="eastAsia"/>
          <w:sz w:val="30"/>
          <w:szCs w:val="30"/>
        </w:rPr>
        <w:t>；高雄市政府以電玩遊戲為主題結合大型城市活動串連地方特色場域，吸引逾8</w:t>
      </w:r>
      <w:r w:rsidR="00CA79E4">
        <w:rPr>
          <w:rFonts w:ascii="標楷體" w:eastAsia="標楷體" w:hAnsi="標楷體"/>
          <w:sz w:val="30"/>
          <w:szCs w:val="30"/>
        </w:rPr>
        <w:t>,000</w:t>
      </w:r>
      <w:r w:rsidR="00431C18">
        <w:rPr>
          <w:rFonts w:ascii="標楷體" w:eastAsia="標楷體" w:hAnsi="標楷體" w:hint="eastAsia"/>
          <w:sz w:val="30"/>
          <w:szCs w:val="30"/>
        </w:rPr>
        <w:t>位玩家及</w:t>
      </w:r>
      <w:r w:rsidR="002D3970" w:rsidRPr="002D3970">
        <w:rPr>
          <w:rFonts w:ascii="標楷體" w:eastAsia="標楷體" w:hAnsi="標楷體" w:hint="eastAsia"/>
          <w:sz w:val="30"/>
          <w:szCs w:val="30"/>
        </w:rPr>
        <w:t>29萬</w:t>
      </w:r>
      <w:r w:rsidR="00866373" w:rsidRPr="002D3970">
        <w:rPr>
          <w:rFonts w:ascii="標楷體" w:eastAsia="標楷體" w:hAnsi="標楷體" w:hint="eastAsia"/>
          <w:sz w:val="30"/>
          <w:szCs w:val="30"/>
        </w:rPr>
        <w:lastRenderedPageBreak/>
        <w:t>7</w:t>
      </w:r>
      <w:r w:rsidR="00CA79E4">
        <w:rPr>
          <w:rFonts w:ascii="標楷體" w:eastAsia="標楷體" w:hAnsi="標楷體"/>
          <w:sz w:val="30"/>
          <w:szCs w:val="30"/>
        </w:rPr>
        <w:t>,000</w:t>
      </w:r>
      <w:r w:rsidR="002D3970" w:rsidRPr="002D3970">
        <w:rPr>
          <w:rFonts w:ascii="標楷體" w:eastAsia="標楷體" w:hAnsi="標楷體" w:hint="eastAsia"/>
          <w:sz w:val="30"/>
          <w:szCs w:val="30"/>
        </w:rPr>
        <w:t>人次體驗。</w:t>
      </w:r>
    </w:p>
    <w:p w14:paraId="77901476" w14:textId="1AAF8CAE" w:rsidR="008B4B8D" w:rsidRDefault="008B4B8D" w:rsidP="00866373">
      <w:pPr>
        <w:pStyle w:val="af"/>
        <w:numPr>
          <w:ilvl w:val="0"/>
          <w:numId w:val="51"/>
        </w:numPr>
        <w:overflowPunct w:val="0"/>
        <w:autoSpaceDE w:val="0"/>
        <w:autoSpaceDN w:val="0"/>
        <w:adjustRightInd w:val="0"/>
        <w:spacing w:line="560" w:lineRule="exact"/>
        <w:ind w:leftChars="0" w:hanging="486"/>
        <w:jc w:val="both"/>
        <w:rPr>
          <w:rFonts w:ascii="標楷體" w:eastAsia="標楷體" w:hAnsi="標楷體"/>
          <w:sz w:val="30"/>
          <w:szCs w:val="30"/>
        </w:rPr>
      </w:pPr>
      <w:r w:rsidRPr="008B4B8D">
        <w:rPr>
          <w:rFonts w:ascii="標楷體" w:eastAsia="標楷體" w:hAnsi="標楷體" w:hint="eastAsia"/>
          <w:sz w:val="30"/>
          <w:szCs w:val="30"/>
        </w:rPr>
        <w:t>亞洲．矽谷5G創新應用計畫</w:t>
      </w:r>
      <w:r w:rsidR="00E733F2">
        <w:rPr>
          <w:rFonts w:ascii="標楷體" w:eastAsia="標楷體" w:hAnsi="標楷體" w:hint="eastAsia"/>
          <w:sz w:val="30"/>
          <w:szCs w:val="30"/>
        </w:rPr>
        <w:t>：</w:t>
      </w:r>
      <w:r w:rsidR="00431C18">
        <w:rPr>
          <w:rFonts w:ascii="標楷體" w:eastAsia="標楷體" w:hAnsi="標楷體" w:hint="eastAsia"/>
          <w:sz w:val="30"/>
          <w:szCs w:val="30"/>
        </w:rPr>
        <w:t>完成智慧運籌管理中心及智慧資料中心</w:t>
      </w:r>
      <w:r w:rsidR="00E733F2" w:rsidRPr="00E733F2">
        <w:rPr>
          <w:rFonts w:ascii="標楷體" w:eastAsia="標楷體" w:hAnsi="標楷體" w:hint="eastAsia"/>
          <w:sz w:val="30"/>
          <w:szCs w:val="30"/>
        </w:rPr>
        <w:t>營運架構及資料串接機制</w:t>
      </w:r>
      <w:r w:rsidR="00866373">
        <w:rPr>
          <w:rFonts w:ascii="標楷體" w:eastAsia="標楷體" w:hAnsi="標楷體" w:hint="eastAsia"/>
          <w:sz w:val="30"/>
          <w:szCs w:val="30"/>
        </w:rPr>
        <w:t>；</w:t>
      </w:r>
      <w:r w:rsidR="00866373" w:rsidRPr="00866373">
        <w:rPr>
          <w:rFonts w:ascii="標楷體" w:eastAsia="標楷體" w:hAnsi="標楷體" w:hint="eastAsia"/>
          <w:sz w:val="30"/>
          <w:szCs w:val="30"/>
        </w:rPr>
        <w:t>建立產業、戰情、數據服務3種視覺化儀表板介面</w:t>
      </w:r>
      <w:r w:rsidR="00C17955">
        <w:rPr>
          <w:rFonts w:ascii="標楷體" w:eastAsia="標楷體" w:hAnsi="標楷體" w:hint="eastAsia"/>
          <w:sz w:val="30"/>
          <w:szCs w:val="30"/>
        </w:rPr>
        <w:t>，</w:t>
      </w:r>
      <w:r w:rsidR="00E733F2" w:rsidRPr="00E733F2">
        <w:rPr>
          <w:rFonts w:ascii="標楷體" w:eastAsia="標楷體" w:hAnsi="標楷體" w:hint="eastAsia"/>
          <w:sz w:val="30"/>
          <w:szCs w:val="30"/>
        </w:rPr>
        <w:t>串接5G智慧交通應用服務</w:t>
      </w:r>
      <w:r w:rsidR="00737574">
        <w:rPr>
          <w:rFonts w:ascii="標楷體" w:eastAsia="標楷體" w:hAnsi="標楷體" w:hint="eastAsia"/>
          <w:sz w:val="30"/>
          <w:szCs w:val="30"/>
        </w:rPr>
        <w:t>。</w:t>
      </w:r>
    </w:p>
    <w:p w14:paraId="6D6DE68E" w14:textId="1CFDAD26" w:rsidR="008B4B8D" w:rsidRDefault="008B4B8D" w:rsidP="00A14091">
      <w:pPr>
        <w:pStyle w:val="af"/>
        <w:numPr>
          <w:ilvl w:val="0"/>
          <w:numId w:val="51"/>
        </w:numPr>
        <w:overflowPunct w:val="0"/>
        <w:autoSpaceDE w:val="0"/>
        <w:autoSpaceDN w:val="0"/>
        <w:adjustRightInd w:val="0"/>
        <w:spacing w:line="560" w:lineRule="exact"/>
        <w:ind w:leftChars="0" w:hanging="486"/>
        <w:jc w:val="both"/>
        <w:rPr>
          <w:rFonts w:ascii="標楷體" w:eastAsia="標楷體" w:hAnsi="標楷體"/>
          <w:sz w:val="30"/>
          <w:szCs w:val="30"/>
        </w:rPr>
      </w:pPr>
      <w:r w:rsidRPr="008B4B8D">
        <w:rPr>
          <w:rFonts w:ascii="標楷體" w:eastAsia="標楷體" w:hAnsi="標楷體" w:hint="eastAsia"/>
          <w:sz w:val="30"/>
          <w:szCs w:val="30"/>
        </w:rPr>
        <w:t>警消微波網路</w:t>
      </w:r>
      <w:proofErr w:type="gramStart"/>
      <w:r w:rsidRPr="008B4B8D">
        <w:rPr>
          <w:rFonts w:ascii="標楷體" w:eastAsia="標楷體" w:hAnsi="標楷體" w:hint="eastAsia"/>
          <w:sz w:val="30"/>
          <w:szCs w:val="30"/>
        </w:rPr>
        <w:t>系統移頻計畫</w:t>
      </w:r>
      <w:proofErr w:type="gramEnd"/>
      <w:r w:rsidR="00A14091">
        <w:rPr>
          <w:rFonts w:ascii="標楷體" w:eastAsia="標楷體" w:hAnsi="標楷體" w:hint="eastAsia"/>
          <w:sz w:val="30"/>
          <w:szCs w:val="30"/>
        </w:rPr>
        <w:t>：</w:t>
      </w:r>
      <w:r w:rsidR="00BA328A">
        <w:rPr>
          <w:rFonts w:ascii="標楷體" w:eastAsia="標楷體" w:hAnsi="標楷體" w:hint="eastAsia"/>
          <w:sz w:val="30"/>
          <w:szCs w:val="30"/>
        </w:rPr>
        <w:t>完成</w:t>
      </w:r>
      <w:r w:rsidR="00A14091" w:rsidRPr="00A14091">
        <w:rPr>
          <w:rFonts w:ascii="標楷體" w:eastAsia="標楷體" w:hAnsi="標楷體" w:hint="eastAsia"/>
          <w:sz w:val="30"/>
          <w:szCs w:val="30"/>
        </w:rPr>
        <w:t>警消微波通訊</w:t>
      </w:r>
      <w:proofErr w:type="gramStart"/>
      <w:r w:rsidR="00A14091" w:rsidRPr="00A14091">
        <w:rPr>
          <w:rFonts w:ascii="標楷體" w:eastAsia="標楷體" w:hAnsi="標楷體" w:hint="eastAsia"/>
          <w:sz w:val="30"/>
          <w:szCs w:val="30"/>
        </w:rPr>
        <w:t>系統移頻更新</w:t>
      </w:r>
      <w:proofErr w:type="gramEnd"/>
      <w:r w:rsidR="00A14091" w:rsidRPr="00A14091">
        <w:rPr>
          <w:rFonts w:ascii="標楷體" w:eastAsia="標楷體" w:hAnsi="標楷體" w:hint="eastAsia"/>
          <w:sz w:val="30"/>
          <w:szCs w:val="30"/>
        </w:rPr>
        <w:t>委託規劃</w:t>
      </w:r>
      <w:proofErr w:type="gramStart"/>
      <w:r w:rsidR="00A14091" w:rsidRPr="00A14091">
        <w:rPr>
          <w:rFonts w:ascii="標楷體" w:eastAsia="標楷體" w:hAnsi="標楷體" w:hint="eastAsia"/>
          <w:sz w:val="30"/>
          <w:szCs w:val="30"/>
        </w:rPr>
        <w:t>設計暨監造</w:t>
      </w:r>
      <w:proofErr w:type="gramEnd"/>
      <w:r w:rsidR="00A14091" w:rsidRPr="00A14091">
        <w:rPr>
          <w:rFonts w:ascii="標楷體" w:eastAsia="標楷體" w:hAnsi="標楷體" w:hint="eastAsia"/>
          <w:sz w:val="30"/>
          <w:szCs w:val="30"/>
        </w:rPr>
        <w:t>服務案招標作業</w:t>
      </w:r>
      <w:r w:rsidR="00431C18">
        <w:rPr>
          <w:rFonts w:ascii="標楷體" w:eastAsia="標楷體" w:hAnsi="標楷體" w:hint="eastAsia"/>
          <w:sz w:val="30"/>
          <w:szCs w:val="30"/>
        </w:rPr>
        <w:t>；</w:t>
      </w:r>
      <w:r w:rsidR="00A14091" w:rsidRPr="00A14091">
        <w:rPr>
          <w:rFonts w:ascii="標楷體" w:eastAsia="標楷體" w:hAnsi="標楷體" w:hint="eastAsia"/>
          <w:sz w:val="30"/>
          <w:szCs w:val="30"/>
        </w:rPr>
        <w:t>清查警消微波通訊站臺現況及頻率干擾情形</w:t>
      </w:r>
      <w:r w:rsidR="00A14091">
        <w:rPr>
          <w:rFonts w:ascii="標楷體" w:eastAsia="標楷體" w:hAnsi="標楷體" w:hint="eastAsia"/>
          <w:sz w:val="30"/>
          <w:szCs w:val="30"/>
        </w:rPr>
        <w:t>。</w:t>
      </w:r>
    </w:p>
    <w:p w14:paraId="2C32C0CF" w14:textId="10991B59" w:rsidR="008B4B8D" w:rsidRDefault="008B4B8D" w:rsidP="00771757">
      <w:pPr>
        <w:pStyle w:val="af"/>
        <w:numPr>
          <w:ilvl w:val="0"/>
          <w:numId w:val="51"/>
        </w:numPr>
        <w:overflowPunct w:val="0"/>
        <w:autoSpaceDE w:val="0"/>
        <w:autoSpaceDN w:val="0"/>
        <w:adjustRightInd w:val="0"/>
        <w:spacing w:line="560" w:lineRule="exact"/>
        <w:ind w:leftChars="0" w:hanging="486"/>
        <w:jc w:val="both"/>
        <w:rPr>
          <w:rFonts w:ascii="標楷體" w:eastAsia="標楷體" w:hAnsi="標楷體"/>
          <w:sz w:val="30"/>
          <w:szCs w:val="30"/>
        </w:rPr>
      </w:pPr>
      <w:r w:rsidRPr="008B4B8D">
        <w:rPr>
          <w:rFonts w:ascii="標楷體" w:eastAsia="標楷體" w:hAnsi="標楷體" w:hint="eastAsia"/>
          <w:sz w:val="30"/>
          <w:szCs w:val="30"/>
        </w:rPr>
        <w:t>5G帶動智慧交通技術與服務創新及產業發展計畫</w:t>
      </w:r>
      <w:r w:rsidR="00A14091">
        <w:rPr>
          <w:rFonts w:ascii="標楷體" w:eastAsia="標楷體" w:hAnsi="標楷體" w:hint="eastAsia"/>
          <w:sz w:val="30"/>
          <w:szCs w:val="30"/>
        </w:rPr>
        <w:t>：完成</w:t>
      </w:r>
      <w:r w:rsidR="00A14091" w:rsidRPr="00A14091">
        <w:rPr>
          <w:rFonts w:ascii="標楷體" w:eastAsia="標楷體" w:hAnsi="標楷體" w:hint="eastAsia"/>
          <w:sz w:val="30"/>
          <w:szCs w:val="30"/>
        </w:rPr>
        <w:t>政策交流研討及輔導</w:t>
      </w:r>
      <w:proofErr w:type="gramStart"/>
      <w:r w:rsidR="00A14091" w:rsidRPr="00A14091">
        <w:rPr>
          <w:rFonts w:ascii="標楷體" w:eastAsia="標楷體" w:hAnsi="標楷體" w:hint="eastAsia"/>
          <w:sz w:val="30"/>
          <w:szCs w:val="30"/>
        </w:rPr>
        <w:t>產業跨域整合</w:t>
      </w:r>
      <w:proofErr w:type="gramEnd"/>
      <w:r w:rsidR="00A14091">
        <w:rPr>
          <w:rFonts w:ascii="標楷體" w:eastAsia="標楷體" w:hAnsi="標楷體" w:hint="eastAsia"/>
          <w:sz w:val="30"/>
          <w:szCs w:val="30"/>
        </w:rPr>
        <w:t>；</w:t>
      </w:r>
      <w:r w:rsidR="00771757" w:rsidRPr="00771757">
        <w:rPr>
          <w:rFonts w:ascii="標楷體" w:eastAsia="標楷體" w:hAnsi="標楷體" w:hint="eastAsia"/>
          <w:sz w:val="30"/>
          <w:szCs w:val="30"/>
        </w:rPr>
        <w:t>促成智慧城鄉應用示範案例9案，帶動廠商投入逾3億元</w:t>
      </w:r>
      <w:r w:rsidR="00A14091">
        <w:rPr>
          <w:rFonts w:ascii="標楷體" w:eastAsia="標楷體" w:hAnsi="標楷體" w:hint="eastAsia"/>
          <w:sz w:val="30"/>
          <w:szCs w:val="30"/>
        </w:rPr>
        <w:t>。</w:t>
      </w:r>
    </w:p>
    <w:p w14:paraId="321B9C58" w14:textId="5104DD61" w:rsidR="008B4B8D" w:rsidRDefault="008B4B8D" w:rsidP="000A33F2">
      <w:pPr>
        <w:pStyle w:val="af"/>
        <w:numPr>
          <w:ilvl w:val="0"/>
          <w:numId w:val="51"/>
        </w:numPr>
        <w:overflowPunct w:val="0"/>
        <w:autoSpaceDE w:val="0"/>
        <w:autoSpaceDN w:val="0"/>
        <w:adjustRightInd w:val="0"/>
        <w:spacing w:line="560" w:lineRule="exact"/>
        <w:ind w:leftChars="0" w:hanging="486"/>
        <w:jc w:val="both"/>
        <w:rPr>
          <w:rFonts w:ascii="標楷體" w:eastAsia="標楷體" w:hAnsi="標楷體"/>
          <w:sz w:val="30"/>
          <w:szCs w:val="30"/>
        </w:rPr>
      </w:pPr>
      <w:r w:rsidRPr="008B4B8D">
        <w:rPr>
          <w:rFonts w:ascii="標楷體" w:eastAsia="標楷體" w:hAnsi="標楷體" w:hint="eastAsia"/>
          <w:sz w:val="30"/>
          <w:szCs w:val="30"/>
        </w:rPr>
        <w:t>影音場域之5G創新應用領航計畫</w:t>
      </w:r>
      <w:r w:rsidR="000A33F2">
        <w:rPr>
          <w:rFonts w:ascii="標楷體" w:eastAsia="標楷體" w:hAnsi="標楷體" w:hint="eastAsia"/>
          <w:sz w:val="30"/>
          <w:szCs w:val="30"/>
        </w:rPr>
        <w:t>：</w:t>
      </w:r>
      <w:r w:rsidR="000A33F2" w:rsidRPr="000A33F2">
        <w:rPr>
          <w:rFonts w:ascii="標楷體" w:eastAsia="標楷體" w:hAnsi="標楷體" w:hint="eastAsia"/>
          <w:sz w:val="30"/>
          <w:szCs w:val="30"/>
        </w:rPr>
        <w:t>補助公視辦理完成超高畫質節目製播</w:t>
      </w:r>
      <w:r w:rsidR="00B20F78" w:rsidRPr="000A33F2">
        <w:rPr>
          <w:rFonts w:ascii="標楷體" w:eastAsia="標楷體" w:hAnsi="標楷體" w:hint="eastAsia"/>
          <w:sz w:val="30"/>
          <w:szCs w:val="30"/>
        </w:rPr>
        <w:t>37小時</w:t>
      </w:r>
      <w:r w:rsidR="000A33F2" w:rsidRPr="000A33F2">
        <w:rPr>
          <w:rFonts w:ascii="標楷體" w:eastAsia="標楷體" w:hAnsi="標楷體" w:hint="eastAsia"/>
          <w:sz w:val="30"/>
          <w:szCs w:val="30"/>
        </w:rPr>
        <w:t>；完成5G</w:t>
      </w:r>
      <w:proofErr w:type="gramStart"/>
      <w:r w:rsidR="000A33F2" w:rsidRPr="000A33F2">
        <w:rPr>
          <w:rFonts w:ascii="標楷體" w:eastAsia="標楷體" w:hAnsi="標楷體" w:hint="eastAsia"/>
          <w:sz w:val="30"/>
          <w:szCs w:val="30"/>
        </w:rPr>
        <w:t>影音展演</w:t>
      </w:r>
      <w:proofErr w:type="gramEnd"/>
      <w:r w:rsidR="000A33F2" w:rsidRPr="000A33F2">
        <w:rPr>
          <w:rFonts w:ascii="標楷體" w:eastAsia="標楷體" w:hAnsi="標楷體" w:hint="eastAsia"/>
          <w:sz w:val="30"/>
          <w:szCs w:val="30"/>
        </w:rPr>
        <w:t>創新應用方案場域實證</w:t>
      </w:r>
      <w:r w:rsidR="00BA328A" w:rsidRPr="000A33F2">
        <w:rPr>
          <w:rFonts w:ascii="標楷體" w:eastAsia="標楷體" w:hAnsi="標楷體" w:hint="eastAsia"/>
          <w:sz w:val="30"/>
          <w:szCs w:val="30"/>
        </w:rPr>
        <w:t>5</w:t>
      </w:r>
      <w:proofErr w:type="gramStart"/>
      <w:r w:rsidR="00BA328A" w:rsidRPr="000A33F2">
        <w:rPr>
          <w:rFonts w:ascii="標楷體" w:eastAsia="標楷體" w:hAnsi="標楷體" w:hint="eastAsia"/>
          <w:sz w:val="30"/>
          <w:szCs w:val="30"/>
        </w:rPr>
        <w:t>案次</w:t>
      </w:r>
      <w:proofErr w:type="gramEnd"/>
      <w:r w:rsidR="000A33F2" w:rsidRPr="000A33F2">
        <w:rPr>
          <w:rFonts w:ascii="標楷體" w:eastAsia="標楷體" w:hAnsi="標楷體" w:hint="eastAsia"/>
          <w:sz w:val="30"/>
          <w:szCs w:val="30"/>
        </w:rPr>
        <w:t>，帶動相關投資3億元，促成業者合作</w:t>
      </w:r>
      <w:r w:rsidR="00B20F78" w:rsidRPr="000A33F2">
        <w:rPr>
          <w:rFonts w:ascii="標楷體" w:eastAsia="標楷體" w:hAnsi="標楷體" w:hint="eastAsia"/>
          <w:sz w:val="30"/>
          <w:szCs w:val="30"/>
        </w:rPr>
        <w:t>104家次</w:t>
      </w:r>
      <w:r w:rsidR="000A33F2" w:rsidRPr="000A33F2">
        <w:rPr>
          <w:rFonts w:ascii="標楷體" w:eastAsia="標楷體" w:hAnsi="標楷體" w:hint="eastAsia"/>
          <w:sz w:val="30"/>
          <w:szCs w:val="30"/>
        </w:rPr>
        <w:t>。</w:t>
      </w:r>
    </w:p>
    <w:p w14:paraId="684998F5" w14:textId="17138EB2" w:rsidR="008B4B8D" w:rsidRPr="000F5A4E" w:rsidRDefault="008B4B8D" w:rsidP="00A830D3">
      <w:pPr>
        <w:pStyle w:val="af"/>
        <w:numPr>
          <w:ilvl w:val="0"/>
          <w:numId w:val="51"/>
        </w:numPr>
        <w:overflowPunct w:val="0"/>
        <w:autoSpaceDE w:val="0"/>
        <w:autoSpaceDN w:val="0"/>
        <w:adjustRightInd w:val="0"/>
        <w:spacing w:line="560" w:lineRule="exact"/>
        <w:ind w:leftChars="0" w:hanging="486"/>
        <w:jc w:val="both"/>
        <w:rPr>
          <w:rFonts w:ascii="標楷體" w:eastAsia="標楷體" w:hAnsi="標楷體"/>
          <w:sz w:val="30"/>
          <w:szCs w:val="30"/>
        </w:rPr>
      </w:pPr>
      <w:proofErr w:type="gramStart"/>
      <w:r w:rsidRPr="008B4B8D">
        <w:rPr>
          <w:rFonts w:ascii="標楷體" w:eastAsia="標楷體" w:hAnsi="標楷體" w:hint="eastAsia"/>
          <w:sz w:val="30"/>
          <w:szCs w:val="30"/>
        </w:rPr>
        <w:t>農業物聯網</w:t>
      </w:r>
      <w:proofErr w:type="gramEnd"/>
      <w:r w:rsidRPr="008B4B8D">
        <w:rPr>
          <w:rFonts w:ascii="標楷體" w:eastAsia="標楷體" w:hAnsi="標楷體" w:hint="eastAsia"/>
          <w:sz w:val="30"/>
          <w:szCs w:val="30"/>
        </w:rPr>
        <w:t>發展計畫</w:t>
      </w:r>
      <w:r w:rsidR="00A830D3">
        <w:rPr>
          <w:rFonts w:ascii="標楷體" w:eastAsia="標楷體" w:hAnsi="標楷體" w:hint="eastAsia"/>
          <w:sz w:val="30"/>
          <w:szCs w:val="30"/>
        </w:rPr>
        <w:t>：</w:t>
      </w:r>
      <w:r w:rsidR="00A830D3" w:rsidRPr="00A830D3">
        <w:rPr>
          <w:rFonts w:ascii="標楷體" w:eastAsia="標楷體" w:hAnsi="標楷體" w:hint="eastAsia"/>
          <w:sz w:val="30"/>
          <w:szCs w:val="30"/>
        </w:rPr>
        <w:t>完成補助大專院校</w:t>
      </w:r>
      <w:proofErr w:type="gramStart"/>
      <w:r w:rsidR="00A830D3" w:rsidRPr="00A830D3">
        <w:rPr>
          <w:rFonts w:ascii="標楷體" w:eastAsia="標楷體" w:hAnsi="標楷體" w:hint="eastAsia"/>
          <w:sz w:val="30"/>
          <w:szCs w:val="30"/>
        </w:rPr>
        <w:t>建置畜</w:t>
      </w:r>
      <w:proofErr w:type="gramEnd"/>
      <w:r w:rsidR="00A830D3" w:rsidRPr="00A830D3">
        <w:rPr>
          <w:rFonts w:ascii="標楷體" w:eastAsia="標楷體" w:hAnsi="標楷體" w:hint="eastAsia"/>
          <w:sz w:val="30"/>
          <w:szCs w:val="30"/>
        </w:rPr>
        <w:t>禽產業指揮系統，運用</w:t>
      </w:r>
      <w:proofErr w:type="gramStart"/>
      <w:r w:rsidR="00A830D3" w:rsidRPr="00A830D3">
        <w:rPr>
          <w:rFonts w:ascii="標楷體" w:eastAsia="標楷體" w:hAnsi="標楷體" w:hint="eastAsia"/>
          <w:sz w:val="30"/>
          <w:szCs w:val="30"/>
        </w:rPr>
        <w:t>農業物聯網</w:t>
      </w:r>
      <w:proofErr w:type="gramEnd"/>
      <w:r w:rsidR="00A830D3" w:rsidRPr="00A830D3">
        <w:rPr>
          <w:rFonts w:ascii="標楷體" w:eastAsia="標楷體" w:hAnsi="標楷體" w:hint="eastAsia"/>
          <w:sz w:val="30"/>
          <w:szCs w:val="30"/>
        </w:rPr>
        <w:t>多元創新應用5項，提升畜禽領域產值945萬元；完成補助27家業者及民間團體執行智慧農業成果擴散計畫，提升產值2,934</w:t>
      </w:r>
      <w:r w:rsidR="00A830D3">
        <w:rPr>
          <w:rFonts w:ascii="標楷體" w:eastAsia="標楷體" w:hAnsi="標楷體" w:hint="eastAsia"/>
          <w:sz w:val="30"/>
          <w:szCs w:val="30"/>
        </w:rPr>
        <w:t>萬元。</w:t>
      </w:r>
    </w:p>
    <w:p w14:paraId="6A7DE9A9" w14:textId="77777777" w:rsidR="007F1AC5" w:rsidRPr="008B4B8D" w:rsidRDefault="007F1AC5" w:rsidP="00CE13E1">
      <w:pPr>
        <w:pStyle w:val="12"/>
        <w:overflowPunct w:val="0"/>
        <w:spacing w:before="240"/>
        <w:ind w:left="0"/>
        <w:rPr>
          <w:rFonts w:hAnsi="標楷體"/>
          <w:szCs w:val="36"/>
        </w:rPr>
      </w:pPr>
      <w:r w:rsidRPr="008B4B8D">
        <w:rPr>
          <w:rFonts w:hAnsi="標楷體" w:hint="eastAsia"/>
          <w:szCs w:val="36"/>
        </w:rPr>
        <w:t>五、城鄉建設</w:t>
      </w:r>
    </w:p>
    <w:p w14:paraId="00D4880C" w14:textId="012BB65F" w:rsidR="00694D0C" w:rsidRPr="00694D0C" w:rsidRDefault="002A4EC6" w:rsidP="00CE13E1">
      <w:pPr>
        <w:overflowPunct w:val="0"/>
        <w:autoSpaceDE w:val="0"/>
        <w:autoSpaceDN w:val="0"/>
        <w:adjustRightInd w:val="0"/>
        <w:spacing w:line="560" w:lineRule="exact"/>
        <w:ind w:firstLineChars="200" w:firstLine="600"/>
        <w:jc w:val="both"/>
        <w:rPr>
          <w:rFonts w:ascii="標楷體" w:eastAsia="標楷體" w:hAnsi="標楷體"/>
          <w:sz w:val="30"/>
          <w:szCs w:val="30"/>
        </w:rPr>
      </w:pPr>
      <w:r w:rsidRPr="00694D0C">
        <w:rPr>
          <w:rFonts w:ascii="標楷體" w:eastAsia="標楷體" w:hAnsi="標楷體" w:hint="eastAsia"/>
          <w:sz w:val="30"/>
          <w:szCs w:val="30"/>
        </w:rPr>
        <w:t>本項係</w:t>
      </w:r>
      <w:r w:rsidR="00AD490E">
        <w:rPr>
          <w:rFonts w:ascii="標楷體" w:eastAsia="標楷體" w:hAnsi="標楷體" w:hint="eastAsia"/>
          <w:sz w:val="30"/>
          <w:szCs w:val="30"/>
        </w:rPr>
        <w:t>依社區發展</w:t>
      </w:r>
      <w:r w:rsidR="00694D0C" w:rsidRPr="00694D0C">
        <w:rPr>
          <w:rFonts w:ascii="標楷體" w:eastAsia="標楷體" w:hAnsi="標楷體" w:hint="eastAsia"/>
          <w:sz w:val="30"/>
          <w:szCs w:val="30"/>
        </w:rPr>
        <w:t>需要，以多元化方式導入地方公共建設，鼓勵社區參與，以營造地區總體環境，提升優質、美麗、安居</w:t>
      </w:r>
      <w:r w:rsidR="00AD490E">
        <w:rPr>
          <w:rFonts w:ascii="標楷體" w:eastAsia="標楷體" w:hAnsi="標楷體" w:hint="eastAsia"/>
          <w:sz w:val="30"/>
          <w:szCs w:val="30"/>
        </w:rPr>
        <w:t>之</w:t>
      </w:r>
      <w:r w:rsidR="00694D0C" w:rsidRPr="00694D0C">
        <w:rPr>
          <w:rFonts w:ascii="標楷體" w:eastAsia="標楷體" w:hAnsi="標楷體" w:hint="eastAsia"/>
          <w:sz w:val="30"/>
          <w:szCs w:val="30"/>
        </w:rPr>
        <w:t>生活環境，並促進城鄉均衡發展。</w:t>
      </w:r>
    </w:p>
    <w:p w14:paraId="0D7FE295" w14:textId="42CC1019" w:rsidR="000E4729" w:rsidRPr="00786354" w:rsidRDefault="000E4729" w:rsidP="00786354">
      <w:pPr>
        <w:pStyle w:val="af"/>
        <w:numPr>
          <w:ilvl w:val="0"/>
          <w:numId w:val="6"/>
        </w:numPr>
        <w:overflowPunct w:val="0"/>
        <w:autoSpaceDE w:val="0"/>
        <w:autoSpaceDN w:val="0"/>
        <w:adjustRightInd w:val="0"/>
        <w:spacing w:line="560" w:lineRule="exact"/>
        <w:ind w:leftChars="0" w:left="924" w:hanging="924"/>
        <w:jc w:val="both"/>
        <w:rPr>
          <w:rFonts w:ascii="標楷體" w:eastAsia="標楷體" w:hAnsi="標楷體"/>
          <w:sz w:val="30"/>
          <w:szCs w:val="30"/>
        </w:rPr>
      </w:pPr>
      <w:r w:rsidRPr="00786354">
        <w:rPr>
          <w:rFonts w:ascii="標楷體" w:eastAsia="標楷體" w:hAnsi="標楷體" w:hint="eastAsia"/>
          <w:sz w:val="30"/>
          <w:szCs w:val="30"/>
        </w:rPr>
        <w:t>改善停車問題計畫：</w:t>
      </w:r>
      <w:r w:rsidR="00206E95" w:rsidRPr="00786354">
        <w:rPr>
          <w:rFonts w:ascii="標楷體" w:eastAsia="標楷體" w:hAnsi="標楷體" w:hint="eastAsia"/>
          <w:sz w:val="30"/>
          <w:szCs w:val="30"/>
        </w:rPr>
        <w:t>補助地方政府辦理整體規劃案20件、可行性研究案</w:t>
      </w:r>
      <w:r w:rsidR="009C59B3" w:rsidRPr="00786354">
        <w:rPr>
          <w:rFonts w:ascii="標楷體" w:eastAsia="標楷體" w:hAnsi="標楷體" w:hint="eastAsia"/>
          <w:sz w:val="30"/>
          <w:szCs w:val="30"/>
        </w:rPr>
        <w:t>5</w:t>
      </w:r>
      <w:r w:rsidR="009C59B3" w:rsidRPr="00786354">
        <w:rPr>
          <w:rFonts w:ascii="標楷體" w:eastAsia="標楷體" w:hAnsi="標楷體"/>
          <w:sz w:val="30"/>
          <w:szCs w:val="30"/>
        </w:rPr>
        <w:t>9</w:t>
      </w:r>
      <w:r w:rsidR="00206E95" w:rsidRPr="00786354">
        <w:rPr>
          <w:rFonts w:ascii="標楷體" w:eastAsia="標楷體" w:hAnsi="標楷體" w:hint="eastAsia"/>
          <w:sz w:val="30"/>
          <w:szCs w:val="30"/>
        </w:rPr>
        <w:t>件及停車場工程案</w:t>
      </w:r>
      <w:r w:rsidR="00786354" w:rsidRPr="00786354">
        <w:rPr>
          <w:rFonts w:ascii="標楷體" w:eastAsia="標楷體" w:hAnsi="標楷體"/>
          <w:sz w:val="30"/>
          <w:szCs w:val="30"/>
        </w:rPr>
        <w:t>101</w:t>
      </w:r>
      <w:r w:rsidR="00206E95" w:rsidRPr="00786354">
        <w:rPr>
          <w:rFonts w:ascii="標楷體" w:eastAsia="標楷體" w:hAnsi="標楷體" w:hint="eastAsia"/>
          <w:sz w:val="30"/>
          <w:szCs w:val="30"/>
        </w:rPr>
        <w:t>件</w:t>
      </w:r>
      <w:r w:rsidR="00786354" w:rsidRPr="00786354">
        <w:rPr>
          <w:rFonts w:ascii="標楷體" w:eastAsia="標楷體" w:hAnsi="標楷體" w:hint="eastAsia"/>
          <w:sz w:val="30"/>
          <w:szCs w:val="30"/>
        </w:rPr>
        <w:t>，以及興建</w:t>
      </w:r>
      <w:r w:rsidR="00BA328A" w:rsidRPr="00786354">
        <w:rPr>
          <w:rFonts w:ascii="標楷體" w:eastAsia="標楷體" w:hAnsi="標楷體" w:hint="eastAsia"/>
          <w:sz w:val="30"/>
          <w:szCs w:val="30"/>
        </w:rPr>
        <w:t>停車格</w:t>
      </w:r>
      <w:r w:rsidR="00786354" w:rsidRPr="00786354">
        <w:rPr>
          <w:rFonts w:ascii="標楷體" w:eastAsia="標楷體" w:hAnsi="標楷體" w:hint="eastAsia"/>
          <w:sz w:val="30"/>
          <w:szCs w:val="30"/>
        </w:rPr>
        <w:t>2萬1,264個。</w:t>
      </w:r>
    </w:p>
    <w:p w14:paraId="7E2420B4" w14:textId="6979FBA3" w:rsidR="00DC082B" w:rsidRPr="00F8472A" w:rsidRDefault="009D11EB" w:rsidP="00CE13E1">
      <w:pPr>
        <w:pStyle w:val="af"/>
        <w:numPr>
          <w:ilvl w:val="0"/>
          <w:numId w:val="6"/>
        </w:numPr>
        <w:overflowPunct w:val="0"/>
        <w:autoSpaceDE w:val="0"/>
        <w:autoSpaceDN w:val="0"/>
        <w:adjustRightInd w:val="0"/>
        <w:spacing w:line="560" w:lineRule="exact"/>
        <w:ind w:leftChars="0" w:left="924" w:hanging="924"/>
        <w:jc w:val="both"/>
        <w:rPr>
          <w:rFonts w:ascii="標楷體" w:eastAsia="標楷體" w:hAnsi="標楷體"/>
          <w:color w:val="FF0000"/>
          <w:sz w:val="30"/>
          <w:szCs w:val="30"/>
        </w:rPr>
      </w:pPr>
      <w:r w:rsidRPr="008B4B8D">
        <w:rPr>
          <w:rFonts w:ascii="標楷體" w:eastAsia="標楷體" w:hAnsi="標楷體" w:hint="eastAsia"/>
          <w:sz w:val="30"/>
          <w:szCs w:val="30"/>
        </w:rPr>
        <w:lastRenderedPageBreak/>
        <w:t>提升道路品質計畫</w:t>
      </w:r>
      <w:r w:rsidRPr="00786354">
        <w:rPr>
          <w:rFonts w:ascii="標楷體" w:eastAsia="標楷體" w:hAnsi="標楷體" w:hint="eastAsia"/>
          <w:sz w:val="30"/>
          <w:szCs w:val="30"/>
        </w:rPr>
        <w:t>：</w:t>
      </w:r>
      <w:r w:rsidR="00BE027C" w:rsidRPr="00786354">
        <w:rPr>
          <w:rFonts w:ascii="標楷體" w:eastAsia="標楷體" w:hAnsi="標楷體" w:hint="eastAsia"/>
          <w:sz w:val="30"/>
          <w:szCs w:val="30"/>
        </w:rPr>
        <w:t>無障礙空間連續串接改善長度</w:t>
      </w:r>
      <w:r w:rsidR="00786354" w:rsidRPr="00786354">
        <w:rPr>
          <w:rFonts w:ascii="標楷體" w:eastAsia="標楷體" w:hAnsi="標楷體"/>
          <w:sz w:val="30"/>
          <w:szCs w:val="30"/>
        </w:rPr>
        <w:t>548</w:t>
      </w:r>
      <w:r w:rsidR="00BE027C" w:rsidRPr="00786354">
        <w:rPr>
          <w:rFonts w:ascii="標楷體" w:eastAsia="標楷體" w:hAnsi="標楷體" w:hint="eastAsia"/>
          <w:sz w:val="30"/>
          <w:szCs w:val="30"/>
        </w:rPr>
        <w:t>公里、無障礙團體參與出席規劃設計比例達8</w:t>
      </w:r>
      <w:r w:rsidR="009901A4">
        <w:rPr>
          <w:rFonts w:ascii="標楷體" w:eastAsia="標楷體" w:hAnsi="標楷體"/>
          <w:sz w:val="30"/>
          <w:szCs w:val="30"/>
        </w:rPr>
        <w:t>4</w:t>
      </w:r>
      <w:r w:rsidR="00D90037" w:rsidRPr="00786354">
        <w:rPr>
          <w:rFonts w:ascii="標楷體" w:eastAsia="標楷體" w:hAnsi="標楷體" w:hint="eastAsia"/>
          <w:sz w:val="30"/>
          <w:szCs w:val="30"/>
        </w:rPr>
        <w:t>％</w:t>
      </w:r>
      <w:r w:rsidR="00FB3F31" w:rsidRPr="00786354">
        <w:rPr>
          <w:rFonts w:ascii="標楷體" w:eastAsia="標楷體" w:hAnsi="標楷體" w:hint="eastAsia"/>
          <w:sz w:val="30"/>
          <w:szCs w:val="30"/>
        </w:rPr>
        <w:t>；</w:t>
      </w:r>
      <w:r w:rsidR="003966E4" w:rsidRPr="00786354">
        <w:rPr>
          <w:rFonts w:ascii="標楷體" w:eastAsia="標楷體" w:hAnsi="標楷體" w:hint="eastAsia"/>
          <w:sz w:val="30"/>
          <w:szCs w:val="30"/>
        </w:rPr>
        <w:t>完成</w:t>
      </w:r>
      <w:r w:rsidR="00BE027C" w:rsidRPr="00786354">
        <w:rPr>
          <w:rFonts w:ascii="標楷體" w:eastAsia="標楷體" w:hAnsi="標楷體" w:hint="eastAsia"/>
          <w:sz w:val="30"/>
          <w:szCs w:val="30"/>
        </w:rPr>
        <w:t>綠化面積</w:t>
      </w:r>
      <w:r w:rsidR="00786354" w:rsidRPr="00786354">
        <w:rPr>
          <w:rFonts w:ascii="標楷體" w:eastAsia="標楷體" w:hAnsi="標楷體" w:hint="eastAsia"/>
          <w:sz w:val="30"/>
          <w:szCs w:val="30"/>
        </w:rPr>
        <w:t>7</w:t>
      </w:r>
      <w:r w:rsidR="00E61989" w:rsidRPr="00786354">
        <w:rPr>
          <w:rFonts w:ascii="標楷體" w:eastAsia="標楷體" w:hAnsi="標楷體" w:hint="eastAsia"/>
          <w:sz w:val="30"/>
          <w:szCs w:val="30"/>
        </w:rPr>
        <w:t>萬</w:t>
      </w:r>
      <w:r w:rsidR="00786354" w:rsidRPr="00786354">
        <w:rPr>
          <w:rFonts w:ascii="標楷體" w:eastAsia="標楷體" w:hAnsi="標楷體" w:hint="eastAsia"/>
          <w:sz w:val="30"/>
          <w:szCs w:val="30"/>
        </w:rPr>
        <w:t>7</w:t>
      </w:r>
      <w:r w:rsidR="00BE027C" w:rsidRPr="00786354">
        <w:rPr>
          <w:rFonts w:ascii="標楷體" w:eastAsia="標楷體" w:hAnsi="標楷體" w:hint="eastAsia"/>
          <w:sz w:val="30"/>
          <w:szCs w:val="30"/>
        </w:rPr>
        <w:t>,</w:t>
      </w:r>
      <w:r w:rsidR="00786354" w:rsidRPr="00786354">
        <w:rPr>
          <w:rFonts w:ascii="標楷體" w:eastAsia="標楷體" w:hAnsi="標楷體"/>
          <w:sz w:val="30"/>
          <w:szCs w:val="30"/>
        </w:rPr>
        <w:t>777</w:t>
      </w:r>
      <w:r w:rsidR="00FB3F31" w:rsidRPr="00786354">
        <w:rPr>
          <w:rFonts w:ascii="標楷體" w:eastAsia="標楷體" w:hAnsi="標楷體" w:hint="eastAsia"/>
          <w:sz w:val="30"/>
          <w:szCs w:val="30"/>
        </w:rPr>
        <w:t>平方公尺</w:t>
      </w:r>
      <w:r w:rsidR="00E719E0" w:rsidRPr="00786354">
        <w:rPr>
          <w:rFonts w:ascii="標楷體" w:eastAsia="標楷體" w:hAnsi="標楷體" w:hint="eastAsia"/>
          <w:sz w:val="30"/>
          <w:szCs w:val="30"/>
        </w:rPr>
        <w:t>、</w:t>
      </w:r>
      <w:r w:rsidR="00BE027C" w:rsidRPr="00786354">
        <w:rPr>
          <w:rFonts w:ascii="標楷體" w:eastAsia="標楷體" w:hAnsi="標楷體" w:hint="eastAsia"/>
          <w:sz w:val="30"/>
          <w:szCs w:val="30"/>
        </w:rPr>
        <w:t>公共通行路障排除改善</w:t>
      </w:r>
      <w:r w:rsidR="00786354" w:rsidRPr="00786354">
        <w:rPr>
          <w:rFonts w:ascii="標楷體" w:eastAsia="標楷體" w:hAnsi="標楷體" w:hint="eastAsia"/>
          <w:sz w:val="30"/>
          <w:szCs w:val="30"/>
        </w:rPr>
        <w:t>1,</w:t>
      </w:r>
      <w:r w:rsidR="00786354" w:rsidRPr="00786354">
        <w:rPr>
          <w:rFonts w:ascii="標楷體" w:eastAsia="標楷體" w:hAnsi="標楷體"/>
          <w:sz w:val="30"/>
          <w:szCs w:val="30"/>
        </w:rPr>
        <w:t>571</w:t>
      </w:r>
      <w:r w:rsidR="00BA328A">
        <w:rPr>
          <w:rFonts w:ascii="標楷體" w:eastAsia="標楷體" w:hAnsi="標楷體" w:hint="eastAsia"/>
          <w:sz w:val="30"/>
          <w:szCs w:val="30"/>
        </w:rPr>
        <w:t>件</w:t>
      </w:r>
      <w:r w:rsidR="00FB3F31" w:rsidRPr="00786354">
        <w:rPr>
          <w:rFonts w:ascii="標楷體" w:eastAsia="標楷體" w:hAnsi="標楷體" w:hint="eastAsia"/>
          <w:sz w:val="30"/>
          <w:szCs w:val="30"/>
        </w:rPr>
        <w:t>；</w:t>
      </w:r>
      <w:r w:rsidR="00E719E0" w:rsidRPr="00786354">
        <w:rPr>
          <w:rFonts w:ascii="標楷體" w:eastAsia="標楷體" w:hAnsi="標楷體" w:hint="eastAsia"/>
          <w:sz w:val="30"/>
          <w:szCs w:val="30"/>
        </w:rPr>
        <w:t>辦理</w:t>
      </w:r>
      <w:r w:rsidR="00663934" w:rsidRPr="00786354">
        <w:rPr>
          <w:rFonts w:ascii="標楷體" w:eastAsia="標楷體" w:hAnsi="標楷體" w:hint="eastAsia"/>
          <w:sz w:val="30"/>
          <w:szCs w:val="30"/>
        </w:rPr>
        <w:t>孔蓋下地</w:t>
      </w:r>
      <w:r w:rsidR="00786354" w:rsidRPr="00786354">
        <w:rPr>
          <w:rFonts w:ascii="標楷體" w:eastAsia="標楷體" w:hAnsi="標楷體" w:hint="eastAsia"/>
          <w:sz w:val="30"/>
          <w:szCs w:val="30"/>
        </w:rPr>
        <w:t>1,</w:t>
      </w:r>
      <w:r w:rsidR="00BE027C" w:rsidRPr="00786354">
        <w:rPr>
          <w:rFonts w:ascii="標楷體" w:eastAsia="標楷體" w:hAnsi="標楷體" w:hint="eastAsia"/>
          <w:sz w:val="30"/>
          <w:szCs w:val="30"/>
        </w:rPr>
        <w:t>4</w:t>
      </w:r>
      <w:r w:rsidR="00786354" w:rsidRPr="00786354">
        <w:rPr>
          <w:rFonts w:ascii="標楷體" w:eastAsia="標楷體" w:hAnsi="標楷體"/>
          <w:sz w:val="30"/>
          <w:szCs w:val="30"/>
        </w:rPr>
        <w:t>8</w:t>
      </w:r>
      <w:r w:rsidR="00BE027C" w:rsidRPr="00786354">
        <w:rPr>
          <w:rFonts w:ascii="標楷體" w:eastAsia="標楷體" w:hAnsi="標楷體" w:hint="eastAsia"/>
          <w:sz w:val="30"/>
          <w:szCs w:val="30"/>
        </w:rPr>
        <w:t>6座、管線下地8,43</w:t>
      </w:r>
      <w:r w:rsidR="00B464BF" w:rsidRPr="00786354">
        <w:rPr>
          <w:rFonts w:ascii="標楷體" w:eastAsia="標楷體" w:hAnsi="標楷體"/>
          <w:sz w:val="30"/>
          <w:szCs w:val="30"/>
        </w:rPr>
        <w:t>8</w:t>
      </w:r>
      <w:r w:rsidR="00FB3F31" w:rsidRPr="00786354">
        <w:rPr>
          <w:rFonts w:ascii="標楷體" w:eastAsia="標楷體" w:hAnsi="標楷體" w:hint="eastAsia"/>
          <w:sz w:val="30"/>
          <w:szCs w:val="30"/>
        </w:rPr>
        <w:t>公尺；</w:t>
      </w:r>
      <w:r w:rsidR="00BE027C" w:rsidRPr="00786354">
        <w:rPr>
          <w:rFonts w:ascii="標楷體" w:eastAsia="標楷體" w:hAnsi="標楷體" w:hint="eastAsia"/>
          <w:sz w:val="30"/>
          <w:szCs w:val="30"/>
        </w:rPr>
        <w:t>改善道路品質</w:t>
      </w:r>
      <w:r w:rsidR="00B464BF" w:rsidRPr="00786354">
        <w:rPr>
          <w:rFonts w:ascii="標楷體" w:eastAsia="標楷體" w:hAnsi="標楷體"/>
          <w:sz w:val="30"/>
          <w:szCs w:val="30"/>
        </w:rPr>
        <w:t>7</w:t>
      </w:r>
      <w:r w:rsidR="00786354" w:rsidRPr="00786354">
        <w:rPr>
          <w:rFonts w:ascii="標楷體" w:eastAsia="標楷體" w:hAnsi="標楷體"/>
          <w:sz w:val="30"/>
          <w:szCs w:val="30"/>
        </w:rPr>
        <w:t>58</w:t>
      </w:r>
      <w:r w:rsidR="00BE027C" w:rsidRPr="00786354">
        <w:rPr>
          <w:rFonts w:ascii="標楷體" w:eastAsia="標楷體" w:hAnsi="標楷體" w:hint="eastAsia"/>
          <w:sz w:val="30"/>
          <w:szCs w:val="30"/>
        </w:rPr>
        <w:t>公里。</w:t>
      </w:r>
    </w:p>
    <w:p w14:paraId="4B078A88" w14:textId="4EA6D41B" w:rsidR="00DC082B" w:rsidRPr="00F8472A" w:rsidRDefault="00FA02A3" w:rsidP="002C45DC">
      <w:pPr>
        <w:pStyle w:val="af"/>
        <w:numPr>
          <w:ilvl w:val="0"/>
          <w:numId w:val="6"/>
        </w:numPr>
        <w:overflowPunct w:val="0"/>
        <w:autoSpaceDE w:val="0"/>
        <w:autoSpaceDN w:val="0"/>
        <w:adjustRightInd w:val="0"/>
        <w:spacing w:line="560" w:lineRule="exact"/>
        <w:ind w:leftChars="0" w:left="924" w:hanging="924"/>
        <w:jc w:val="both"/>
        <w:rPr>
          <w:rFonts w:ascii="標楷體" w:eastAsia="標楷體" w:hAnsi="標楷體"/>
          <w:color w:val="FF0000"/>
          <w:sz w:val="30"/>
          <w:szCs w:val="30"/>
        </w:rPr>
      </w:pPr>
      <w:r w:rsidRPr="008B4B8D">
        <w:rPr>
          <w:rFonts w:ascii="標楷體" w:eastAsia="標楷體" w:hAnsi="標楷體" w:hint="eastAsia"/>
          <w:sz w:val="30"/>
          <w:szCs w:val="30"/>
        </w:rPr>
        <w:t>城鎮之心工程計</w:t>
      </w:r>
      <w:r w:rsidRPr="002C45DC">
        <w:rPr>
          <w:rFonts w:ascii="標楷體" w:eastAsia="標楷體" w:hAnsi="標楷體" w:hint="eastAsia"/>
          <w:sz w:val="30"/>
          <w:szCs w:val="30"/>
        </w:rPr>
        <w:t>畫：</w:t>
      </w:r>
      <w:r w:rsidR="002C45DC" w:rsidRPr="002C45DC">
        <w:rPr>
          <w:rFonts w:ascii="標楷體" w:eastAsia="標楷體" w:hAnsi="標楷體" w:hint="eastAsia"/>
          <w:sz w:val="30"/>
          <w:szCs w:val="30"/>
        </w:rPr>
        <w:t>建置魅力城鄉主題網管考系統；補助地方政府改善都市公園綠地，營造綠意生活環境，強化城鎮空間核心設施、提升都市公共設施服務機能，共計打造計畫亮點</w:t>
      </w:r>
      <w:r w:rsidR="00B20F78" w:rsidRPr="002C45DC">
        <w:rPr>
          <w:rFonts w:ascii="標楷體" w:eastAsia="標楷體" w:hAnsi="標楷體" w:hint="eastAsia"/>
          <w:sz w:val="30"/>
          <w:szCs w:val="30"/>
        </w:rPr>
        <w:t>20處</w:t>
      </w:r>
      <w:r w:rsidR="00441757" w:rsidRPr="002C45DC">
        <w:rPr>
          <w:rFonts w:ascii="標楷體" w:eastAsia="標楷體" w:hAnsi="標楷體" w:hint="eastAsia"/>
          <w:sz w:val="30"/>
          <w:szCs w:val="30"/>
        </w:rPr>
        <w:t>。</w:t>
      </w:r>
    </w:p>
    <w:p w14:paraId="7B5A6808" w14:textId="77777777" w:rsidR="00D97D16" w:rsidRPr="008B4B8D" w:rsidRDefault="00B17DF9" w:rsidP="00CE13E1">
      <w:pPr>
        <w:pStyle w:val="af"/>
        <w:numPr>
          <w:ilvl w:val="0"/>
          <w:numId w:val="6"/>
        </w:numPr>
        <w:overflowPunct w:val="0"/>
        <w:autoSpaceDE w:val="0"/>
        <w:autoSpaceDN w:val="0"/>
        <w:adjustRightInd w:val="0"/>
        <w:spacing w:line="560" w:lineRule="exact"/>
        <w:ind w:leftChars="0" w:left="924" w:hanging="924"/>
        <w:jc w:val="both"/>
        <w:rPr>
          <w:rFonts w:ascii="標楷體" w:eastAsia="標楷體" w:hAnsi="標楷體"/>
          <w:sz w:val="30"/>
          <w:szCs w:val="30"/>
        </w:rPr>
      </w:pPr>
      <w:r w:rsidRPr="008B4B8D">
        <w:rPr>
          <w:rFonts w:ascii="標楷體" w:eastAsia="標楷體" w:hAnsi="標楷體" w:hint="eastAsia"/>
          <w:sz w:val="30"/>
          <w:szCs w:val="30"/>
        </w:rPr>
        <w:t>開發在地型產業園區計畫</w:t>
      </w:r>
    </w:p>
    <w:p w14:paraId="5655F8EF" w14:textId="3AAF8E41" w:rsidR="00780440" w:rsidRPr="00F8472A" w:rsidRDefault="002460E2" w:rsidP="00515DE0">
      <w:pPr>
        <w:pStyle w:val="af"/>
        <w:numPr>
          <w:ilvl w:val="1"/>
          <w:numId w:val="6"/>
        </w:numPr>
        <w:overflowPunct w:val="0"/>
        <w:autoSpaceDE w:val="0"/>
        <w:autoSpaceDN w:val="0"/>
        <w:adjustRightInd w:val="0"/>
        <w:spacing w:line="560" w:lineRule="exact"/>
        <w:ind w:leftChars="0" w:left="1202" w:hanging="488"/>
        <w:jc w:val="both"/>
        <w:rPr>
          <w:rFonts w:ascii="標楷體" w:eastAsia="標楷體" w:hAnsi="標楷體"/>
          <w:color w:val="FF0000"/>
          <w:sz w:val="30"/>
          <w:szCs w:val="30"/>
        </w:rPr>
      </w:pPr>
      <w:r w:rsidRPr="00C871C2">
        <w:rPr>
          <w:rFonts w:ascii="標楷體" w:eastAsia="標楷體" w:hAnsi="標楷體" w:hint="eastAsia"/>
          <w:sz w:val="30"/>
          <w:szCs w:val="30"/>
        </w:rPr>
        <w:t>核定</w:t>
      </w:r>
      <w:r w:rsidR="0026613D" w:rsidRPr="008B4B8D">
        <w:rPr>
          <w:rFonts w:ascii="標楷體" w:eastAsia="標楷體" w:hAnsi="標楷體" w:hint="eastAsia"/>
          <w:sz w:val="30"/>
          <w:szCs w:val="30"/>
        </w:rPr>
        <w:t>強化地方工業區公共設施</w:t>
      </w:r>
      <w:r w:rsidR="002207D7" w:rsidRPr="008B4B8D">
        <w:rPr>
          <w:rFonts w:ascii="標楷體" w:eastAsia="標楷體" w:hAnsi="標楷體" w:hint="eastAsia"/>
          <w:sz w:val="30"/>
          <w:szCs w:val="30"/>
        </w:rPr>
        <w:t>及設置平價產業園區補助方案計畫</w:t>
      </w:r>
      <w:r w:rsidRPr="00C871C2">
        <w:rPr>
          <w:rFonts w:ascii="標楷體" w:eastAsia="標楷體" w:hAnsi="標楷體"/>
          <w:sz w:val="30"/>
          <w:szCs w:val="30"/>
        </w:rPr>
        <w:t>130案</w:t>
      </w:r>
      <w:r>
        <w:rPr>
          <w:rFonts w:ascii="標楷體" w:eastAsia="標楷體" w:hAnsi="標楷體" w:hint="eastAsia"/>
          <w:sz w:val="30"/>
          <w:szCs w:val="30"/>
        </w:rPr>
        <w:t>，</w:t>
      </w:r>
      <w:r w:rsidR="004B6C00" w:rsidRPr="00C871C2">
        <w:rPr>
          <w:rFonts w:ascii="標楷體" w:eastAsia="標楷體" w:hAnsi="標楷體" w:hint="eastAsia"/>
          <w:sz w:val="30"/>
          <w:szCs w:val="30"/>
        </w:rPr>
        <w:t>完成</w:t>
      </w:r>
      <w:r w:rsidR="00C871C2" w:rsidRPr="00C871C2">
        <w:rPr>
          <w:rFonts w:ascii="標楷體" w:eastAsia="標楷體" w:hAnsi="標楷體" w:hint="eastAsia"/>
          <w:sz w:val="30"/>
          <w:szCs w:val="30"/>
        </w:rPr>
        <w:t>95</w:t>
      </w:r>
      <w:r w:rsidR="001376C3" w:rsidRPr="00C871C2">
        <w:rPr>
          <w:rFonts w:ascii="標楷體" w:eastAsia="標楷體" w:hAnsi="標楷體"/>
          <w:sz w:val="30"/>
          <w:szCs w:val="30"/>
        </w:rPr>
        <w:t>案</w:t>
      </w:r>
      <w:r w:rsidR="006011EA">
        <w:rPr>
          <w:rFonts w:ascii="標楷體" w:eastAsia="標楷體" w:hAnsi="標楷體" w:hint="eastAsia"/>
          <w:sz w:val="30"/>
          <w:szCs w:val="30"/>
        </w:rPr>
        <w:t>，</w:t>
      </w:r>
      <w:r w:rsidR="001376C3" w:rsidRPr="00C871C2">
        <w:rPr>
          <w:rFonts w:ascii="標楷體" w:eastAsia="標楷體" w:hAnsi="標楷體"/>
          <w:sz w:val="30"/>
          <w:szCs w:val="30"/>
        </w:rPr>
        <w:t>活化土地使用面積</w:t>
      </w:r>
      <w:r w:rsidR="00C871C2" w:rsidRPr="00C871C2">
        <w:rPr>
          <w:rFonts w:ascii="標楷體" w:eastAsia="標楷體" w:hAnsi="標楷體" w:hint="eastAsia"/>
          <w:sz w:val="30"/>
          <w:szCs w:val="30"/>
        </w:rPr>
        <w:t>44</w:t>
      </w:r>
      <w:r w:rsidR="001376C3" w:rsidRPr="00C871C2">
        <w:rPr>
          <w:rFonts w:ascii="標楷體" w:eastAsia="標楷體" w:hAnsi="標楷體"/>
          <w:sz w:val="30"/>
          <w:szCs w:val="30"/>
        </w:rPr>
        <w:t>公頃</w:t>
      </w:r>
      <w:r w:rsidR="00626A4E" w:rsidRPr="00C871C2">
        <w:rPr>
          <w:rFonts w:ascii="標楷體" w:eastAsia="標楷體" w:hAnsi="標楷體" w:hint="eastAsia"/>
          <w:sz w:val="30"/>
          <w:szCs w:val="30"/>
        </w:rPr>
        <w:t>，</w:t>
      </w:r>
      <w:r w:rsidR="001376C3" w:rsidRPr="00C871C2">
        <w:rPr>
          <w:rFonts w:ascii="標楷體" w:eastAsia="標楷體" w:hAnsi="標楷體"/>
          <w:sz w:val="30"/>
          <w:szCs w:val="30"/>
        </w:rPr>
        <w:t>建置標準廠房3</w:t>
      </w:r>
      <w:r w:rsidR="0072360D" w:rsidRPr="00C871C2">
        <w:rPr>
          <w:rFonts w:ascii="標楷體" w:eastAsia="標楷體" w:hAnsi="標楷體" w:hint="eastAsia"/>
          <w:sz w:val="30"/>
          <w:szCs w:val="30"/>
        </w:rPr>
        <w:t>萬</w:t>
      </w:r>
      <w:r w:rsidR="001376C3" w:rsidRPr="00C871C2">
        <w:rPr>
          <w:rFonts w:ascii="標楷體" w:eastAsia="標楷體" w:hAnsi="標楷體"/>
          <w:sz w:val="30"/>
          <w:szCs w:val="30"/>
        </w:rPr>
        <w:t>1,993坪，平價園區釋出產業用地</w:t>
      </w:r>
      <w:r w:rsidR="00B20F78" w:rsidRPr="00C871C2">
        <w:rPr>
          <w:rFonts w:ascii="標楷體" w:eastAsia="標楷體" w:hAnsi="標楷體" w:hint="eastAsia"/>
          <w:sz w:val="30"/>
          <w:szCs w:val="30"/>
        </w:rPr>
        <w:t>107</w:t>
      </w:r>
      <w:r w:rsidR="00B20F78" w:rsidRPr="00C871C2">
        <w:rPr>
          <w:rFonts w:ascii="標楷體" w:eastAsia="標楷體" w:hAnsi="標楷體"/>
          <w:sz w:val="30"/>
          <w:szCs w:val="30"/>
        </w:rPr>
        <w:t>公頃</w:t>
      </w:r>
      <w:r w:rsidR="001376C3" w:rsidRPr="00C871C2">
        <w:rPr>
          <w:rFonts w:ascii="標楷體" w:eastAsia="標楷體" w:hAnsi="標楷體" w:hint="eastAsia"/>
          <w:sz w:val="30"/>
          <w:szCs w:val="30"/>
        </w:rPr>
        <w:t>。</w:t>
      </w:r>
      <w:r w:rsidR="001376C3" w:rsidRPr="00F8472A">
        <w:rPr>
          <w:rFonts w:ascii="標楷體" w:eastAsia="標楷體" w:hAnsi="標楷體"/>
          <w:color w:val="FF0000"/>
          <w:sz w:val="30"/>
          <w:szCs w:val="30"/>
        </w:rPr>
        <w:t xml:space="preserve"> </w:t>
      </w:r>
    </w:p>
    <w:p w14:paraId="3B3BD6BF" w14:textId="06157990" w:rsidR="00780440" w:rsidRPr="00C871C2" w:rsidRDefault="008B4B8D" w:rsidP="00065F28">
      <w:pPr>
        <w:pStyle w:val="af"/>
        <w:numPr>
          <w:ilvl w:val="1"/>
          <w:numId w:val="6"/>
        </w:numPr>
        <w:overflowPunct w:val="0"/>
        <w:autoSpaceDE w:val="0"/>
        <w:autoSpaceDN w:val="0"/>
        <w:adjustRightInd w:val="0"/>
        <w:spacing w:line="560" w:lineRule="exact"/>
        <w:ind w:leftChars="0" w:left="1202" w:hanging="488"/>
        <w:jc w:val="both"/>
        <w:rPr>
          <w:rFonts w:ascii="標楷體" w:eastAsia="標楷體" w:hAnsi="標楷體"/>
          <w:sz w:val="30"/>
          <w:szCs w:val="30"/>
        </w:rPr>
      </w:pPr>
      <w:r w:rsidRPr="00C871C2">
        <w:rPr>
          <w:rFonts w:ascii="標楷體" w:eastAsia="標楷體" w:hAnsi="標楷體" w:hint="eastAsia"/>
          <w:sz w:val="30"/>
          <w:szCs w:val="30"/>
        </w:rPr>
        <w:t>推動城鄉特色產業園區發展計畫</w:t>
      </w:r>
      <w:r w:rsidR="00D97D16" w:rsidRPr="00C871C2">
        <w:rPr>
          <w:rFonts w:ascii="標楷體" w:eastAsia="標楷體" w:hAnsi="標楷體" w:hint="eastAsia"/>
          <w:sz w:val="30"/>
          <w:szCs w:val="30"/>
        </w:rPr>
        <w:t>：</w:t>
      </w:r>
      <w:r w:rsidR="002460E2" w:rsidRPr="00065F28">
        <w:rPr>
          <w:rFonts w:ascii="標楷體" w:eastAsia="標楷體" w:hAnsi="標楷體" w:hint="eastAsia"/>
          <w:sz w:val="30"/>
          <w:szCs w:val="30"/>
        </w:rPr>
        <w:t>完成</w:t>
      </w:r>
      <w:r w:rsidR="002460E2">
        <w:rPr>
          <w:rFonts w:ascii="標楷體" w:eastAsia="標楷體" w:hAnsi="標楷體" w:hint="eastAsia"/>
          <w:sz w:val="30"/>
          <w:szCs w:val="30"/>
        </w:rPr>
        <w:t>城鄉特色產業園區及創新場域計畫</w:t>
      </w:r>
      <w:r w:rsidR="00065F28" w:rsidRPr="00065F28">
        <w:rPr>
          <w:rFonts w:ascii="標楷體" w:eastAsia="標楷體" w:hAnsi="標楷體"/>
          <w:sz w:val="30"/>
          <w:szCs w:val="30"/>
        </w:rPr>
        <w:t>32</w:t>
      </w:r>
      <w:r w:rsidR="00065F28" w:rsidRPr="00065F28">
        <w:rPr>
          <w:rFonts w:ascii="標楷體" w:eastAsia="標楷體" w:hAnsi="標楷體" w:hint="eastAsia"/>
          <w:sz w:val="30"/>
          <w:szCs w:val="30"/>
        </w:rPr>
        <w:t>案，企業進駐</w:t>
      </w:r>
      <w:r w:rsidR="00065F28" w:rsidRPr="00065F28">
        <w:rPr>
          <w:rFonts w:ascii="標楷體" w:eastAsia="標楷體" w:hAnsi="標楷體"/>
          <w:sz w:val="30"/>
          <w:szCs w:val="30"/>
        </w:rPr>
        <w:t>147</w:t>
      </w:r>
      <w:r w:rsidR="00065F28" w:rsidRPr="00065F28">
        <w:rPr>
          <w:rFonts w:ascii="標楷體" w:eastAsia="標楷體" w:hAnsi="標楷體" w:hint="eastAsia"/>
          <w:sz w:val="30"/>
          <w:szCs w:val="30"/>
        </w:rPr>
        <w:t>家；新創產業補助計畫輔導新創業者</w:t>
      </w:r>
      <w:r w:rsidR="00B20F78" w:rsidRPr="00065F28">
        <w:rPr>
          <w:rFonts w:ascii="標楷體" w:eastAsia="標楷體" w:hAnsi="標楷體"/>
          <w:sz w:val="30"/>
          <w:szCs w:val="30"/>
        </w:rPr>
        <w:t>697</w:t>
      </w:r>
      <w:r w:rsidR="00B20F78" w:rsidRPr="00065F28">
        <w:rPr>
          <w:rFonts w:ascii="標楷體" w:eastAsia="標楷體" w:hAnsi="標楷體" w:hint="eastAsia"/>
          <w:sz w:val="30"/>
          <w:szCs w:val="30"/>
        </w:rPr>
        <w:t>家</w:t>
      </w:r>
      <w:r w:rsidR="00065F28" w:rsidRPr="00065F28">
        <w:rPr>
          <w:rFonts w:ascii="標楷體" w:eastAsia="標楷體" w:hAnsi="標楷體" w:hint="eastAsia"/>
          <w:sz w:val="30"/>
          <w:szCs w:val="30"/>
        </w:rPr>
        <w:t>、成立新創企業</w:t>
      </w:r>
      <w:r w:rsidR="00B20F78" w:rsidRPr="00065F28">
        <w:rPr>
          <w:rFonts w:ascii="標楷體" w:eastAsia="標楷體" w:hAnsi="標楷體"/>
          <w:sz w:val="30"/>
          <w:szCs w:val="30"/>
        </w:rPr>
        <w:t>33</w:t>
      </w:r>
      <w:r w:rsidR="00B20F78" w:rsidRPr="00065F28">
        <w:rPr>
          <w:rFonts w:ascii="標楷體" w:eastAsia="標楷體" w:hAnsi="標楷體" w:hint="eastAsia"/>
          <w:sz w:val="30"/>
          <w:szCs w:val="30"/>
        </w:rPr>
        <w:t>家</w:t>
      </w:r>
      <w:r w:rsidR="00065F28" w:rsidRPr="00065F28">
        <w:rPr>
          <w:rFonts w:ascii="標楷體" w:eastAsia="標楷體" w:hAnsi="標楷體" w:hint="eastAsia"/>
          <w:sz w:val="30"/>
          <w:szCs w:val="30"/>
        </w:rPr>
        <w:t>、創造就業機會</w:t>
      </w:r>
      <w:r w:rsidR="00B20F78" w:rsidRPr="00065F28">
        <w:rPr>
          <w:rFonts w:ascii="標楷體" w:eastAsia="標楷體" w:hAnsi="標楷體"/>
          <w:sz w:val="30"/>
          <w:szCs w:val="30"/>
        </w:rPr>
        <w:t>442</w:t>
      </w:r>
      <w:r w:rsidR="00B20F78" w:rsidRPr="00065F28">
        <w:rPr>
          <w:rFonts w:ascii="標楷體" w:eastAsia="標楷體" w:hAnsi="標楷體" w:hint="eastAsia"/>
          <w:sz w:val="30"/>
          <w:szCs w:val="30"/>
        </w:rPr>
        <w:t>個</w:t>
      </w:r>
      <w:r w:rsidR="00065F28" w:rsidRPr="00065F28">
        <w:rPr>
          <w:rFonts w:ascii="標楷體" w:eastAsia="標楷體" w:hAnsi="標楷體" w:hint="eastAsia"/>
          <w:sz w:val="30"/>
          <w:szCs w:val="30"/>
        </w:rPr>
        <w:t>，帶動民間投資</w:t>
      </w:r>
      <w:r w:rsidR="00065F28" w:rsidRPr="00065F28">
        <w:rPr>
          <w:rFonts w:ascii="標楷體" w:eastAsia="標楷體" w:hAnsi="標楷體"/>
          <w:sz w:val="30"/>
          <w:szCs w:val="30"/>
        </w:rPr>
        <w:t>15</w:t>
      </w:r>
      <w:r w:rsidR="00065F28" w:rsidRPr="00065F28">
        <w:rPr>
          <w:rFonts w:ascii="標楷體" w:eastAsia="標楷體" w:hAnsi="標楷體" w:hint="eastAsia"/>
          <w:sz w:val="30"/>
          <w:szCs w:val="30"/>
        </w:rPr>
        <w:t>億元；促進新創實證輔導新創業者</w:t>
      </w:r>
      <w:r w:rsidR="00B20F78" w:rsidRPr="00065F28">
        <w:rPr>
          <w:rFonts w:ascii="標楷體" w:eastAsia="標楷體" w:hAnsi="標楷體"/>
          <w:sz w:val="30"/>
          <w:szCs w:val="30"/>
        </w:rPr>
        <w:t>79</w:t>
      </w:r>
      <w:r w:rsidR="00B20F78" w:rsidRPr="00065F28">
        <w:rPr>
          <w:rFonts w:ascii="標楷體" w:eastAsia="標楷體" w:hAnsi="標楷體" w:hint="eastAsia"/>
          <w:sz w:val="30"/>
          <w:szCs w:val="30"/>
        </w:rPr>
        <w:t>家</w:t>
      </w:r>
      <w:r w:rsidR="00065F28" w:rsidRPr="00065F28">
        <w:rPr>
          <w:rFonts w:ascii="標楷體" w:eastAsia="標楷體" w:hAnsi="標楷體" w:hint="eastAsia"/>
          <w:sz w:val="30"/>
          <w:szCs w:val="30"/>
        </w:rPr>
        <w:t>，辦理新創推廣活動</w:t>
      </w:r>
      <w:r w:rsidR="00B20F78" w:rsidRPr="00065F28">
        <w:rPr>
          <w:rFonts w:ascii="標楷體" w:eastAsia="標楷體" w:hAnsi="標楷體"/>
          <w:sz w:val="30"/>
          <w:szCs w:val="30"/>
        </w:rPr>
        <w:t>32</w:t>
      </w:r>
      <w:r w:rsidR="00B20F78" w:rsidRPr="00065F28">
        <w:rPr>
          <w:rFonts w:ascii="標楷體" w:eastAsia="標楷體" w:hAnsi="標楷體" w:hint="eastAsia"/>
          <w:sz w:val="30"/>
          <w:szCs w:val="30"/>
        </w:rPr>
        <w:t>場</w:t>
      </w:r>
      <w:r w:rsidR="00065F28" w:rsidRPr="00065F28">
        <w:rPr>
          <w:rFonts w:ascii="標楷體" w:eastAsia="標楷體" w:hAnsi="標楷體" w:hint="eastAsia"/>
          <w:sz w:val="30"/>
          <w:szCs w:val="30"/>
        </w:rPr>
        <w:t>，</w:t>
      </w:r>
      <w:r w:rsidR="008B04C4" w:rsidRPr="00065F28">
        <w:rPr>
          <w:rFonts w:ascii="標楷體" w:eastAsia="標楷體" w:hAnsi="標楷體" w:hint="eastAsia"/>
          <w:sz w:val="30"/>
          <w:szCs w:val="30"/>
        </w:rPr>
        <w:t>參與人次</w:t>
      </w:r>
      <w:r w:rsidR="00065F28" w:rsidRPr="00065F28">
        <w:rPr>
          <w:rFonts w:ascii="標楷體" w:eastAsia="標楷體" w:hAnsi="標楷體" w:hint="eastAsia"/>
          <w:sz w:val="30"/>
          <w:szCs w:val="30"/>
        </w:rPr>
        <w:t>逾</w:t>
      </w:r>
      <w:r w:rsidR="00065F28" w:rsidRPr="00065F28">
        <w:rPr>
          <w:rFonts w:ascii="標楷體" w:eastAsia="標楷體" w:hAnsi="標楷體"/>
          <w:sz w:val="30"/>
          <w:szCs w:val="30"/>
        </w:rPr>
        <w:t>1,500</w:t>
      </w:r>
      <w:r w:rsidR="00065F28" w:rsidRPr="00065F28">
        <w:rPr>
          <w:rFonts w:ascii="標楷體" w:eastAsia="標楷體" w:hAnsi="標楷體" w:hint="eastAsia"/>
          <w:sz w:val="30"/>
          <w:szCs w:val="30"/>
        </w:rPr>
        <w:t>人，帶動民間投資</w:t>
      </w:r>
      <w:r w:rsidR="00065F28" w:rsidRPr="00065F28">
        <w:rPr>
          <w:rFonts w:ascii="標楷體" w:eastAsia="標楷體" w:hAnsi="標楷體"/>
          <w:sz w:val="30"/>
          <w:szCs w:val="30"/>
        </w:rPr>
        <w:t>5</w:t>
      </w:r>
      <w:r w:rsidR="00065F28" w:rsidRPr="00065F28">
        <w:rPr>
          <w:rFonts w:ascii="標楷體" w:eastAsia="標楷體" w:hAnsi="標楷體" w:hint="eastAsia"/>
          <w:sz w:val="30"/>
          <w:szCs w:val="30"/>
        </w:rPr>
        <w:t>億元</w:t>
      </w:r>
      <w:r w:rsidR="003C515D" w:rsidRPr="00C871C2">
        <w:rPr>
          <w:rFonts w:ascii="標楷體" w:eastAsia="標楷體" w:hAnsi="標楷體" w:hint="eastAsia"/>
          <w:sz w:val="30"/>
          <w:szCs w:val="30"/>
        </w:rPr>
        <w:t>。</w:t>
      </w:r>
    </w:p>
    <w:p w14:paraId="01AA22C6" w14:textId="77777777" w:rsidR="00D42F79" w:rsidRPr="008B4B8D" w:rsidRDefault="00D42F79" w:rsidP="00CE13E1">
      <w:pPr>
        <w:pStyle w:val="af"/>
        <w:numPr>
          <w:ilvl w:val="0"/>
          <w:numId w:val="6"/>
        </w:numPr>
        <w:overflowPunct w:val="0"/>
        <w:autoSpaceDE w:val="0"/>
        <w:autoSpaceDN w:val="0"/>
        <w:adjustRightInd w:val="0"/>
        <w:spacing w:line="560" w:lineRule="exact"/>
        <w:ind w:leftChars="0" w:left="924" w:hanging="924"/>
        <w:jc w:val="both"/>
        <w:rPr>
          <w:rFonts w:ascii="標楷體" w:eastAsia="標楷體" w:hAnsi="標楷體"/>
          <w:sz w:val="30"/>
          <w:szCs w:val="30"/>
        </w:rPr>
      </w:pPr>
      <w:r w:rsidRPr="008B4B8D">
        <w:rPr>
          <w:rFonts w:ascii="標楷體" w:eastAsia="標楷體" w:hAnsi="標楷體" w:hint="eastAsia"/>
          <w:sz w:val="30"/>
          <w:szCs w:val="30"/>
        </w:rPr>
        <w:t>文化生活圈建設</w:t>
      </w:r>
      <w:r w:rsidR="00163373" w:rsidRPr="008B4B8D">
        <w:rPr>
          <w:rFonts w:ascii="標楷體" w:eastAsia="標楷體" w:hAnsi="標楷體" w:hint="eastAsia"/>
          <w:sz w:val="30"/>
          <w:szCs w:val="30"/>
        </w:rPr>
        <w:t>計畫</w:t>
      </w:r>
    </w:p>
    <w:p w14:paraId="7704C10C" w14:textId="14ADC2FC" w:rsidR="002D3740" w:rsidRPr="006F08BA" w:rsidRDefault="00A613FC" w:rsidP="00431C18">
      <w:pPr>
        <w:pStyle w:val="af"/>
        <w:numPr>
          <w:ilvl w:val="1"/>
          <w:numId w:val="6"/>
        </w:numPr>
        <w:overflowPunct w:val="0"/>
        <w:autoSpaceDE w:val="0"/>
        <w:autoSpaceDN w:val="0"/>
        <w:adjustRightInd w:val="0"/>
        <w:spacing w:line="560" w:lineRule="exact"/>
        <w:ind w:leftChars="0" w:left="1202" w:hanging="488"/>
        <w:jc w:val="both"/>
        <w:rPr>
          <w:rFonts w:ascii="標楷體" w:eastAsia="標楷體" w:hAnsi="標楷體"/>
          <w:sz w:val="30"/>
          <w:szCs w:val="30"/>
        </w:rPr>
      </w:pPr>
      <w:r w:rsidRPr="006F08BA">
        <w:rPr>
          <w:rFonts w:ascii="標楷體" w:eastAsia="標楷體" w:hAnsi="標楷體" w:hint="eastAsia"/>
          <w:sz w:val="30"/>
          <w:szCs w:val="30"/>
        </w:rPr>
        <w:t>文化保存計畫：</w:t>
      </w:r>
      <w:r w:rsidR="00431C18">
        <w:rPr>
          <w:rFonts w:ascii="標楷體" w:eastAsia="標楷體" w:hAnsi="標楷體" w:hint="eastAsia"/>
          <w:sz w:val="30"/>
          <w:szCs w:val="30"/>
        </w:rPr>
        <w:t>透過中央與地方合作核定執行保存具潛在文資價值</w:t>
      </w:r>
      <w:r w:rsidR="006F08BA" w:rsidRPr="006F08BA">
        <w:rPr>
          <w:rFonts w:ascii="標楷體" w:eastAsia="標楷體" w:hAnsi="標楷體" w:hint="eastAsia"/>
          <w:sz w:val="30"/>
          <w:szCs w:val="30"/>
        </w:rPr>
        <w:t>私有老建築96件，提升在地生活等文化經營，並促進聚落經濟活動。</w:t>
      </w:r>
    </w:p>
    <w:p w14:paraId="0C6ECF44" w14:textId="2A21F594" w:rsidR="002D3740" w:rsidRPr="00F8472A" w:rsidRDefault="00F517D4" w:rsidP="001B4F4F">
      <w:pPr>
        <w:pStyle w:val="af"/>
        <w:numPr>
          <w:ilvl w:val="1"/>
          <w:numId w:val="6"/>
        </w:numPr>
        <w:overflowPunct w:val="0"/>
        <w:autoSpaceDE w:val="0"/>
        <w:autoSpaceDN w:val="0"/>
        <w:adjustRightInd w:val="0"/>
        <w:spacing w:line="560" w:lineRule="exact"/>
        <w:ind w:leftChars="0" w:left="1202" w:hanging="488"/>
        <w:jc w:val="both"/>
        <w:rPr>
          <w:rFonts w:ascii="標楷體" w:eastAsia="標楷體" w:hAnsi="標楷體"/>
          <w:color w:val="FF0000"/>
          <w:sz w:val="30"/>
          <w:szCs w:val="30"/>
        </w:rPr>
      </w:pPr>
      <w:r w:rsidRPr="008B4B8D">
        <w:rPr>
          <w:rFonts w:ascii="標楷體" w:eastAsia="標楷體" w:hAnsi="標楷體" w:hint="eastAsia"/>
          <w:sz w:val="30"/>
          <w:szCs w:val="30"/>
        </w:rPr>
        <w:t>重建臺灣藝術史計畫</w:t>
      </w:r>
      <w:r w:rsidR="00E45F67" w:rsidRPr="001B4F4F">
        <w:rPr>
          <w:rFonts w:ascii="標楷體" w:eastAsia="標楷體" w:hAnsi="標楷體" w:hint="eastAsia"/>
          <w:sz w:val="30"/>
          <w:szCs w:val="30"/>
        </w:rPr>
        <w:t>：</w:t>
      </w:r>
      <w:r w:rsidR="001B4F4F" w:rsidRPr="001B4F4F">
        <w:rPr>
          <w:rFonts w:ascii="標楷體" w:eastAsia="標楷體" w:hAnsi="標楷體" w:hint="eastAsia"/>
          <w:sz w:val="30"/>
          <w:szCs w:val="30"/>
        </w:rPr>
        <w:t>完成購藏重要作品826件，徵集檔案史料超過5萬件，修復作品及文物史料逾7</w:t>
      </w:r>
      <w:r w:rsidR="001B4F4F" w:rsidRPr="001B4F4F">
        <w:rPr>
          <w:rFonts w:ascii="標楷體" w:eastAsia="標楷體" w:hAnsi="標楷體"/>
          <w:sz w:val="30"/>
          <w:szCs w:val="30"/>
        </w:rPr>
        <w:t>,000</w:t>
      </w:r>
      <w:r w:rsidR="00431C18">
        <w:rPr>
          <w:rFonts w:ascii="標楷體" w:eastAsia="標楷體" w:hAnsi="標楷體" w:hint="eastAsia"/>
          <w:sz w:val="30"/>
          <w:szCs w:val="30"/>
        </w:rPr>
        <w:t>件，出版及</w:t>
      </w:r>
      <w:r w:rsidR="001B4F4F" w:rsidRPr="001B4F4F">
        <w:rPr>
          <w:rFonts w:ascii="標楷體" w:eastAsia="標楷體" w:hAnsi="標楷體" w:hint="eastAsia"/>
          <w:sz w:val="30"/>
          <w:szCs w:val="30"/>
        </w:rPr>
        <w:t>紀錄臺灣藝術家身影近200件</w:t>
      </w:r>
      <w:r w:rsidR="00515DE0" w:rsidRPr="001B4F4F">
        <w:rPr>
          <w:rFonts w:ascii="標楷體" w:eastAsia="標楷體" w:hAnsi="標楷體" w:hint="eastAsia"/>
          <w:sz w:val="30"/>
          <w:szCs w:val="30"/>
        </w:rPr>
        <w:t>。</w:t>
      </w:r>
    </w:p>
    <w:p w14:paraId="7D731464" w14:textId="6C049C4A" w:rsidR="001B4F4F" w:rsidRPr="001B4F4F" w:rsidRDefault="00E45F67" w:rsidP="003E7FCA">
      <w:pPr>
        <w:pStyle w:val="af"/>
        <w:numPr>
          <w:ilvl w:val="1"/>
          <w:numId w:val="6"/>
        </w:numPr>
        <w:overflowPunct w:val="0"/>
        <w:autoSpaceDE w:val="0"/>
        <w:autoSpaceDN w:val="0"/>
        <w:adjustRightInd w:val="0"/>
        <w:spacing w:line="560" w:lineRule="exact"/>
        <w:ind w:leftChars="0" w:left="1202" w:hanging="488"/>
        <w:jc w:val="both"/>
        <w:rPr>
          <w:rFonts w:ascii="標楷體" w:eastAsia="標楷體" w:hAnsi="標楷體"/>
          <w:sz w:val="30"/>
          <w:szCs w:val="30"/>
        </w:rPr>
      </w:pPr>
      <w:r w:rsidRPr="001B4F4F">
        <w:rPr>
          <w:rFonts w:ascii="標楷體" w:eastAsia="標楷體" w:hAnsi="標楷體" w:hint="eastAsia"/>
          <w:sz w:val="30"/>
          <w:szCs w:val="30"/>
        </w:rPr>
        <w:t>地方館舍升級</w:t>
      </w:r>
      <w:r w:rsidR="0097596B" w:rsidRPr="001B4F4F">
        <w:rPr>
          <w:rFonts w:ascii="標楷體" w:eastAsia="標楷體" w:hAnsi="標楷體" w:hint="eastAsia"/>
          <w:sz w:val="30"/>
          <w:szCs w:val="30"/>
        </w:rPr>
        <w:t>計畫：</w:t>
      </w:r>
      <w:r w:rsidR="001B4F4F" w:rsidRPr="001B4F4F">
        <w:rPr>
          <w:rFonts w:ascii="標楷體" w:eastAsia="標楷體" w:hAnsi="標楷體" w:hint="eastAsia"/>
          <w:sz w:val="30"/>
          <w:szCs w:val="30"/>
        </w:rPr>
        <w:t>完成蒙</w:t>
      </w:r>
      <w:proofErr w:type="gramStart"/>
      <w:r w:rsidR="001B4F4F" w:rsidRPr="001B4F4F">
        <w:rPr>
          <w:rFonts w:ascii="標楷體" w:eastAsia="標楷體" w:hAnsi="標楷體" w:hint="eastAsia"/>
          <w:sz w:val="30"/>
          <w:szCs w:val="30"/>
        </w:rPr>
        <w:t>藏文化館整體</w:t>
      </w:r>
      <w:proofErr w:type="gramEnd"/>
      <w:r w:rsidR="001B4F4F" w:rsidRPr="001B4F4F">
        <w:rPr>
          <w:rFonts w:ascii="標楷體" w:eastAsia="標楷體" w:hAnsi="標楷體" w:hint="eastAsia"/>
          <w:sz w:val="30"/>
          <w:szCs w:val="30"/>
        </w:rPr>
        <w:t>空調設施及視聽設</w:t>
      </w:r>
      <w:r w:rsidR="001B4F4F" w:rsidRPr="001B4F4F">
        <w:rPr>
          <w:rFonts w:ascii="標楷體" w:eastAsia="標楷體" w:hAnsi="標楷體" w:hint="eastAsia"/>
          <w:sz w:val="30"/>
          <w:szCs w:val="30"/>
        </w:rPr>
        <w:lastRenderedPageBreak/>
        <w:t>備系統整合改善工程；補助地方政府辦理美術館與藝文館舍建置及升級共39場館；輔導237處博物館及地方文化館所，進行建築物整建或展示空間設備更新等；完成地方影視音空間場域升級</w:t>
      </w:r>
      <w:r w:rsidR="00B20F78" w:rsidRPr="001B4F4F">
        <w:rPr>
          <w:rFonts w:ascii="標楷體" w:eastAsia="標楷體" w:hAnsi="標楷體" w:hint="eastAsia"/>
          <w:sz w:val="30"/>
          <w:szCs w:val="30"/>
        </w:rPr>
        <w:t>5處</w:t>
      </w:r>
      <w:r w:rsidR="001B4F4F" w:rsidRPr="001B4F4F">
        <w:rPr>
          <w:rFonts w:ascii="標楷體" w:eastAsia="標楷體" w:hAnsi="標楷體" w:hint="eastAsia"/>
          <w:sz w:val="30"/>
          <w:szCs w:val="30"/>
        </w:rPr>
        <w:t>，</w:t>
      </w:r>
      <w:r w:rsidR="00BA328A">
        <w:rPr>
          <w:rFonts w:ascii="標楷體" w:eastAsia="標楷體" w:hAnsi="標楷體" w:hint="eastAsia"/>
          <w:sz w:val="30"/>
          <w:szCs w:val="30"/>
        </w:rPr>
        <w:t>參與</w:t>
      </w:r>
      <w:r w:rsidR="00065F28">
        <w:rPr>
          <w:rFonts w:ascii="標楷體" w:eastAsia="標楷體" w:hAnsi="標楷體" w:hint="eastAsia"/>
          <w:sz w:val="30"/>
          <w:szCs w:val="30"/>
        </w:rPr>
        <w:t>影視音</w:t>
      </w:r>
      <w:r w:rsidR="001B4F4F" w:rsidRPr="001B4F4F">
        <w:rPr>
          <w:rFonts w:ascii="標楷體" w:eastAsia="標楷體" w:hAnsi="標楷體" w:hint="eastAsia"/>
          <w:sz w:val="30"/>
          <w:szCs w:val="30"/>
        </w:rPr>
        <w:t>系列體驗活動4萬5,000人。</w:t>
      </w:r>
    </w:p>
    <w:p w14:paraId="5CF8BB65" w14:textId="0698F04E" w:rsidR="009A157B" w:rsidRPr="00F8472A" w:rsidRDefault="0097596B" w:rsidP="00CE13E1">
      <w:pPr>
        <w:pStyle w:val="af"/>
        <w:numPr>
          <w:ilvl w:val="1"/>
          <w:numId w:val="6"/>
        </w:numPr>
        <w:overflowPunct w:val="0"/>
        <w:autoSpaceDE w:val="0"/>
        <w:autoSpaceDN w:val="0"/>
        <w:adjustRightInd w:val="0"/>
        <w:spacing w:line="560" w:lineRule="exact"/>
        <w:ind w:leftChars="0" w:left="1202" w:hanging="488"/>
        <w:jc w:val="both"/>
        <w:rPr>
          <w:rFonts w:ascii="標楷體" w:eastAsia="標楷體" w:hAnsi="標楷體"/>
          <w:color w:val="FF0000"/>
          <w:sz w:val="30"/>
          <w:szCs w:val="30"/>
        </w:rPr>
      </w:pPr>
      <w:r w:rsidRPr="008B4B8D">
        <w:rPr>
          <w:rFonts w:ascii="標楷體" w:eastAsia="標楷體" w:hAnsi="標楷體" w:hint="eastAsia"/>
          <w:sz w:val="30"/>
          <w:szCs w:val="30"/>
        </w:rPr>
        <w:t>地方文化特色</w:t>
      </w:r>
      <w:r w:rsidR="00065F28">
        <w:rPr>
          <w:rFonts w:ascii="標楷體" w:eastAsia="標楷體" w:hAnsi="標楷體" w:hint="eastAsia"/>
          <w:sz w:val="30"/>
          <w:szCs w:val="30"/>
        </w:rPr>
        <w:t>及藝文人口培育</w:t>
      </w:r>
      <w:r w:rsidRPr="008B4B8D">
        <w:rPr>
          <w:rFonts w:ascii="標楷體" w:eastAsia="標楷體" w:hAnsi="標楷體" w:hint="eastAsia"/>
          <w:sz w:val="30"/>
          <w:szCs w:val="30"/>
        </w:rPr>
        <w:t>計畫</w:t>
      </w:r>
      <w:r w:rsidRPr="00013201">
        <w:rPr>
          <w:rFonts w:ascii="標楷體" w:eastAsia="標楷體" w:hAnsi="標楷體" w:hint="eastAsia"/>
          <w:sz w:val="30"/>
          <w:szCs w:val="30"/>
        </w:rPr>
        <w:t>：</w:t>
      </w:r>
      <w:r w:rsidR="007C369C" w:rsidRPr="00013201">
        <w:rPr>
          <w:rFonts w:ascii="標楷體" w:eastAsia="標楷體" w:hAnsi="標楷體" w:hint="eastAsia"/>
          <w:sz w:val="30"/>
          <w:szCs w:val="30"/>
        </w:rPr>
        <w:t>完成</w:t>
      </w:r>
      <w:r w:rsidR="008A6AF7" w:rsidRPr="00013201">
        <w:rPr>
          <w:rFonts w:ascii="標楷體" w:eastAsia="標楷體" w:hAnsi="標楷體" w:hint="eastAsia"/>
          <w:sz w:val="30"/>
          <w:szCs w:val="30"/>
        </w:rPr>
        <w:t>藝文教育扎根</w:t>
      </w:r>
      <w:r w:rsidR="00013201" w:rsidRPr="00013201">
        <w:rPr>
          <w:rFonts w:ascii="標楷體" w:eastAsia="標楷體" w:hAnsi="標楷體" w:hint="eastAsia"/>
          <w:sz w:val="30"/>
          <w:szCs w:val="30"/>
        </w:rPr>
        <w:t>85</w:t>
      </w:r>
      <w:r w:rsidR="007C369C" w:rsidRPr="00013201">
        <w:rPr>
          <w:rFonts w:ascii="標楷體" w:eastAsia="標楷體" w:hAnsi="標楷體" w:hint="eastAsia"/>
          <w:sz w:val="30"/>
          <w:szCs w:val="30"/>
        </w:rPr>
        <w:t>案、</w:t>
      </w:r>
      <w:r w:rsidR="008A6AF7" w:rsidRPr="00013201">
        <w:rPr>
          <w:rFonts w:ascii="標楷體" w:eastAsia="標楷體" w:hAnsi="標楷體" w:hint="eastAsia"/>
          <w:sz w:val="30"/>
          <w:szCs w:val="30"/>
        </w:rPr>
        <w:t>藝文場館營運升級</w:t>
      </w:r>
      <w:r w:rsidR="00013201" w:rsidRPr="00013201">
        <w:rPr>
          <w:rFonts w:ascii="標楷體" w:eastAsia="標楷體" w:hAnsi="標楷體" w:hint="eastAsia"/>
          <w:sz w:val="30"/>
          <w:szCs w:val="30"/>
        </w:rPr>
        <w:t>136</w:t>
      </w:r>
      <w:r w:rsidR="007C369C" w:rsidRPr="00013201">
        <w:rPr>
          <w:rFonts w:ascii="標楷體" w:eastAsia="標楷體" w:hAnsi="標楷體" w:hint="eastAsia"/>
          <w:sz w:val="30"/>
          <w:szCs w:val="30"/>
        </w:rPr>
        <w:t>案、</w:t>
      </w:r>
      <w:r w:rsidR="008A6AF7" w:rsidRPr="00013201">
        <w:rPr>
          <w:rFonts w:ascii="標楷體" w:eastAsia="標楷體" w:hAnsi="標楷體" w:hint="eastAsia"/>
          <w:sz w:val="30"/>
          <w:szCs w:val="30"/>
        </w:rPr>
        <w:t>臺灣文化節慶升級</w:t>
      </w:r>
      <w:r w:rsidR="00013201" w:rsidRPr="00013201">
        <w:rPr>
          <w:rFonts w:ascii="標楷體" w:eastAsia="標楷體" w:hAnsi="標楷體" w:hint="eastAsia"/>
          <w:sz w:val="30"/>
          <w:szCs w:val="30"/>
        </w:rPr>
        <w:t>75</w:t>
      </w:r>
      <w:r w:rsidR="007C369C" w:rsidRPr="00013201">
        <w:rPr>
          <w:rFonts w:ascii="標楷體" w:eastAsia="標楷體" w:hAnsi="標楷體" w:hint="eastAsia"/>
          <w:sz w:val="30"/>
          <w:szCs w:val="30"/>
        </w:rPr>
        <w:t>案</w:t>
      </w:r>
      <w:r w:rsidR="00F517D4" w:rsidRPr="00013201">
        <w:rPr>
          <w:rFonts w:ascii="標楷體" w:eastAsia="標楷體" w:hAnsi="標楷體" w:hint="eastAsia"/>
          <w:sz w:val="30"/>
          <w:szCs w:val="30"/>
        </w:rPr>
        <w:t>。</w:t>
      </w:r>
    </w:p>
    <w:p w14:paraId="4D3A0767" w14:textId="4E065964" w:rsidR="001C4D97" w:rsidRPr="00F8472A" w:rsidRDefault="000E0749" w:rsidP="00AE2368">
      <w:pPr>
        <w:pStyle w:val="af"/>
        <w:numPr>
          <w:ilvl w:val="0"/>
          <w:numId w:val="6"/>
        </w:numPr>
        <w:overflowPunct w:val="0"/>
        <w:autoSpaceDE w:val="0"/>
        <w:autoSpaceDN w:val="0"/>
        <w:adjustRightInd w:val="0"/>
        <w:spacing w:line="560" w:lineRule="exact"/>
        <w:ind w:leftChars="0" w:left="924" w:hanging="924"/>
        <w:jc w:val="both"/>
        <w:rPr>
          <w:rFonts w:ascii="標楷體" w:eastAsia="標楷體" w:hAnsi="標楷體"/>
          <w:color w:val="FF0000"/>
          <w:sz w:val="30"/>
          <w:szCs w:val="30"/>
        </w:rPr>
      </w:pPr>
      <w:r w:rsidRPr="008B4B8D">
        <w:rPr>
          <w:rFonts w:ascii="標楷體" w:eastAsia="標楷體" w:hAnsi="標楷體" w:hint="eastAsia"/>
          <w:sz w:val="30"/>
          <w:szCs w:val="30"/>
        </w:rPr>
        <w:t>校園社區化改造計畫</w:t>
      </w:r>
      <w:r w:rsidRPr="00AE2368">
        <w:rPr>
          <w:rFonts w:ascii="標楷體" w:eastAsia="標楷體" w:hAnsi="標楷體" w:hint="eastAsia"/>
          <w:sz w:val="30"/>
          <w:szCs w:val="30"/>
        </w:rPr>
        <w:t>：</w:t>
      </w:r>
      <w:r w:rsidR="001C4D97" w:rsidRPr="00AE2368">
        <w:rPr>
          <w:rFonts w:ascii="標楷體" w:eastAsia="標楷體" w:hAnsi="標楷體" w:hint="eastAsia"/>
          <w:sz w:val="30"/>
          <w:szCs w:val="30"/>
        </w:rPr>
        <w:t>核定</w:t>
      </w:r>
      <w:r w:rsidR="00AE2368" w:rsidRPr="00AE2368">
        <w:rPr>
          <w:rFonts w:ascii="標楷體" w:eastAsia="標楷體" w:hAnsi="標楷體" w:hint="eastAsia"/>
          <w:sz w:val="30"/>
          <w:szCs w:val="30"/>
        </w:rPr>
        <w:t>補助20</w:t>
      </w:r>
      <w:proofErr w:type="gramStart"/>
      <w:r w:rsidR="00AE2368" w:rsidRPr="00AE2368">
        <w:rPr>
          <w:rFonts w:ascii="標楷體" w:eastAsia="標楷體" w:hAnsi="標楷體" w:hint="eastAsia"/>
          <w:sz w:val="30"/>
          <w:szCs w:val="30"/>
        </w:rPr>
        <w:t>校興</w:t>
      </w:r>
      <w:proofErr w:type="gramEnd"/>
      <w:r w:rsidR="00BA328A">
        <w:rPr>
          <w:rFonts w:ascii="標楷體" w:eastAsia="標楷體" w:hAnsi="標楷體" w:hint="eastAsia"/>
          <w:sz w:val="30"/>
          <w:szCs w:val="30"/>
        </w:rPr>
        <w:t>（</w:t>
      </w:r>
      <w:r w:rsidR="00AE2368" w:rsidRPr="00AE2368">
        <w:rPr>
          <w:rFonts w:ascii="標楷體" w:eastAsia="標楷體" w:hAnsi="標楷體" w:hint="eastAsia"/>
          <w:sz w:val="30"/>
          <w:szCs w:val="30"/>
        </w:rPr>
        <w:t>整</w:t>
      </w:r>
      <w:r w:rsidR="00BA328A">
        <w:rPr>
          <w:rFonts w:ascii="標楷體" w:eastAsia="標楷體" w:hAnsi="標楷體" w:hint="eastAsia"/>
          <w:sz w:val="30"/>
          <w:szCs w:val="30"/>
        </w:rPr>
        <w:t>）</w:t>
      </w:r>
      <w:r w:rsidR="00AE2368" w:rsidRPr="00AE2368">
        <w:rPr>
          <w:rFonts w:ascii="標楷體" w:eastAsia="標楷體" w:hAnsi="標楷體" w:hint="eastAsia"/>
          <w:sz w:val="30"/>
          <w:szCs w:val="30"/>
        </w:rPr>
        <w:t>建室外球場、32</w:t>
      </w:r>
      <w:proofErr w:type="gramStart"/>
      <w:r w:rsidR="00AE2368" w:rsidRPr="00AE2368">
        <w:rPr>
          <w:rFonts w:ascii="標楷體" w:eastAsia="標楷體" w:hAnsi="標楷體" w:hint="eastAsia"/>
          <w:sz w:val="30"/>
          <w:szCs w:val="30"/>
        </w:rPr>
        <w:t>校興</w:t>
      </w:r>
      <w:proofErr w:type="gramEnd"/>
      <w:r w:rsidR="00BA328A">
        <w:rPr>
          <w:rFonts w:ascii="標楷體" w:eastAsia="標楷體" w:hAnsi="標楷體" w:hint="eastAsia"/>
          <w:sz w:val="30"/>
          <w:szCs w:val="30"/>
        </w:rPr>
        <w:t>（</w:t>
      </w:r>
      <w:r w:rsidR="00BA328A" w:rsidRPr="00AE2368">
        <w:rPr>
          <w:rFonts w:ascii="標楷體" w:eastAsia="標楷體" w:hAnsi="標楷體" w:hint="eastAsia"/>
          <w:sz w:val="30"/>
          <w:szCs w:val="30"/>
        </w:rPr>
        <w:t>整</w:t>
      </w:r>
      <w:r w:rsidR="00BA328A">
        <w:rPr>
          <w:rFonts w:ascii="標楷體" w:eastAsia="標楷體" w:hAnsi="標楷體" w:hint="eastAsia"/>
          <w:sz w:val="30"/>
          <w:szCs w:val="30"/>
        </w:rPr>
        <w:t>）</w:t>
      </w:r>
      <w:r w:rsidR="00AE2368" w:rsidRPr="00AE2368">
        <w:rPr>
          <w:rFonts w:ascii="標楷體" w:eastAsia="標楷體" w:hAnsi="標楷體" w:hint="eastAsia"/>
          <w:sz w:val="30"/>
          <w:szCs w:val="30"/>
        </w:rPr>
        <w:t>建草地運動場及95校設置樂活運動站</w:t>
      </w:r>
      <w:r w:rsidR="001C4D97" w:rsidRPr="00AE2368">
        <w:rPr>
          <w:rFonts w:ascii="標楷體" w:eastAsia="標楷體" w:hAnsi="標楷體" w:hint="eastAsia"/>
          <w:sz w:val="30"/>
          <w:szCs w:val="30"/>
        </w:rPr>
        <w:t>。</w:t>
      </w:r>
    </w:p>
    <w:p w14:paraId="463AE1F8" w14:textId="230CDB60" w:rsidR="00C37822" w:rsidRPr="00F8472A" w:rsidRDefault="005F4D61" w:rsidP="00157086">
      <w:pPr>
        <w:pStyle w:val="af"/>
        <w:numPr>
          <w:ilvl w:val="0"/>
          <w:numId w:val="6"/>
        </w:numPr>
        <w:overflowPunct w:val="0"/>
        <w:autoSpaceDE w:val="0"/>
        <w:autoSpaceDN w:val="0"/>
        <w:adjustRightInd w:val="0"/>
        <w:spacing w:line="560" w:lineRule="exact"/>
        <w:ind w:leftChars="0" w:left="924" w:hanging="924"/>
        <w:jc w:val="both"/>
        <w:rPr>
          <w:rFonts w:ascii="標楷體" w:eastAsia="標楷體" w:hAnsi="標楷體"/>
          <w:color w:val="FF0000"/>
          <w:sz w:val="30"/>
          <w:szCs w:val="30"/>
        </w:rPr>
      </w:pPr>
      <w:r w:rsidRPr="008B4B8D">
        <w:rPr>
          <w:rFonts w:ascii="標楷體" w:eastAsia="標楷體" w:hAnsi="標楷體" w:hint="eastAsia"/>
          <w:sz w:val="30"/>
          <w:szCs w:val="30"/>
        </w:rPr>
        <w:t>公共服務據點整備</w:t>
      </w:r>
      <w:r w:rsidR="000D157B" w:rsidRPr="008B4B8D">
        <w:rPr>
          <w:rFonts w:ascii="標楷體" w:eastAsia="標楷體" w:hAnsi="標楷體" w:hint="eastAsia"/>
          <w:sz w:val="30"/>
          <w:szCs w:val="30"/>
        </w:rPr>
        <w:t>計畫</w:t>
      </w:r>
      <w:r w:rsidRPr="00157086">
        <w:rPr>
          <w:rFonts w:ascii="標楷體" w:eastAsia="標楷體" w:hAnsi="標楷體" w:hint="eastAsia"/>
          <w:sz w:val="30"/>
          <w:szCs w:val="30"/>
        </w:rPr>
        <w:t>：</w:t>
      </w:r>
      <w:r w:rsidR="00157086" w:rsidRPr="00157086">
        <w:rPr>
          <w:rFonts w:ascii="標楷體" w:eastAsia="標楷體" w:hAnsi="標楷體" w:hint="eastAsia"/>
          <w:sz w:val="30"/>
          <w:szCs w:val="30"/>
        </w:rPr>
        <w:t>完成補助公所辦公廳舍及村里集會所活動中心耐震補強31件及耐震評估104件、廣播系統11件，總計146件</w:t>
      </w:r>
      <w:r w:rsidR="00157086">
        <w:rPr>
          <w:rFonts w:ascii="標楷體" w:eastAsia="標楷體" w:hAnsi="標楷體" w:hint="eastAsia"/>
          <w:sz w:val="30"/>
          <w:szCs w:val="30"/>
        </w:rPr>
        <w:t>；</w:t>
      </w:r>
      <w:r w:rsidR="00157086" w:rsidRPr="00157086">
        <w:rPr>
          <w:rFonts w:ascii="標楷體" w:eastAsia="標楷體" w:hAnsi="標楷體" w:hint="eastAsia"/>
          <w:sz w:val="30"/>
          <w:szCs w:val="30"/>
        </w:rPr>
        <w:t>核定補助整建社區活動中心55</w:t>
      </w:r>
      <w:r w:rsidR="00C37822" w:rsidRPr="00157086">
        <w:rPr>
          <w:rFonts w:ascii="標楷體" w:eastAsia="標楷體" w:hAnsi="標楷體" w:hint="eastAsia"/>
          <w:sz w:val="30"/>
          <w:szCs w:val="30"/>
        </w:rPr>
        <w:t>案</w:t>
      </w:r>
      <w:r w:rsidR="00157086" w:rsidRPr="00157086">
        <w:rPr>
          <w:rFonts w:ascii="標楷體" w:eastAsia="標楷體" w:hAnsi="標楷體" w:hint="eastAsia"/>
          <w:sz w:val="30"/>
          <w:szCs w:val="30"/>
        </w:rPr>
        <w:t>、長照據點</w:t>
      </w:r>
      <w:r w:rsidR="00C37822" w:rsidRPr="00157086">
        <w:rPr>
          <w:rFonts w:ascii="標楷體" w:eastAsia="標楷體" w:hAnsi="標楷體"/>
          <w:sz w:val="30"/>
          <w:szCs w:val="30"/>
        </w:rPr>
        <w:t>4</w:t>
      </w:r>
      <w:r w:rsidR="00157086" w:rsidRPr="00157086">
        <w:rPr>
          <w:rFonts w:ascii="標楷體" w:eastAsia="標楷體" w:hAnsi="標楷體"/>
          <w:sz w:val="30"/>
          <w:szCs w:val="30"/>
        </w:rPr>
        <w:t>2</w:t>
      </w:r>
      <w:r w:rsidR="00C37822" w:rsidRPr="00157086">
        <w:rPr>
          <w:rFonts w:ascii="標楷體" w:eastAsia="標楷體" w:hAnsi="標楷體"/>
          <w:sz w:val="30"/>
          <w:szCs w:val="30"/>
        </w:rPr>
        <w:t>案</w:t>
      </w:r>
      <w:r w:rsidR="009629A7" w:rsidRPr="00157086">
        <w:rPr>
          <w:rFonts w:ascii="標楷體" w:eastAsia="標楷體" w:hAnsi="標楷體" w:hint="eastAsia"/>
          <w:sz w:val="30"/>
          <w:szCs w:val="30"/>
        </w:rPr>
        <w:t>、</w:t>
      </w:r>
      <w:r w:rsidR="00BA41D1" w:rsidRPr="00157086">
        <w:rPr>
          <w:rFonts w:ascii="標楷體" w:eastAsia="標楷體" w:hAnsi="標楷體"/>
          <w:sz w:val="30"/>
          <w:szCs w:val="30"/>
        </w:rPr>
        <w:t>衛生所</w:t>
      </w:r>
      <w:r w:rsidR="00157086" w:rsidRPr="00157086">
        <w:rPr>
          <w:rFonts w:ascii="標楷體" w:eastAsia="標楷體" w:hAnsi="標楷體" w:hint="eastAsia"/>
          <w:sz w:val="30"/>
          <w:szCs w:val="30"/>
        </w:rPr>
        <w:t>14</w:t>
      </w:r>
      <w:r w:rsidR="00CE31FF" w:rsidRPr="00157086">
        <w:rPr>
          <w:rFonts w:ascii="標楷體" w:eastAsia="標楷體" w:hAnsi="標楷體" w:hint="eastAsia"/>
          <w:sz w:val="30"/>
          <w:szCs w:val="30"/>
        </w:rPr>
        <w:t>案</w:t>
      </w:r>
      <w:r w:rsidR="00C37822" w:rsidRPr="00157086">
        <w:rPr>
          <w:rFonts w:ascii="標楷體" w:eastAsia="標楷體" w:hAnsi="標楷體" w:hint="eastAsia"/>
          <w:sz w:val="30"/>
          <w:szCs w:val="30"/>
        </w:rPr>
        <w:t>。</w:t>
      </w:r>
    </w:p>
    <w:p w14:paraId="5BFBC1FB" w14:textId="43D56154" w:rsidR="00E26FEA" w:rsidRPr="00F8472A" w:rsidRDefault="008B4B8D" w:rsidP="00327A73">
      <w:pPr>
        <w:pStyle w:val="af"/>
        <w:numPr>
          <w:ilvl w:val="0"/>
          <w:numId w:val="6"/>
        </w:numPr>
        <w:overflowPunct w:val="0"/>
        <w:autoSpaceDE w:val="0"/>
        <w:autoSpaceDN w:val="0"/>
        <w:adjustRightInd w:val="0"/>
        <w:spacing w:line="560" w:lineRule="exact"/>
        <w:ind w:leftChars="0" w:left="924" w:hanging="924"/>
        <w:jc w:val="both"/>
        <w:rPr>
          <w:rFonts w:ascii="標楷體" w:eastAsia="標楷體" w:hAnsi="標楷體"/>
          <w:color w:val="FF0000"/>
          <w:sz w:val="30"/>
          <w:szCs w:val="30"/>
        </w:rPr>
      </w:pPr>
      <w:r w:rsidRPr="008B4B8D">
        <w:rPr>
          <w:rFonts w:ascii="標楷體" w:eastAsia="標楷體" w:hAnsi="標楷體" w:hint="eastAsia"/>
          <w:sz w:val="30"/>
          <w:szCs w:val="30"/>
        </w:rPr>
        <w:t>原民部落營造</w:t>
      </w:r>
      <w:r w:rsidR="000D157B" w:rsidRPr="008B4B8D">
        <w:rPr>
          <w:rFonts w:ascii="標楷體" w:eastAsia="標楷體" w:hAnsi="標楷體" w:hint="eastAsia"/>
          <w:sz w:val="30"/>
          <w:szCs w:val="30"/>
        </w:rPr>
        <w:t>計畫</w:t>
      </w:r>
      <w:r w:rsidR="000D157B" w:rsidRPr="00327A73">
        <w:rPr>
          <w:rFonts w:ascii="標楷體" w:eastAsia="標楷體" w:hAnsi="標楷體" w:hint="eastAsia"/>
          <w:sz w:val="30"/>
          <w:szCs w:val="30"/>
        </w:rPr>
        <w:t>：</w:t>
      </w:r>
      <w:r w:rsidR="00327A73" w:rsidRPr="00327A73">
        <w:rPr>
          <w:rFonts w:ascii="標楷體" w:eastAsia="標楷體" w:hAnsi="標楷體" w:hint="eastAsia"/>
          <w:sz w:val="30"/>
          <w:szCs w:val="30"/>
        </w:rPr>
        <w:t>核定文化健康站友善空間整建</w:t>
      </w:r>
      <w:r w:rsidR="00BA328A" w:rsidRPr="00327A73">
        <w:rPr>
          <w:rFonts w:ascii="標楷體" w:eastAsia="標楷體" w:hAnsi="標楷體" w:hint="eastAsia"/>
          <w:sz w:val="30"/>
          <w:szCs w:val="30"/>
        </w:rPr>
        <w:t>582案</w:t>
      </w:r>
      <w:r w:rsidR="00327A73" w:rsidRPr="00327A73">
        <w:rPr>
          <w:rFonts w:ascii="標楷體" w:eastAsia="標楷體" w:hAnsi="標楷體" w:hint="eastAsia"/>
          <w:sz w:val="30"/>
          <w:szCs w:val="30"/>
        </w:rPr>
        <w:t>及原民部落營造人力補助計畫12案</w:t>
      </w:r>
      <w:r w:rsidR="00633C48" w:rsidRPr="00327A73">
        <w:rPr>
          <w:rFonts w:ascii="標楷體" w:eastAsia="標楷體" w:hAnsi="標楷體" w:hint="eastAsia"/>
          <w:sz w:val="30"/>
          <w:szCs w:val="30"/>
        </w:rPr>
        <w:t>；</w:t>
      </w:r>
      <w:r w:rsidR="00327A73" w:rsidRPr="00327A73">
        <w:rPr>
          <w:rFonts w:ascii="標楷體" w:eastAsia="標楷體" w:hAnsi="標楷體" w:hint="eastAsia"/>
          <w:sz w:val="30"/>
          <w:szCs w:val="30"/>
        </w:rPr>
        <w:t>完成</w:t>
      </w:r>
      <w:proofErr w:type="gramStart"/>
      <w:r w:rsidR="00327A73" w:rsidRPr="00327A73">
        <w:rPr>
          <w:rFonts w:ascii="標楷體" w:eastAsia="標楷體" w:hAnsi="標楷體" w:hint="eastAsia"/>
          <w:sz w:val="30"/>
          <w:szCs w:val="30"/>
        </w:rPr>
        <w:t>修繕莫拉克</w:t>
      </w:r>
      <w:proofErr w:type="gramEnd"/>
      <w:r w:rsidR="00327A73" w:rsidRPr="00327A73">
        <w:rPr>
          <w:rFonts w:ascii="標楷體" w:eastAsia="標楷體" w:hAnsi="標楷體" w:hint="eastAsia"/>
          <w:sz w:val="30"/>
          <w:szCs w:val="30"/>
        </w:rPr>
        <w:t>颱風永久屋1,062戶及</w:t>
      </w:r>
      <w:r w:rsidR="00BA328A" w:rsidRPr="00327A73">
        <w:rPr>
          <w:rFonts w:ascii="標楷體" w:eastAsia="標楷體" w:hAnsi="標楷體" w:hint="eastAsia"/>
          <w:sz w:val="30"/>
          <w:szCs w:val="30"/>
        </w:rPr>
        <w:t>改善</w:t>
      </w:r>
      <w:r w:rsidR="00327A73" w:rsidRPr="00327A73">
        <w:rPr>
          <w:rFonts w:ascii="標楷體" w:eastAsia="標楷體" w:hAnsi="標楷體" w:hint="eastAsia"/>
          <w:sz w:val="30"/>
          <w:szCs w:val="30"/>
        </w:rPr>
        <w:t>部落公共設施201處</w:t>
      </w:r>
      <w:r w:rsidR="000D157B" w:rsidRPr="00327A73">
        <w:rPr>
          <w:rFonts w:ascii="標楷體" w:eastAsia="標楷體" w:hAnsi="標楷體" w:hint="eastAsia"/>
          <w:sz w:val="30"/>
          <w:szCs w:val="30"/>
        </w:rPr>
        <w:t>。</w:t>
      </w:r>
    </w:p>
    <w:p w14:paraId="644DA0AF" w14:textId="66C623F9" w:rsidR="0072370B" w:rsidRPr="00F8472A" w:rsidRDefault="008B4B8D" w:rsidP="00327A73">
      <w:pPr>
        <w:pStyle w:val="af"/>
        <w:numPr>
          <w:ilvl w:val="0"/>
          <w:numId w:val="6"/>
        </w:numPr>
        <w:overflowPunct w:val="0"/>
        <w:autoSpaceDE w:val="0"/>
        <w:autoSpaceDN w:val="0"/>
        <w:adjustRightInd w:val="0"/>
        <w:spacing w:line="560" w:lineRule="exact"/>
        <w:ind w:leftChars="0" w:left="924" w:hanging="924"/>
        <w:jc w:val="both"/>
        <w:rPr>
          <w:rFonts w:ascii="標楷體" w:eastAsia="標楷體" w:hAnsi="標楷體" w:cs="Arial"/>
          <w:color w:val="FF0000"/>
          <w:sz w:val="30"/>
          <w:szCs w:val="30"/>
        </w:rPr>
      </w:pPr>
      <w:r w:rsidRPr="008B4B8D">
        <w:rPr>
          <w:rFonts w:ascii="標楷體" w:eastAsia="標楷體" w:hAnsi="標楷體" w:hint="eastAsia"/>
          <w:sz w:val="30"/>
          <w:szCs w:val="30"/>
        </w:rPr>
        <w:t>推動原住民族多元產業發展2.0</w:t>
      </w:r>
      <w:r w:rsidR="00360706" w:rsidRPr="008B4B8D">
        <w:rPr>
          <w:rFonts w:ascii="標楷體" w:eastAsia="標楷體" w:hAnsi="標楷體" w:hint="eastAsia"/>
          <w:sz w:val="30"/>
          <w:szCs w:val="30"/>
        </w:rPr>
        <w:t>計畫</w:t>
      </w:r>
      <w:r w:rsidR="00360706" w:rsidRPr="00327A73">
        <w:rPr>
          <w:rFonts w:ascii="標楷體" w:eastAsia="標楷體" w:hAnsi="標楷體" w:hint="eastAsia"/>
          <w:sz w:val="30"/>
          <w:szCs w:val="30"/>
        </w:rPr>
        <w:t>：</w:t>
      </w:r>
      <w:r w:rsidR="00327A73" w:rsidRPr="00327A73">
        <w:rPr>
          <w:rFonts w:ascii="標楷體" w:eastAsia="標楷體" w:hAnsi="標楷體" w:cs="Arial" w:hint="eastAsia"/>
          <w:sz w:val="30"/>
          <w:szCs w:val="30"/>
        </w:rPr>
        <w:t>核定部落產業升級計畫</w:t>
      </w:r>
      <w:r w:rsidR="00BA328A" w:rsidRPr="00327A73">
        <w:rPr>
          <w:rFonts w:ascii="標楷體" w:eastAsia="標楷體" w:hAnsi="標楷體" w:cs="Arial" w:hint="eastAsia"/>
          <w:sz w:val="30"/>
          <w:szCs w:val="30"/>
        </w:rPr>
        <w:t>23案</w:t>
      </w:r>
      <w:r w:rsidR="00327A73" w:rsidRPr="00327A73">
        <w:rPr>
          <w:rFonts w:ascii="標楷體" w:eastAsia="標楷體" w:hAnsi="標楷體" w:cs="Arial" w:hint="eastAsia"/>
          <w:sz w:val="30"/>
          <w:szCs w:val="30"/>
        </w:rPr>
        <w:t>及數位通路平</w:t>
      </w:r>
      <w:proofErr w:type="gramStart"/>
      <w:r w:rsidR="00327A73" w:rsidRPr="00327A73">
        <w:rPr>
          <w:rFonts w:ascii="標楷體" w:eastAsia="標楷體" w:hAnsi="標楷體" w:cs="Arial" w:hint="eastAsia"/>
          <w:sz w:val="30"/>
          <w:szCs w:val="30"/>
        </w:rPr>
        <w:t>臺</w:t>
      </w:r>
      <w:proofErr w:type="gramEnd"/>
      <w:r w:rsidR="00327A73" w:rsidRPr="00327A73">
        <w:rPr>
          <w:rFonts w:ascii="標楷體" w:eastAsia="標楷體" w:hAnsi="標楷體" w:hint="eastAsia"/>
          <w:sz w:val="30"/>
          <w:szCs w:val="30"/>
        </w:rPr>
        <w:t>計畫</w:t>
      </w:r>
      <w:r w:rsidR="00BA328A" w:rsidRPr="00327A73">
        <w:rPr>
          <w:rFonts w:ascii="標楷體" w:eastAsia="標楷體" w:hAnsi="標楷體" w:cs="Arial" w:hint="eastAsia"/>
          <w:sz w:val="30"/>
          <w:szCs w:val="30"/>
        </w:rPr>
        <w:t>9案</w:t>
      </w:r>
      <w:r w:rsidR="0072370B" w:rsidRPr="00327A73">
        <w:rPr>
          <w:rFonts w:ascii="標楷體" w:eastAsia="標楷體" w:hAnsi="標楷體" w:cs="Arial" w:hint="eastAsia"/>
          <w:sz w:val="30"/>
          <w:szCs w:val="30"/>
        </w:rPr>
        <w:t>。</w:t>
      </w:r>
    </w:p>
    <w:p w14:paraId="111A4600" w14:textId="04B06D88" w:rsidR="008B3281" w:rsidRDefault="008B4B8D" w:rsidP="006A19DB">
      <w:pPr>
        <w:pStyle w:val="af"/>
        <w:numPr>
          <w:ilvl w:val="0"/>
          <w:numId w:val="6"/>
        </w:numPr>
        <w:overflowPunct w:val="0"/>
        <w:autoSpaceDE w:val="0"/>
        <w:autoSpaceDN w:val="0"/>
        <w:adjustRightInd w:val="0"/>
        <w:spacing w:line="560" w:lineRule="exact"/>
        <w:ind w:leftChars="0" w:left="924" w:hanging="924"/>
        <w:jc w:val="both"/>
        <w:rPr>
          <w:rFonts w:ascii="標楷體" w:eastAsia="標楷體" w:hAnsi="標楷體"/>
          <w:color w:val="FF0000"/>
          <w:sz w:val="30"/>
          <w:szCs w:val="30"/>
        </w:rPr>
      </w:pPr>
      <w:r w:rsidRPr="008B4B8D">
        <w:rPr>
          <w:rFonts w:ascii="標楷體" w:eastAsia="標楷體" w:hAnsi="標楷體" w:hint="eastAsia"/>
          <w:sz w:val="30"/>
          <w:szCs w:val="30"/>
        </w:rPr>
        <w:t>推動觀光升級</w:t>
      </w:r>
      <w:r w:rsidR="00FD1BCF" w:rsidRPr="008B4B8D">
        <w:rPr>
          <w:rFonts w:ascii="標楷體" w:eastAsia="標楷體" w:hAnsi="標楷體" w:hint="eastAsia"/>
          <w:sz w:val="30"/>
          <w:szCs w:val="30"/>
        </w:rPr>
        <w:t>計畫：</w:t>
      </w:r>
      <w:r w:rsidR="003B1AB6" w:rsidRPr="006A19DB">
        <w:rPr>
          <w:rFonts w:ascii="標楷體" w:eastAsia="標楷體" w:hAnsi="標楷體" w:hint="eastAsia"/>
          <w:sz w:val="30"/>
          <w:szCs w:val="30"/>
        </w:rPr>
        <w:t>完成暖東峽谷環山遊憩步道改善工程、落山風風景特定區</w:t>
      </w:r>
      <w:proofErr w:type="gramStart"/>
      <w:r w:rsidR="003B1AB6" w:rsidRPr="006A19DB">
        <w:rPr>
          <w:rFonts w:ascii="標楷體" w:eastAsia="標楷體" w:hAnsi="標楷體" w:hint="eastAsia"/>
          <w:sz w:val="30"/>
          <w:szCs w:val="30"/>
        </w:rPr>
        <w:t>車城水岸</w:t>
      </w:r>
      <w:proofErr w:type="gramEnd"/>
      <w:r w:rsidR="003B1AB6" w:rsidRPr="006A19DB">
        <w:rPr>
          <w:rFonts w:ascii="標楷體" w:eastAsia="標楷體" w:hAnsi="標楷體" w:hint="eastAsia"/>
          <w:sz w:val="30"/>
          <w:szCs w:val="30"/>
        </w:rPr>
        <w:t>及環境營造計畫等亮點工程</w:t>
      </w:r>
      <w:r w:rsidR="00B20F78" w:rsidRPr="006A19DB">
        <w:rPr>
          <w:rFonts w:ascii="標楷體" w:eastAsia="標楷體" w:hAnsi="標楷體" w:hint="eastAsia"/>
          <w:sz w:val="30"/>
          <w:szCs w:val="30"/>
        </w:rPr>
        <w:t>16處</w:t>
      </w:r>
      <w:r w:rsidR="003B1AB6" w:rsidRPr="006A19DB">
        <w:rPr>
          <w:rFonts w:ascii="標楷體" w:eastAsia="標楷體" w:hAnsi="標楷體" w:hint="eastAsia"/>
          <w:sz w:val="30"/>
          <w:szCs w:val="30"/>
        </w:rPr>
        <w:t>；</w:t>
      </w:r>
      <w:r w:rsidR="006A19DB" w:rsidRPr="006A19DB">
        <w:rPr>
          <w:rFonts w:ascii="標楷體" w:eastAsia="標楷體" w:hAnsi="標楷體" w:hint="eastAsia"/>
          <w:sz w:val="30"/>
          <w:szCs w:val="30"/>
        </w:rPr>
        <w:t>補助基隆市政府辦理郵輪廣場計畫一階工程竣工；完成補助澎湖縣、屏東縣等交通船碼頭服務設施；</w:t>
      </w:r>
      <w:r w:rsidR="00731281">
        <w:rPr>
          <w:rFonts w:ascii="標楷體" w:eastAsia="標楷體" w:hAnsi="標楷體" w:hint="eastAsia"/>
          <w:sz w:val="30"/>
          <w:szCs w:val="30"/>
        </w:rPr>
        <w:t>辦理</w:t>
      </w:r>
      <w:r w:rsidR="006A19DB" w:rsidRPr="006A19DB">
        <w:rPr>
          <w:rFonts w:ascii="標楷體" w:eastAsia="標楷體" w:hAnsi="標楷體" w:hint="eastAsia"/>
          <w:sz w:val="30"/>
          <w:szCs w:val="30"/>
        </w:rPr>
        <w:t>新</w:t>
      </w:r>
      <w:proofErr w:type="gramStart"/>
      <w:r w:rsidR="006A19DB" w:rsidRPr="006A19DB">
        <w:rPr>
          <w:rFonts w:ascii="標楷體" w:eastAsia="標楷體" w:hAnsi="標楷體" w:hint="eastAsia"/>
          <w:sz w:val="30"/>
          <w:szCs w:val="30"/>
        </w:rPr>
        <w:t>闢</w:t>
      </w:r>
      <w:proofErr w:type="gramEnd"/>
      <w:r w:rsidR="006A19DB" w:rsidRPr="006A19DB">
        <w:rPr>
          <w:rFonts w:ascii="標楷體" w:eastAsia="標楷體" w:hAnsi="標楷體" w:hint="eastAsia"/>
          <w:sz w:val="30"/>
          <w:szCs w:val="30"/>
        </w:rPr>
        <w:t>航線行銷獎勵、遊艇環島航線行銷</w:t>
      </w:r>
      <w:r w:rsidR="00C32D5C" w:rsidRPr="006A19DB">
        <w:rPr>
          <w:rFonts w:ascii="標楷體" w:eastAsia="標楷體" w:hAnsi="標楷體" w:hint="eastAsia"/>
          <w:sz w:val="30"/>
          <w:szCs w:val="30"/>
        </w:rPr>
        <w:t>。</w:t>
      </w:r>
    </w:p>
    <w:p w14:paraId="37FC1B1C" w14:textId="00CBB9A0" w:rsidR="008B4B8D" w:rsidRPr="009B0DDA" w:rsidRDefault="00945495" w:rsidP="00A973F5">
      <w:pPr>
        <w:pStyle w:val="af"/>
        <w:numPr>
          <w:ilvl w:val="0"/>
          <w:numId w:val="6"/>
        </w:numPr>
        <w:overflowPunct w:val="0"/>
        <w:autoSpaceDE w:val="0"/>
        <w:autoSpaceDN w:val="0"/>
        <w:adjustRightInd w:val="0"/>
        <w:spacing w:line="560" w:lineRule="exact"/>
        <w:ind w:leftChars="0" w:left="924" w:hanging="1204"/>
        <w:jc w:val="both"/>
        <w:rPr>
          <w:rFonts w:ascii="標楷體" w:eastAsia="標楷體" w:hAnsi="標楷體"/>
          <w:sz w:val="30"/>
          <w:szCs w:val="30"/>
        </w:rPr>
      </w:pPr>
      <w:r w:rsidRPr="009B0DDA">
        <w:rPr>
          <w:rFonts w:ascii="標楷體" w:eastAsia="標楷體" w:hAnsi="標楷體" w:hint="eastAsia"/>
          <w:sz w:val="30"/>
          <w:szCs w:val="30"/>
        </w:rPr>
        <w:t>充實全民運動環境計畫：</w:t>
      </w:r>
      <w:r w:rsidR="00A973F5" w:rsidRPr="00A973F5">
        <w:rPr>
          <w:rFonts w:ascii="標楷體" w:eastAsia="標楷體" w:hAnsi="標楷體" w:hint="eastAsia"/>
          <w:sz w:val="30"/>
          <w:szCs w:val="30"/>
        </w:rPr>
        <w:t>補助興</w:t>
      </w:r>
      <w:r w:rsidR="00AF40BB">
        <w:rPr>
          <w:rFonts w:ascii="標楷體" w:eastAsia="標楷體" w:hAnsi="標楷體" w:hint="eastAsia"/>
          <w:sz w:val="30"/>
          <w:szCs w:val="30"/>
        </w:rPr>
        <w:t>（</w:t>
      </w:r>
      <w:r w:rsidR="00A973F5" w:rsidRPr="00A973F5">
        <w:rPr>
          <w:rFonts w:ascii="標楷體" w:eastAsia="標楷體" w:hAnsi="標楷體" w:hint="eastAsia"/>
          <w:sz w:val="30"/>
          <w:szCs w:val="30"/>
        </w:rPr>
        <w:t>整</w:t>
      </w:r>
      <w:r w:rsidR="00AF40BB">
        <w:rPr>
          <w:rFonts w:ascii="標楷體" w:eastAsia="標楷體" w:hAnsi="標楷體" w:hint="eastAsia"/>
          <w:sz w:val="30"/>
          <w:szCs w:val="30"/>
        </w:rPr>
        <w:t>）</w:t>
      </w:r>
      <w:r w:rsidR="00A973F5">
        <w:rPr>
          <w:rFonts w:ascii="標楷體" w:eastAsia="標楷體" w:hAnsi="標楷體" w:hint="eastAsia"/>
          <w:sz w:val="30"/>
          <w:szCs w:val="30"/>
        </w:rPr>
        <w:t>建風雨球場及改善既有場館並竣工</w:t>
      </w:r>
      <w:r w:rsidR="00A973F5" w:rsidRPr="00A973F5">
        <w:rPr>
          <w:rFonts w:ascii="標楷體" w:eastAsia="標楷體" w:hAnsi="標楷體" w:hint="eastAsia"/>
          <w:sz w:val="30"/>
          <w:szCs w:val="30"/>
        </w:rPr>
        <w:t>110案；核定補助</w:t>
      </w:r>
      <w:r w:rsidR="005E12AF" w:rsidRPr="00A973F5">
        <w:rPr>
          <w:rFonts w:ascii="標楷體" w:eastAsia="標楷體" w:hAnsi="標楷體" w:hint="eastAsia"/>
          <w:sz w:val="30"/>
          <w:szCs w:val="30"/>
        </w:rPr>
        <w:t>興</w:t>
      </w:r>
      <w:r w:rsidR="00AF40BB">
        <w:rPr>
          <w:rFonts w:ascii="標楷體" w:eastAsia="標楷體" w:hAnsi="標楷體" w:hint="eastAsia"/>
          <w:sz w:val="30"/>
          <w:szCs w:val="30"/>
        </w:rPr>
        <w:t>（</w:t>
      </w:r>
      <w:r w:rsidR="00A973F5" w:rsidRPr="00A973F5">
        <w:rPr>
          <w:rFonts w:ascii="標楷體" w:eastAsia="標楷體" w:hAnsi="標楷體" w:hint="eastAsia"/>
          <w:sz w:val="30"/>
          <w:szCs w:val="30"/>
        </w:rPr>
        <w:t>整</w:t>
      </w:r>
      <w:r w:rsidR="00AF40BB">
        <w:rPr>
          <w:rFonts w:ascii="標楷體" w:eastAsia="標楷體" w:hAnsi="標楷體" w:hint="eastAsia"/>
          <w:sz w:val="30"/>
          <w:szCs w:val="30"/>
        </w:rPr>
        <w:t>）</w:t>
      </w:r>
      <w:r w:rsidR="00A973F5" w:rsidRPr="00A973F5">
        <w:rPr>
          <w:rFonts w:ascii="標楷體" w:eastAsia="標楷體" w:hAnsi="標楷體" w:hint="eastAsia"/>
          <w:sz w:val="30"/>
          <w:szCs w:val="30"/>
        </w:rPr>
        <w:t>建全民運動館21案；核定補助設置運動園區及全國綜合性運動賽會場館5案。</w:t>
      </w:r>
    </w:p>
    <w:p w14:paraId="5DA8C1FC" w14:textId="124D3A6F" w:rsidR="00945495" w:rsidRPr="009B0DDA" w:rsidRDefault="009B0DDA" w:rsidP="00E02184">
      <w:pPr>
        <w:pStyle w:val="af"/>
        <w:numPr>
          <w:ilvl w:val="0"/>
          <w:numId w:val="6"/>
        </w:numPr>
        <w:overflowPunct w:val="0"/>
        <w:autoSpaceDE w:val="0"/>
        <w:autoSpaceDN w:val="0"/>
        <w:adjustRightInd w:val="0"/>
        <w:spacing w:line="560" w:lineRule="exact"/>
        <w:ind w:leftChars="0" w:left="924" w:hanging="1204"/>
        <w:jc w:val="both"/>
        <w:rPr>
          <w:rFonts w:ascii="標楷體" w:eastAsia="標楷體" w:hAnsi="標楷體"/>
          <w:sz w:val="30"/>
          <w:szCs w:val="30"/>
        </w:rPr>
      </w:pPr>
      <w:r w:rsidRPr="009B0DDA">
        <w:rPr>
          <w:rFonts w:ascii="標楷體" w:eastAsia="標楷體" w:hAnsi="標楷體" w:hint="eastAsia"/>
          <w:sz w:val="30"/>
          <w:szCs w:val="30"/>
        </w:rPr>
        <w:lastRenderedPageBreak/>
        <w:t>客庄369幸福計畫：</w:t>
      </w:r>
      <w:r w:rsidR="00E02184">
        <w:rPr>
          <w:rFonts w:ascii="標楷體" w:eastAsia="標楷體" w:hAnsi="標楷體" w:hint="eastAsia"/>
          <w:sz w:val="30"/>
          <w:szCs w:val="30"/>
        </w:rPr>
        <w:t>完</w:t>
      </w:r>
      <w:r w:rsidR="00E02184" w:rsidRPr="00E02184">
        <w:rPr>
          <w:rFonts w:ascii="標楷體" w:eastAsia="標楷體" w:hAnsi="標楷體" w:hint="eastAsia"/>
          <w:sz w:val="30"/>
          <w:szCs w:val="30"/>
        </w:rPr>
        <w:t>成世界客家博覽會籌備策展採購案44案、客庄藝術季地方籌備策展採購案5案；啟動客庄人文建設及產業建設15案。</w:t>
      </w:r>
    </w:p>
    <w:p w14:paraId="607FA5D6" w14:textId="59742EC8" w:rsidR="00961D21" w:rsidRPr="00961D21" w:rsidRDefault="009B0DDA" w:rsidP="00961D21">
      <w:pPr>
        <w:pStyle w:val="af"/>
        <w:numPr>
          <w:ilvl w:val="0"/>
          <w:numId w:val="6"/>
        </w:numPr>
        <w:overflowPunct w:val="0"/>
        <w:autoSpaceDE w:val="0"/>
        <w:autoSpaceDN w:val="0"/>
        <w:adjustRightInd w:val="0"/>
        <w:spacing w:line="560" w:lineRule="exact"/>
        <w:ind w:leftChars="0" w:left="924" w:hanging="1204"/>
        <w:jc w:val="both"/>
        <w:rPr>
          <w:rFonts w:ascii="標楷體" w:eastAsia="標楷體" w:hAnsi="標楷體"/>
          <w:sz w:val="30"/>
          <w:szCs w:val="30"/>
        </w:rPr>
      </w:pPr>
      <w:r w:rsidRPr="00961D21">
        <w:rPr>
          <w:rFonts w:ascii="標楷體" w:eastAsia="標楷體" w:hAnsi="標楷體" w:hint="eastAsia"/>
          <w:sz w:val="30"/>
          <w:szCs w:val="30"/>
        </w:rPr>
        <w:t>加速推動地方創生計畫：</w:t>
      </w:r>
      <w:r w:rsidR="00774F1B">
        <w:rPr>
          <w:rFonts w:ascii="標楷體" w:eastAsia="標楷體" w:hAnsi="標楷體" w:hint="eastAsia"/>
          <w:sz w:val="30"/>
          <w:szCs w:val="30"/>
        </w:rPr>
        <w:t>輔導</w:t>
      </w:r>
      <w:r w:rsidR="00961D21" w:rsidRPr="00961D21">
        <w:rPr>
          <w:rFonts w:ascii="標楷體" w:eastAsia="標楷體" w:hAnsi="標楷體" w:hint="eastAsia"/>
          <w:sz w:val="30"/>
          <w:szCs w:val="30"/>
        </w:rPr>
        <w:t>地方創生計畫</w:t>
      </w:r>
      <w:r w:rsidR="00774F1B" w:rsidRPr="00961D21">
        <w:rPr>
          <w:rFonts w:ascii="標楷體" w:eastAsia="標楷體" w:hAnsi="標楷體" w:hint="eastAsia"/>
          <w:sz w:val="30"/>
          <w:szCs w:val="30"/>
        </w:rPr>
        <w:t>60件</w:t>
      </w:r>
      <w:r w:rsidR="00961D21" w:rsidRPr="00961D21">
        <w:rPr>
          <w:rFonts w:ascii="標楷體" w:eastAsia="標楷體" w:hAnsi="標楷體" w:hint="eastAsia"/>
          <w:sz w:val="30"/>
          <w:szCs w:val="30"/>
        </w:rPr>
        <w:t>，並設立青年培力工作站</w:t>
      </w:r>
      <w:r w:rsidR="00774F1B" w:rsidRPr="00961D21">
        <w:rPr>
          <w:rFonts w:ascii="標楷體" w:eastAsia="標楷體" w:hAnsi="標楷體" w:hint="eastAsia"/>
          <w:sz w:val="30"/>
          <w:szCs w:val="30"/>
        </w:rPr>
        <w:t>58處</w:t>
      </w:r>
      <w:r w:rsidR="00961D21" w:rsidRPr="00961D21">
        <w:rPr>
          <w:rFonts w:ascii="標楷體" w:eastAsia="標楷體" w:hAnsi="標楷體" w:hint="eastAsia"/>
          <w:sz w:val="30"/>
          <w:szCs w:val="30"/>
        </w:rPr>
        <w:t>；核定補助公有空間整備活化</w:t>
      </w:r>
      <w:r w:rsidR="00774F1B" w:rsidRPr="00961D21">
        <w:rPr>
          <w:rFonts w:ascii="標楷體" w:eastAsia="標楷體" w:hAnsi="標楷體" w:hint="eastAsia"/>
          <w:sz w:val="30"/>
          <w:szCs w:val="30"/>
        </w:rPr>
        <w:t>40</w:t>
      </w:r>
      <w:r w:rsidR="00774F1B">
        <w:rPr>
          <w:rFonts w:ascii="標楷體" w:eastAsia="標楷體" w:hAnsi="標楷體" w:hint="eastAsia"/>
          <w:sz w:val="30"/>
          <w:szCs w:val="30"/>
        </w:rPr>
        <w:t>案</w:t>
      </w:r>
      <w:r w:rsidR="00961D21" w:rsidRPr="00961D21">
        <w:rPr>
          <w:rFonts w:ascii="標楷體" w:eastAsia="標楷體" w:hAnsi="標楷體" w:hint="eastAsia"/>
          <w:sz w:val="30"/>
          <w:szCs w:val="30"/>
        </w:rPr>
        <w:t>；活化再生中興新村閒置空間，吸引新創團隊進駐</w:t>
      </w:r>
      <w:r w:rsidR="00774F1B" w:rsidRPr="00961D21">
        <w:rPr>
          <w:rFonts w:ascii="標楷體" w:eastAsia="標楷體" w:hAnsi="標楷體" w:hint="eastAsia"/>
          <w:sz w:val="30"/>
          <w:szCs w:val="30"/>
        </w:rPr>
        <w:t>80組</w:t>
      </w:r>
      <w:r w:rsidR="00961D21" w:rsidRPr="00961D21">
        <w:rPr>
          <w:rFonts w:ascii="標楷體" w:eastAsia="標楷體" w:hAnsi="標楷體" w:hint="eastAsia"/>
          <w:sz w:val="30"/>
          <w:szCs w:val="30"/>
        </w:rPr>
        <w:t>；核定補助偏鄉弱勢地區建置長照據點、日照中心、多機能等社區式多元服務長照機構共10案；核定補助地方政府辦理農村特色產業輔導、環境活化及生活空間改善計畫92案。</w:t>
      </w:r>
    </w:p>
    <w:p w14:paraId="1F7891C0" w14:textId="0822B467" w:rsidR="009B0DDA" w:rsidRPr="00CD2675" w:rsidRDefault="009B0DDA" w:rsidP="00CD2675">
      <w:pPr>
        <w:pStyle w:val="af"/>
        <w:numPr>
          <w:ilvl w:val="0"/>
          <w:numId w:val="6"/>
        </w:numPr>
        <w:overflowPunct w:val="0"/>
        <w:autoSpaceDE w:val="0"/>
        <w:autoSpaceDN w:val="0"/>
        <w:adjustRightInd w:val="0"/>
        <w:spacing w:line="560" w:lineRule="exact"/>
        <w:ind w:leftChars="0" w:left="924" w:hanging="1204"/>
        <w:jc w:val="both"/>
        <w:rPr>
          <w:rFonts w:ascii="標楷體" w:eastAsia="標楷體" w:hAnsi="標楷體"/>
          <w:color w:val="FF0000"/>
          <w:sz w:val="30"/>
          <w:szCs w:val="30"/>
        </w:rPr>
      </w:pPr>
      <w:r w:rsidRPr="00CD2675">
        <w:rPr>
          <w:rFonts w:ascii="標楷體" w:eastAsia="標楷體" w:hAnsi="標楷體" w:hint="eastAsia"/>
          <w:sz w:val="30"/>
          <w:szCs w:val="30"/>
        </w:rPr>
        <w:t>公立高級中等以下學校電力系統改善暨冷氣裝設計畫：</w:t>
      </w:r>
      <w:r w:rsidR="00CD2675" w:rsidRPr="00CD2675">
        <w:rPr>
          <w:rFonts w:ascii="標楷體" w:eastAsia="標楷體" w:hAnsi="標楷體" w:hint="eastAsia"/>
          <w:sz w:val="30"/>
          <w:szCs w:val="30"/>
        </w:rPr>
        <w:t>完成新設電力系統改善工程3,584校、冷氣裝設18萬6,068</w:t>
      </w:r>
      <w:proofErr w:type="gramStart"/>
      <w:r w:rsidR="00CD2675" w:rsidRPr="00CD2675">
        <w:rPr>
          <w:rFonts w:ascii="標楷體" w:eastAsia="標楷體" w:hAnsi="標楷體" w:hint="eastAsia"/>
          <w:sz w:val="30"/>
          <w:szCs w:val="30"/>
        </w:rPr>
        <w:t>臺</w:t>
      </w:r>
      <w:proofErr w:type="gramEnd"/>
      <w:r w:rsidR="00CD2675" w:rsidRPr="00CD2675">
        <w:rPr>
          <w:rFonts w:ascii="標楷體" w:eastAsia="標楷體" w:hAnsi="標楷體" w:hint="eastAsia"/>
          <w:sz w:val="30"/>
          <w:szCs w:val="30"/>
        </w:rPr>
        <w:t>；建置能源管理系統教室</w:t>
      </w:r>
      <w:r w:rsidR="00774F1B" w:rsidRPr="00CD2675">
        <w:rPr>
          <w:rFonts w:ascii="標楷體" w:eastAsia="標楷體" w:hAnsi="標楷體" w:hint="eastAsia"/>
          <w:sz w:val="30"/>
          <w:szCs w:val="30"/>
        </w:rPr>
        <w:t>9萬287間</w:t>
      </w:r>
      <w:r w:rsidR="00CD2675" w:rsidRPr="00CD2675">
        <w:rPr>
          <w:rFonts w:ascii="標楷體" w:eastAsia="標楷體" w:hAnsi="標楷體" w:hint="eastAsia"/>
          <w:sz w:val="30"/>
          <w:szCs w:val="30"/>
        </w:rPr>
        <w:t>。</w:t>
      </w:r>
    </w:p>
    <w:p w14:paraId="6F7C36EF" w14:textId="77777777" w:rsidR="000411FB" w:rsidRPr="009B0DDA" w:rsidRDefault="000411FB" w:rsidP="00CE13E1">
      <w:pPr>
        <w:pStyle w:val="12"/>
        <w:overflowPunct w:val="0"/>
        <w:spacing w:before="240"/>
        <w:ind w:left="0"/>
        <w:rPr>
          <w:rFonts w:hAnsi="標楷體"/>
          <w:szCs w:val="36"/>
        </w:rPr>
      </w:pPr>
      <w:r w:rsidRPr="009B0DDA">
        <w:rPr>
          <w:rFonts w:hAnsi="標楷體" w:hint="eastAsia"/>
          <w:szCs w:val="36"/>
        </w:rPr>
        <w:t>六、</w:t>
      </w:r>
      <w:proofErr w:type="gramStart"/>
      <w:r w:rsidRPr="009B0DDA">
        <w:rPr>
          <w:rFonts w:hAnsi="標楷體" w:hint="eastAsia"/>
          <w:szCs w:val="36"/>
        </w:rPr>
        <w:t>因應少子化</w:t>
      </w:r>
      <w:proofErr w:type="gramEnd"/>
      <w:r w:rsidRPr="009B0DDA">
        <w:rPr>
          <w:rFonts w:hAnsi="標楷體" w:hint="eastAsia"/>
          <w:szCs w:val="36"/>
        </w:rPr>
        <w:t>友善育兒空間建設</w:t>
      </w:r>
    </w:p>
    <w:p w14:paraId="462A134D" w14:textId="6AC1AB97" w:rsidR="00763EDA" w:rsidRPr="00065F28" w:rsidRDefault="00E236E7" w:rsidP="00065F28">
      <w:pPr>
        <w:overflowPunct w:val="0"/>
        <w:autoSpaceDE w:val="0"/>
        <w:autoSpaceDN w:val="0"/>
        <w:adjustRightInd w:val="0"/>
        <w:spacing w:line="560" w:lineRule="exact"/>
        <w:ind w:firstLineChars="200" w:firstLine="600"/>
        <w:jc w:val="both"/>
        <w:rPr>
          <w:rFonts w:ascii="標楷體" w:eastAsia="標楷體" w:hAnsi="標楷體"/>
          <w:color w:val="FF0000"/>
          <w:sz w:val="30"/>
          <w:szCs w:val="30"/>
        </w:rPr>
      </w:pPr>
      <w:r w:rsidRPr="00065F28">
        <w:rPr>
          <w:rFonts w:ascii="標楷體" w:eastAsia="標楷體" w:hAnsi="標楷體" w:hint="eastAsia"/>
          <w:sz w:val="30"/>
          <w:szCs w:val="30"/>
        </w:rPr>
        <w:t>本項係辦理提升社區公共托育設施數量，新建、修繕托育資源中心，設置家庭</w:t>
      </w:r>
      <w:r w:rsidR="00AF40BB">
        <w:rPr>
          <w:rFonts w:ascii="標楷體" w:eastAsia="標楷體" w:hAnsi="標楷體" w:hint="eastAsia"/>
          <w:sz w:val="30"/>
          <w:szCs w:val="30"/>
        </w:rPr>
        <w:t>（</w:t>
      </w:r>
      <w:r w:rsidRPr="00065F28">
        <w:rPr>
          <w:rFonts w:ascii="標楷體" w:eastAsia="標楷體" w:hAnsi="標楷體" w:hint="eastAsia"/>
          <w:sz w:val="30"/>
          <w:szCs w:val="30"/>
        </w:rPr>
        <w:t>社會</w:t>
      </w:r>
      <w:r w:rsidR="00AF40BB">
        <w:rPr>
          <w:rFonts w:ascii="標楷體" w:eastAsia="標楷體" w:hAnsi="標楷體" w:hint="eastAsia"/>
          <w:sz w:val="30"/>
          <w:szCs w:val="30"/>
        </w:rPr>
        <w:t>）</w:t>
      </w:r>
      <w:r w:rsidRPr="00065F28">
        <w:rPr>
          <w:rFonts w:ascii="標楷體" w:eastAsia="標楷體" w:hAnsi="標楷體" w:hint="eastAsia"/>
          <w:sz w:val="30"/>
          <w:szCs w:val="30"/>
        </w:rPr>
        <w:t>福利服務中心，充實兒少家庭福利館設施設備，整合托育、兒少及育兒家庭需求</w:t>
      </w:r>
      <w:r w:rsidR="007D268B" w:rsidRPr="00065F28">
        <w:rPr>
          <w:rFonts w:ascii="標楷體" w:eastAsia="標楷體" w:hAnsi="標楷體" w:hint="eastAsia"/>
          <w:sz w:val="30"/>
          <w:szCs w:val="30"/>
        </w:rPr>
        <w:t>等，以落實公共化政策，提供年輕父母更多平價教保服務機會</w:t>
      </w:r>
      <w:r w:rsidRPr="00065F28">
        <w:rPr>
          <w:rFonts w:ascii="標楷體" w:eastAsia="標楷體" w:hAnsi="標楷體" w:hint="eastAsia"/>
          <w:sz w:val="30"/>
          <w:szCs w:val="30"/>
        </w:rPr>
        <w:t>，以及保護兒少安全</w:t>
      </w:r>
      <w:r w:rsidR="007D268B" w:rsidRPr="00065F28">
        <w:rPr>
          <w:rFonts w:ascii="標楷體" w:eastAsia="標楷體" w:hAnsi="標楷體" w:hint="eastAsia"/>
          <w:sz w:val="30"/>
          <w:szCs w:val="30"/>
        </w:rPr>
        <w:t>。</w:t>
      </w:r>
      <w:r w:rsidR="00920DEC" w:rsidRPr="00065F28">
        <w:rPr>
          <w:rFonts w:ascii="標楷體" w:eastAsia="標楷體" w:hAnsi="標楷體" w:hint="eastAsia"/>
          <w:sz w:val="30"/>
          <w:szCs w:val="30"/>
        </w:rPr>
        <w:t>衛生福利部</w:t>
      </w:r>
      <w:r w:rsidRPr="00065F28">
        <w:rPr>
          <w:rFonts w:ascii="標楷體" w:eastAsia="標楷體" w:hAnsi="標楷體" w:hint="eastAsia"/>
          <w:sz w:val="30"/>
          <w:szCs w:val="30"/>
        </w:rPr>
        <w:t>辦理</w:t>
      </w:r>
      <w:r w:rsidR="00A00C1B" w:rsidRPr="00065F28">
        <w:rPr>
          <w:rFonts w:ascii="標楷體" w:eastAsia="標楷體" w:hAnsi="標楷體" w:hint="eastAsia"/>
          <w:sz w:val="30"/>
          <w:szCs w:val="30"/>
        </w:rPr>
        <w:t>建構0</w:t>
      </w:r>
      <w:r w:rsidR="005E12AF">
        <w:rPr>
          <w:rFonts w:ascii="標楷體" w:eastAsia="標楷體" w:hAnsi="標楷體" w:hint="eastAsia"/>
          <w:sz w:val="30"/>
          <w:szCs w:val="30"/>
        </w:rPr>
        <w:t>-</w:t>
      </w:r>
      <w:r w:rsidR="00A00C1B" w:rsidRPr="00065F28">
        <w:rPr>
          <w:rFonts w:ascii="標楷體" w:eastAsia="標楷體" w:hAnsi="標楷體" w:hint="eastAsia"/>
          <w:sz w:val="30"/>
          <w:szCs w:val="30"/>
        </w:rPr>
        <w:t>2歲兒童社區公共托育計畫</w:t>
      </w:r>
      <w:r w:rsidRPr="00065F28">
        <w:rPr>
          <w:rFonts w:ascii="標楷體" w:eastAsia="標楷體" w:hAnsi="標楷體" w:hint="eastAsia"/>
          <w:sz w:val="30"/>
          <w:szCs w:val="30"/>
        </w:rPr>
        <w:t>，</w:t>
      </w:r>
      <w:r w:rsidR="00286A21" w:rsidRPr="00065F28">
        <w:rPr>
          <w:rFonts w:ascii="標楷體" w:eastAsia="標楷體" w:hAnsi="標楷體" w:hint="eastAsia"/>
          <w:sz w:val="30"/>
          <w:szCs w:val="30"/>
        </w:rPr>
        <w:t>推動社區公共托育設施484案，</w:t>
      </w:r>
      <w:proofErr w:type="gramStart"/>
      <w:r w:rsidR="00A00C1B" w:rsidRPr="00065F28">
        <w:rPr>
          <w:rFonts w:ascii="標楷體" w:eastAsia="標楷體" w:hAnsi="標楷體"/>
          <w:sz w:val="30"/>
          <w:szCs w:val="30"/>
        </w:rPr>
        <w:t>布建托育</w:t>
      </w:r>
      <w:proofErr w:type="gramEnd"/>
      <w:r w:rsidR="00A00C1B" w:rsidRPr="00065F28">
        <w:rPr>
          <w:rFonts w:ascii="標楷體" w:eastAsia="標楷體" w:hAnsi="標楷體"/>
          <w:sz w:val="30"/>
          <w:szCs w:val="30"/>
        </w:rPr>
        <w:t>資源中心</w:t>
      </w:r>
      <w:r w:rsidR="00C80BE4" w:rsidRPr="00065F28">
        <w:rPr>
          <w:rFonts w:ascii="標楷體" w:eastAsia="標楷體" w:hAnsi="標楷體" w:hint="eastAsia"/>
          <w:sz w:val="30"/>
          <w:szCs w:val="30"/>
        </w:rPr>
        <w:t>121</w:t>
      </w:r>
      <w:r w:rsidR="00A00C1B" w:rsidRPr="00065F28">
        <w:rPr>
          <w:rFonts w:ascii="標楷體" w:eastAsia="標楷體" w:hAnsi="標楷體"/>
          <w:sz w:val="30"/>
          <w:szCs w:val="30"/>
        </w:rPr>
        <w:t>案</w:t>
      </w:r>
      <w:r w:rsidR="00763EDA" w:rsidRPr="00065F28">
        <w:rPr>
          <w:rFonts w:ascii="標楷體" w:eastAsia="標楷體" w:hAnsi="標楷體" w:hint="eastAsia"/>
          <w:sz w:val="30"/>
          <w:szCs w:val="30"/>
        </w:rPr>
        <w:t>、公設兒少緊急及中長期安置機構</w:t>
      </w:r>
      <w:r w:rsidRPr="00065F28">
        <w:rPr>
          <w:rFonts w:ascii="標楷體" w:eastAsia="標楷體" w:hAnsi="標楷體" w:hint="eastAsia"/>
          <w:sz w:val="30"/>
          <w:szCs w:val="30"/>
        </w:rPr>
        <w:t>10案</w:t>
      </w:r>
      <w:r w:rsidR="00763EDA" w:rsidRPr="00065F28">
        <w:rPr>
          <w:rFonts w:ascii="標楷體" w:eastAsia="標楷體" w:hAnsi="標楷體" w:hint="eastAsia"/>
          <w:sz w:val="30"/>
          <w:szCs w:val="30"/>
        </w:rPr>
        <w:t>；</w:t>
      </w:r>
      <w:r w:rsidR="00A00C1B" w:rsidRPr="00065F28">
        <w:rPr>
          <w:rFonts w:ascii="標楷體" w:eastAsia="標楷體" w:hAnsi="標楷體"/>
          <w:sz w:val="30"/>
          <w:szCs w:val="30"/>
        </w:rPr>
        <w:t>增修或改善區域型家庭</w:t>
      </w:r>
      <w:r w:rsidR="00AF40BB">
        <w:rPr>
          <w:rFonts w:ascii="標楷體" w:eastAsia="標楷體" w:hAnsi="標楷體" w:hint="eastAsia"/>
          <w:sz w:val="30"/>
          <w:szCs w:val="30"/>
        </w:rPr>
        <w:t>（</w:t>
      </w:r>
      <w:r w:rsidR="00920DEC" w:rsidRPr="00065F28">
        <w:rPr>
          <w:rFonts w:ascii="標楷體" w:eastAsia="標楷體" w:hAnsi="標楷體"/>
          <w:sz w:val="30"/>
          <w:szCs w:val="30"/>
        </w:rPr>
        <w:t>社會</w:t>
      </w:r>
      <w:r w:rsidR="00AF40BB">
        <w:rPr>
          <w:rFonts w:ascii="標楷體" w:eastAsia="標楷體" w:hAnsi="標楷體" w:hint="eastAsia"/>
          <w:sz w:val="30"/>
          <w:szCs w:val="30"/>
        </w:rPr>
        <w:t>）</w:t>
      </w:r>
      <w:r w:rsidR="00A00C1B" w:rsidRPr="00065F28">
        <w:rPr>
          <w:rFonts w:ascii="標楷體" w:eastAsia="標楷體" w:hAnsi="標楷體"/>
          <w:sz w:val="30"/>
          <w:szCs w:val="30"/>
        </w:rPr>
        <w:t>福利服務中心</w:t>
      </w:r>
      <w:r w:rsidR="00763EDA" w:rsidRPr="00065F28">
        <w:rPr>
          <w:rFonts w:ascii="標楷體" w:eastAsia="標楷體" w:hAnsi="標楷體" w:hint="eastAsia"/>
          <w:sz w:val="30"/>
          <w:szCs w:val="30"/>
        </w:rPr>
        <w:t>92</w:t>
      </w:r>
      <w:r w:rsidR="00A00C1B" w:rsidRPr="00065F28">
        <w:rPr>
          <w:rFonts w:ascii="標楷體" w:eastAsia="標楷體" w:hAnsi="標楷體"/>
          <w:sz w:val="30"/>
          <w:szCs w:val="30"/>
        </w:rPr>
        <w:t>案</w:t>
      </w:r>
      <w:bookmarkStart w:id="1" w:name="_Hlk32240107"/>
      <w:r w:rsidR="00940C7D" w:rsidRPr="00065F28">
        <w:rPr>
          <w:rFonts w:ascii="標楷體" w:eastAsia="標楷體" w:hAnsi="標楷體" w:hint="eastAsia"/>
          <w:sz w:val="30"/>
          <w:szCs w:val="30"/>
        </w:rPr>
        <w:t>，</w:t>
      </w:r>
      <w:r w:rsidR="00763EDA" w:rsidRPr="00065F28">
        <w:rPr>
          <w:rFonts w:ascii="標楷體" w:eastAsia="標楷體" w:hAnsi="標楷體" w:hint="eastAsia"/>
          <w:sz w:val="30"/>
          <w:szCs w:val="30"/>
        </w:rPr>
        <w:t>兒少家庭福利館16案</w:t>
      </w:r>
      <w:bookmarkEnd w:id="1"/>
      <w:r w:rsidR="00A00C1B" w:rsidRPr="00065F28">
        <w:rPr>
          <w:rFonts w:ascii="標楷體" w:eastAsia="標楷體" w:hAnsi="標楷體" w:hint="eastAsia"/>
          <w:sz w:val="30"/>
          <w:szCs w:val="30"/>
        </w:rPr>
        <w:t>。</w:t>
      </w:r>
    </w:p>
    <w:p w14:paraId="1AC207D3" w14:textId="77777777" w:rsidR="00E14064" w:rsidRPr="00EF0B74" w:rsidRDefault="00E14064" w:rsidP="00CE13E1">
      <w:pPr>
        <w:pStyle w:val="12"/>
        <w:overflowPunct w:val="0"/>
        <w:spacing w:before="240"/>
        <w:ind w:left="0"/>
        <w:rPr>
          <w:rFonts w:hAnsi="標楷體"/>
          <w:szCs w:val="36"/>
        </w:rPr>
      </w:pPr>
      <w:r w:rsidRPr="00EF0B74">
        <w:rPr>
          <w:rFonts w:hAnsi="標楷體" w:hint="eastAsia"/>
          <w:szCs w:val="36"/>
        </w:rPr>
        <w:t>七、食品安全建設</w:t>
      </w:r>
    </w:p>
    <w:p w14:paraId="20B2DF3A" w14:textId="524F0574" w:rsidR="00F85AAC" w:rsidRPr="00EF0B74" w:rsidRDefault="00E14064" w:rsidP="00CE13E1">
      <w:pPr>
        <w:overflowPunct w:val="0"/>
        <w:autoSpaceDE w:val="0"/>
        <w:autoSpaceDN w:val="0"/>
        <w:adjustRightInd w:val="0"/>
        <w:spacing w:line="560" w:lineRule="exact"/>
        <w:ind w:firstLineChars="200" w:firstLine="600"/>
        <w:jc w:val="both"/>
        <w:rPr>
          <w:rFonts w:ascii="標楷體" w:eastAsia="標楷體" w:hAnsi="標楷體"/>
          <w:sz w:val="30"/>
          <w:szCs w:val="30"/>
        </w:rPr>
      </w:pPr>
      <w:r w:rsidRPr="00EF0B74">
        <w:rPr>
          <w:rFonts w:ascii="標楷體" w:eastAsia="標楷體" w:hAnsi="標楷體" w:hint="eastAsia"/>
          <w:sz w:val="30"/>
          <w:szCs w:val="30"/>
        </w:rPr>
        <w:t>本項係辦理</w:t>
      </w:r>
      <w:r w:rsidR="00EF0B74" w:rsidRPr="00EF0B74">
        <w:rPr>
          <w:rFonts w:ascii="標楷體" w:eastAsia="標楷體" w:hAnsi="標楷體" w:hint="eastAsia"/>
          <w:sz w:val="30"/>
          <w:szCs w:val="30"/>
        </w:rPr>
        <w:t>推動精進查驗、稽查及檢驗量能，以強化邊境、地方及中央食品安全把關量能，創造安心消費環境，並透過與先進國家實驗</w:t>
      </w:r>
      <w:r w:rsidR="00EF0B74" w:rsidRPr="00EF0B74">
        <w:rPr>
          <w:rFonts w:ascii="標楷體" w:eastAsia="標楷體" w:hAnsi="標楷體" w:hint="eastAsia"/>
          <w:sz w:val="30"/>
          <w:szCs w:val="30"/>
        </w:rPr>
        <w:lastRenderedPageBreak/>
        <w:t>室共組資料庫平</w:t>
      </w:r>
      <w:r w:rsidR="005E12AF">
        <w:rPr>
          <w:rFonts w:ascii="標楷體" w:eastAsia="標楷體" w:hAnsi="標楷體" w:hint="eastAsia"/>
          <w:sz w:val="30"/>
          <w:szCs w:val="30"/>
        </w:rPr>
        <w:t>台</w:t>
      </w:r>
      <w:r w:rsidR="00EF0B74" w:rsidRPr="00EF0B74">
        <w:rPr>
          <w:rFonts w:ascii="標楷體" w:eastAsia="標楷體" w:hAnsi="標楷體" w:hint="eastAsia"/>
          <w:sz w:val="30"/>
          <w:szCs w:val="30"/>
        </w:rPr>
        <w:t>，強化檢驗方法開發，以促進國際合作</w:t>
      </w:r>
      <w:r w:rsidR="00F85AAC" w:rsidRPr="00EF0B74">
        <w:rPr>
          <w:rFonts w:ascii="標楷體" w:eastAsia="標楷體" w:hAnsi="標楷體" w:hint="eastAsia"/>
          <w:sz w:val="30"/>
          <w:szCs w:val="30"/>
        </w:rPr>
        <w:t>。</w:t>
      </w:r>
    </w:p>
    <w:p w14:paraId="092A890B" w14:textId="08440145" w:rsidR="00FD5D18" w:rsidRPr="00F8472A" w:rsidRDefault="002B2536" w:rsidP="00286A21">
      <w:pPr>
        <w:pStyle w:val="af"/>
        <w:numPr>
          <w:ilvl w:val="0"/>
          <w:numId w:val="8"/>
        </w:numPr>
        <w:overflowPunct w:val="0"/>
        <w:autoSpaceDE w:val="0"/>
        <w:autoSpaceDN w:val="0"/>
        <w:adjustRightInd w:val="0"/>
        <w:spacing w:line="560" w:lineRule="exact"/>
        <w:ind w:leftChars="0" w:left="924" w:hanging="924"/>
        <w:jc w:val="both"/>
        <w:rPr>
          <w:rFonts w:ascii="標楷體" w:eastAsia="標楷體" w:hAnsi="標楷體"/>
          <w:color w:val="FF0000"/>
          <w:sz w:val="30"/>
          <w:szCs w:val="30"/>
        </w:rPr>
      </w:pPr>
      <w:r w:rsidRPr="002B2536">
        <w:rPr>
          <w:rFonts w:ascii="標楷體" w:eastAsia="標楷體" w:hAnsi="標楷體" w:hint="eastAsia"/>
          <w:sz w:val="30"/>
          <w:szCs w:val="30"/>
        </w:rPr>
        <w:t>現代化食品藥物國家級實驗大樓暨行政及訓練大樓興建計畫</w:t>
      </w:r>
      <w:r w:rsidR="00FD5D18" w:rsidRPr="00F8472A">
        <w:rPr>
          <w:rFonts w:ascii="標楷體" w:eastAsia="標楷體" w:hAnsi="標楷體" w:hint="eastAsia"/>
          <w:color w:val="FF0000"/>
          <w:sz w:val="30"/>
          <w:szCs w:val="30"/>
        </w:rPr>
        <w:t>：</w:t>
      </w:r>
      <w:r w:rsidR="00286A21" w:rsidRPr="00286A21">
        <w:rPr>
          <w:rFonts w:ascii="標楷體" w:eastAsia="標楷體" w:hAnsi="標楷體" w:hint="eastAsia"/>
          <w:sz w:val="30"/>
          <w:szCs w:val="30"/>
        </w:rPr>
        <w:t>完成現代化食品藥物國家級實驗大樓暨行政及訓練大樓興建基地內既有電</w:t>
      </w:r>
      <w:proofErr w:type="gramStart"/>
      <w:r w:rsidR="00286A21" w:rsidRPr="00286A21">
        <w:rPr>
          <w:rFonts w:ascii="標楷體" w:eastAsia="標楷體" w:hAnsi="標楷體" w:hint="eastAsia"/>
          <w:sz w:val="30"/>
          <w:szCs w:val="30"/>
        </w:rPr>
        <w:t>桿</w:t>
      </w:r>
      <w:proofErr w:type="gramEnd"/>
      <w:r w:rsidR="00286A21" w:rsidRPr="00286A21">
        <w:rPr>
          <w:rFonts w:ascii="標楷體" w:eastAsia="標楷體" w:hAnsi="標楷體" w:hint="eastAsia"/>
          <w:sz w:val="30"/>
          <w:szCs w:val="30"/>
        </w:rPr>
        <w:t>遷移作業</w:t>
      </w:r>
      <w:r w:rsidR="00286A21">
        <w:rPr>
          <w:rFonts w:ascii="標楷體" w:eastAsia="標楷體" w:hAnsi="標楷體" w:hint="eastAsia"/>
          <w:sz w:val="30"/>
          <w:szCs w:val="30"/>
        </w:rPr>
        <w:t>，以及工務所、施工圍籬及洗車台等</w:t>
      </w:r>
      <w:r w:rsidR="00286A21" w:rsidRPr="00286A21">
        <w:rPr>
          <w:rFonts w:ascii="標楷體" w:eastAsia="標楷體" w:hAnsi="標楷體" w:hint="eastAsia"/>
          <w:sz w:val="30"/>
          <w:szCs w:val="30"/>
        </w:rPr>
        <w:t>工程</w:t>
      </w:r>
      <w:r w:rsidR="00065F28">
        <w:rPr>
          <w:rFonts w:ascii="標楷體" w:eastAsia="標楷體" w:hAnsi="標楷體" w:hint="eastAsia"/>
          <w:sz w:val="30"/>
          <w:szCs w:val="30"/>
        </w:rPr>
        <w:t>開工，刻依契約執行中</w:t>
      </w:r>
      <w:r w:rsidR="00286A21" w:rsidRPr="00286A21">
        <w:rPr>
          <w:rFonts w:ascii="標楷體" w:eastAsia="標楷體" w:hAnsi="標楷體" w:hint="eastAsia"/>
          <w:sz w:val="30"/>
          <w:szCs w:val="30"/>
        </w:rPr>
        <w:t>。</w:t>
      </w:r>
    </w:p>
    <w:p w14:paraId="3FD81DB9" w14:textId="5D0B5536" w:rsidR="00FD5D18" w:rsidRPr="00F8472A" w:rsidRDefault="002B2536" w:rsidP="00286A21">
      <w:pPr>
        <w:pStyle w:val="af"/>
        <w:numPr>
          <w:ilvl w:val="0"/>
          <w:numId w:val="8"/>
        </w:numPr>
        <w:overflowPunct w:val="0"/>
        <w:autoSpaceDE w:val="0"/>
        <w:autoSpaceDN w:val="0"/>
        <w:adjustRightInd w:val="0"/>
        <w:spacing w:line="560" w:lineRule="exact"/>
        <w:ind w:leftChars="0" w:left="924" w:hanging="924"/>
        <w:jc w:val="both"/>
        <w:rPr>
          <w:rFonts w:ascii="標楷體" w:eastAsia="標楷體" w:hAnsi="標楷體"/>
          <w:color w:val="FF0000"/>
          <w:sz w:val="30"/>
          <w:szCs w:val="30"/>
        </w:rPr>
      </w:pPr>
      <w:r w:rsidRPr="002B2536">
        <w:rPr>
          <w:rFonts w:ascii="標楷體" w:eastAsia="標楷體" w:hAnsi="標楷體" w:hint="eastAsia"/>
          <w:sz w:val="30"/>
          <w:szCs w:val="30"/>
        </w:rPr>
        <w:t>強化衛生單位食安治理檢驗效能及</w:t>
      </w:r>
      <w:r w:rsidRPr="00286A21">
        <w:rPr>
          <w:rFonts w:ascii="標楷體" w:eastAsia="標楷體" w:hAnsi="標楷體" w:hint="eastAsia"/>
          <w:sz w:val="30"/>
          <w:szCs w:val="30"/>
        </w:rPr>
        <w:t>品質</w:t>
      </w:r>
      <w:r w:rsidR="00FD5D18" w:rsidRPr="00286A21">
        <w:rPr>
          <w:rFonts w:ascii="標楷體" w:eastAsia="標楷體" w:hAnsi="標楷體" w:hint="eastAsia"/>
          <w:sz w:val="30"/>
          <w:szCs w:val="30"/>
        </w:rPr>
        <w:t>計畫：</w:t>
      </w:r>
      <w:r w:rsidR="00286A21" w:rsidRPr="00286A21">
        <w:rPr>
          <w:rFonts w:ascii="標楷體" w:eastAsia="標楷體" w:hAnsi="標楷體" w:hint="eastAsia"/>
          <w:sz w:val="30"/>
          <w:szCs w:val="30"/>
        </w:rPr>
        <w:t>完成補助購置檢驗所需儀器設備248套</w:t>
      </w:r>
      <w:r w:rsidR="005113CA">
        <w:rPr>
          <w:rFonts w:ascii="標楷體" w:eastAsia="標楷體" w:hAnsi="標楷體" w:hint="eastAsia"/>
          <w:sz w:val="30"/>
          <w:szCs w:val="30"/>
        </w:rPr>
        <w:t>，以及</w:t>
      </w:r>
      <w:r w:rsidR="00286A21" w:rsidRPr="00286A21">
        <w:rPr>
          <w:rFonts w:ascii="標楷體" w:eastAsia="標楷體" w:hAnsi="標楷體" w:hint="eastAsia"/>
          <w:sz w:val="30"/>
          <w:szCs w:val="30"/>
        </w:rPr>
        <w:t>標準品或試劑耗材</w:t>
      </w:r>
      <w:r w:rsidR="005113CA" w:rsidRPr="00286A21">
        <w:rPr>
          <w:rFonts w:ascii="標楷體" w:eastAsia="標楷體" w:hAnsi="標楷體" w:hint="eastAsia"/>
          <w:sz w:val="30"/>
          <w:szCs w:val="30"/>
        </w:rPr>
        <w:t>等</w:t>
      </w:r>
      <w:r w:rsidR="00286A21" w:rsidRPr="00286A21">
        <w:rPr>
          <w:rFonts w:ascii="標楷體" w:eastAsia="標楷體" w:hAnsi="標楷體" w:hint="eastAsia"/>
          <w:sz w:val="30"/>
          <w:szCs w:val="30"/>
        </w:rPr>
        <w:t>，聘用檢驗人力112人</w:t>
      </w:r>
      <w:r w:rsidR="00FD5D18" w:rsidRPr="00286A21">
        <w:rPr>
          <w:rFonts w:ascii="標楷體" w:eastAsia="標楷體" w:hAnsi="標楷體" w:hint="eastAsia"/>
          <w:sz w:val="30"/>
          <w:szCs w:val="30"/>
        </w:rPr>
        <w:t>。</w:t>
      </w:r>
    </w:p>
    <w:p w14:paraId="4F8AABF8" w14:textId="6705371C" w:rsidR="0074670A" w:rsidRPr="00EE1C52" w:rsidRDefault="002B2536" w:rsidP="00EE1C52">
      <w:pPr>
        <w:pStyle w:val="af"/>
        <w:numPr>
          <w:ilvl w:val="0"/>
          <w:numId w:val="8"/>
        </w:numPr>
        <w:overflowPunct w:val="0"/>
        <w:autoSpaceDE w:val="0"/>
        <w:autoSpaceDN w:val="0"/>
        <w:adjustRightInd w:val="0"/>
        <w:spacing w:line="560" w:lineRule="exact"/>
        <w:ind w:leftChars="0" w:left="924" w:hanging="924"/>
        <w:jc w:val="both"/>
        <w:rPr>
          <w:rFonts w:ascii="標楷體" w:eastAsia="標楷體" w:hAnsi="標楷體"/>
          <w:color w:val="FF0000"/>
          <w:sz w:val="30"/>
          <w:szCs w:val="30"/>
        </w:rPr>
      </w:pPr>
      <w:r w:rsidRPr="00EE1C52">
        <w:rPr>
          <w:rFonts w:ascii="標楷體" w:eastAsia="標楷體" w:hAnsi="標楷體" w:hint="eastAsia"/>
          <w:sz w:val="30"/>
          <w:szCs w:val="30"/>
        </w:rPr>
        <w:t>提升</w:t>
      </w:r>
      <w:r w:rsidRPr="00EE1C52">
        <w:rPr>
          <w:rFonts w:eastAsia="標楷體" w:hint="eastAsia"/>
          <w:sz w:val="30"/>
          <w:szCs w:val="30"/>
        </w:rPr>
        <w:t>新興</w:t>
      </w:r>
      <w:r w:rsidRPr="00EE1C52">
        <w:rPr>
          <w:rFonts w:ascii="標楷體" w:eastAsia="標楷體" w:hAnsi="標楷體" w:hint="eastAsia"/>
          <w:sz w:val="30"/>
          <w:szCs w:val="30"/>
        </w:rPr>
        <w:t>傳染性疾病醫藥品</w:t>
      </w:r>
      <w:proofErr w:type="gramStart"/>
      <w:r w:rsidRPr="00EE1C52">
        <w:rPr>
          <w:rFonts w:ascii="標楷體" w:eastAsia="標楷體" w:hAnsi="標楷體" w:hint="eastAsia"/>
          <w:sz w:val="30"/>
          <w:szCs w:val="30"/>
        </w:rPr>
        <w:t>及食因性</w:t>
      </w:r>
      <w:proofErr w:type="gramEnd"/>
      <w:r w:rsidRPr="00EE1C52">
        <w:rPr>
          <w:rFonts w:ascii="標楷體" w:eastAsia="標楷體" w:hAnsi="標楷體" w:hint="eastAsia"/>
          <w:sz w:val="30"/>
          <w:szCs w:val="30"/>
        </w:rPr>
        <w:t>病原檢驗研究量能及標準化</w:t>
      </w:r>
      <w:r w:rsidR="00AA5437" w:rsidRPr="00EE1C52">
        <w:rPr>
          <w:rFonts w:ascii="標楷體" w:eastAsia="標楷體" w:hAnsi="標楷體" w:hint="eastAsia"/>
          <w:sz w:val="30"/>
          <w:szCs w:val="30"/>
        </w:rPr>
        <w:t>計畫：</w:t>
      </w:r>
      <w:r w:rsidR="00EE1C52" w:rsidRPr="00EE1C52">
        <w:rPr>
          <w:rFonts w:ascii="標楷體" w:eastAsia="標楷體" w:hAnsi="標楷體" w:hint="eastAsia"/>
          <w:sz w:val="30"/>
          <w:szCs w:val="30"/>
        </w:rPr>
        <w:t>完成</w:t>
      </w:r>
      <w:r w:rsidR="00F70025">
        <w:rPr>
          <w:rFonts w:ascii="標楷體" w:eastAsia="標楷體" w:hAnsi="標楷體" w:hint="eastAsia"/>
          <w:sz w:val="30"/>
          <w:szCs w:val="30"/>
        </w:rPr>
        <w:t>昆陽大樓整建工程</w:t>
      </w:r>
      <w:r w:rsidR="00EE1C52" w:rsidRPr="00EE1C52">
        <w:rPr>
          <w:rFonts w:ascii="標楷體" w:eastAsia="標楷體" w:hAnsi="標楷體" w:hint="eastAsia"/>
          <w:sz w:val="30"/>
          <w:szCs w:val="30"/>
        </w:rPr>
        <w:t>委託專案管理採購案可行性評估</w:t>
      </w:r>
      <w:r w:rsidR="00F70025">
        <w:rPr>
          <w:rFonts w:ascii="標楷體" w:eastAsia="標楷體" w:hAnsi="標楷體" w:hint="eastAsia"/>
          <w:sz w:val="30"/>
          <w:szCs w:val="30"/>
        </w:rPr>
        <w:t>暨委託設計監造採購案、</w:t>
      </w:r>
      <w:r w:rsidR="00EE1C52" w:rsidRPr="00EE1C52">
        <w:rPr>
          <w:rFonts w:ascii="標楷體" w:eastAsia="標楷體" w:hAnsi="標楷體" w:hint="eastAsia"/>
          <w:sz w:val="30"/>
          <w:szCs w:val="30"/>
        </w:rPr>
        <w:t>冰水主機採購案決標作業。</w:t>
      </w:r>
    </w:p>
    <w:p w14:paraId="15F439F0" w14:textId="77777777" w:rsidR="00DD311E" w:rsidRPr="002B2536" w:rsidRDefault="00DD311E" w:rsidP="00CE13E1">
      <w:pPr>
        <w:pStyle w:val="12"/>
        <w:overflowPunct w:val="0"/>
        <w:spacing w:before="240"/>
        <w:ind w:left="0"/>
        <w:rPr>
          <w:rFonts w:hAnsi="標楷體"/>
          <w:szCs w:val="36"/>
        </w:rPr>
      </w:pPr>
      <w:r w:rsidRPr="002B2536">
        <w:rPr>
          <w:rFonts w:hAnsi="標楷體" w:hint="eastAsia"/>
          <w:szCs w:val="36"/>
        </w:rPr>
        <w:t>八、人才培育促進就業建設</w:t>
      </w:r>
    </w:p>
    <w:p w14:paraId="555F74CB" w14:textId="31B25AB9" w:rsidR="00DD311E" w:rsidRPr="00F8472A" w:rsidRDefault="00DD311E" w:rsidP="00CE13E1">
      <w:pPr>
        <w:overflowPunct w:val="0"/>
        <w:autoSpaceDE w:val="0"/>
        <w:autoSpaceDN w:val="0"/>
        <w:adjustRightInd w:val="0"/>
        <w:spacing w:line="560" w:lineRule="exact"/>
        <w:ind w:firstLineChars="200" w:firstLine="600"/>
        <w:jc w:val="both"/>
        <w:rPr>
          <w:rFonts w:ascii="標楷體" w:eastAsia="標楷體" w:hAnsi="標楷體"/>
          <w:color w:val="FF0000"/>
          <w:sz w:val="30"/>
          <w:szCs w:val="30"/>
        </w:rPr>
      </w:pPr>
      <w:r w:rsidRPr="00EF0B74">
        <w:rPr>
          <w:rFonts w:ascii="標楷體" w:eastAsia="標楷體" w:hAnsi="標楷體" w:hint="eastAsia"/>
          <w:sz w:val="30"/>
          <w:szCs w:val="30"/>
        </w:rPr>
        <w:t>本項係</w:t>
      </w:r>
      <w:r w:rsidR="00EF0B74" w:rsidRPr="00EF0B74">
        <w:rPr>
          <w:rFonts w:ascii="標楷體" w:eastAsia="標楷體" w:hAnsi="標楷體" w:hint="eastAsia"/>
          <w:sz w:val="30"/>
          <w:szCs w:val="30"/>
        </w:rPr>
        <w:t>以打造我國際標竿創業聚落為核心，透過吸引國際人才來</w:t>
      </w:r>
      <w:proofErr w:type="gramStart"/>
      <w:r w:rsidR="00EF0B74" w:rsidRPr="00EF0B74">
        <w:rPr>
          <w:rFonts w:ascii="標楷體" w:eastAsia="標楷體" w:hAnsi="標楷體" w:hint="eastAsia"/>
          <w:sz w:val="30"/>
          <w:szCs w:val="30"/>
        </w:rPr>
        <w:t>臺</w:t>
      </w:r>
      <w:proofErr w:type="gramEnd"/>
      <w:r w:rsidR="00EF0B74" w:rsidRPr="00EF0B74">
        <w:rPr>
          <w:rFonts w:ascii="標楷體" w:eastAsia="標楷體" w:hAnsi="標楷體" w:hint="eastAsia"/>
          <w:sz w:val="30"/>
          <w:szCs w:val="30"/>
        </w:rPr>
        <w:t>發展，促進我國青年創業、就業及國際產學</w:t>
      </w:r>
      <w:proofErr w:type="gramStart"/>
      <w:r w:rsidR="00EF0B74" w:rsidRPr="00EF0B74">
        <w:rPr>
          <w:rFonts w:ascii="標楷體" w:eastAsia="標楷體" w:hAnsi="標楷體" w:hint="eastAsia"/>
          <w:sz w:val="30"/>
          <w:szCs w:val="30"/>
        </w:rPr>
        <w:t>研</w:t>
      </w:r>
      <w:proofErr w:type="gramEnd"/>
      <w:r w:rsidR="00EF0B74" w:rsidRPr="00EF0B74">
        <w:rPr>
          <w:rFonts w:ascii="標楷體" w:eastAsia="標楷體" w:hAnsi="標楷體" w:hint="eastAsia"/>
          <w:sz w:val="30"/>
          <w:szCs w:val="30"/>
        </w:rPr>
        <w:t>合作交流活動，目標與國際接軌</w:t>
      </w:r>
      <w:r w:rsidR="00CD1BE4" w:rsidRPr="005C7D40">
        <w:rPr>
          <w:rFonts w:ascii="標楷體" w:eastAsia="標楷體" w:hAnsi="標楷體" w:hint="eastAsia"/>
          <w:sz w:val="30"/>
          <w:szCs w:val="30"/>
        </w:rPr>
        <w:t>。</w:t>
      </w:r>
    </w:p>
    <w:p w14:paraId="4A1069F6" w14:textId="1F32F470" w:rsidR="00DD311E" w:rsidRPr="00F8472A" w:rsidRDefault="002B2536" w:rsidP="001C126C">
      <w:pPr>
        <w:pStyle w:val="af"/>
        <w:numPr>
          <w:ilvl w:val="0"/>
          <w:numId w:val="44"/>
        </w:numPr>
        <w:overflowPunct w:val="0"/>
        <w:autoSpaceDE w:val="0"/>
        <w:autoSpaceDN w:val="0"/>
        <w:adjustRightInd w:val="0"/>
        <w:spacing w:line="560" w:lineRule="exact"/>
        <w:ind w:leftChars="0"/>
        <w:jc w:val="both"/>
        <w:rPr>
          <w:rFonts w:ascii="標楷體" w:eastAsia="標楷體" w:hAnsi="標楷體"/>
          <w:color w:val="FF0000"/>
          <w:sz w:val="30"/>
          <w:szCs w:val="30"/>
        </w:rPr>
      </w:pPr>
      <w:r w:rsidRPr="002B2536">
        <w:rPr>
          <w:rFonts w:ascii="標楷體" w:eastAsia="標楷體" w:hAnsi="標楷體" w:hint="eastAsia"/>
          <w:sz w:val="30"/>
          <w:szCs w:val="30"/>
        </w:rPr>
        <w:t>2030雙語國家政策</w:t>
      </w:r>
      <w:r w:rsidR="00AA0EB1" w:rsidRPr="002B2536">
        <w:rPr>
          <w:rFonts w:ascii="標楷體" w:eastAsia="標楷體" w:hAnsi="標楷體" w:hint="eastAsia"/>
          <w:sz w:val="30"/>
          <w:szCs w:val="30"/>
        </w:rPr>
        <w:t>計畫</w:t>
      </w:r>
      <w:r w:rsidR="00AA0EB1" w:rsidRPr="00146116">
        <w:rPr>
          <w:rFonts w:ascii="標楷體" w:eastAsia="標楷體" w:hAnsi="標楷體" w:hint="eastAsia"/>
          <w:sz w:val="30"/>
          <w:szCs w:val="30"/>
        </w:rPr>
        <w:t>：</w:t>
      </w:r>
      <w:r w:rsidR="001C126C">
        <w:rPr>
          <w:rFonts w:ascii="標楷體" w:eastAsia="標楷體" w:hAnsi="標楷體" w:hint="eastAsia"/>
          <w:sz w:val="30"/>
          <w:szCs w:val="30"/>
        </w:rPr>
        <w:t>完成</w:t>
      </w:r>
      <w:r w:rsidR="00146116" w:rsidRPr="00146116">
        <w:rPr>
          <w:rFonts w:ascii="標楷體" w:eastAsia="標楷體" w:hAnsi="標楷體" w:hint="eastAsia"/>
          <w:sz w:val="30"/>
          <w:szCs w:val="30"/>
        </w:rPr>
        <w:t>補助206校高中推動英語課程全英語授課計畫；引進全時外籍英語教學人員1,208人次；完成</w:t>
      </w:r>
      <w:r w:rsidR="001C126C" w:rsidRPr="00146116">
        <w:rPr>
          <w:rFonts w:ascii="標楷體" w:eastAsia="標楷體" w:hAnsi="標楷體" w:hint="eastAsia"/>
          <w:sz w:val="30"/>
          <w:szCs w:val="30"/>
        </w:rPr>
        <w:t>優化</w:t>
      </w:r>
      <w:r w:rsidR="00146116" w:rsidRPr="00146116">
        <w:rPr>
          <w:rFonts w:ascii="標楷體" w:eastAsia="標楷體" w:hAnsi="標楷體" w:hint="eastAsia"/>
          <w:sz w:val="30"/>
          <w:szCs w:val="30"/>
        </w:rPr>
        <w:t>學習英語</w:t>
      </w:r>
      <w:r w:rsidR="001C126C">
        <w:rPr>
          <w:rFonts w:ascii="標楷體" w:eastAsia="標楷體" w:hAnsi="標楷體" w:hint="eastAsia"/>
          <w:sz w:val="30"/>
          <w:szCs w:val="30"/>
        </w:rPr>
        <w:t>數位</w:t>
      </w:r>
      <w:r w:rsidR="00146116" w:rsidRPr="00146116">
        <w:rPr>
          <w:rFonts w:ascii="標楷體" w:eastAsia="標楷體" w:hAnsi="標楷體" w:hint="eastAsia"/>
          <w:sz w:val="30"/>
          <w:szCs w:val="30"/>
        </w:rPr>
        <w:t>平</w:t>
      </w:r>
      <w:proofErr w:type="gramStart"/>
      <w:r w:rsidR="00146116" w:rsidRPr="00146116">
        <w:rPr>
          <w:rFonts w:ascii="標楷體" w:eastAsia="標楷體" w:hAnsi="標楷體" w:hint="eastAsia"/>
          <w:sz w:val="30"/>
          <w:szCs w:val="30"/>
        </w:rPr>
        <w:t>臺</w:t>
      </w:r>
      <w:proofErr w:type="gramEnd"/>
      <w:r w:rsidR="00146116" w:rsidRPr="00146116">
        <w:rPr>
          <w:rFonts w:ascii="標楷體" w:eastAsia="標楷體" w:hAnsi="標楷體" w:hint="eastAsia"/>
          <w:sz w:val="30"/>
          <w:szCs w:val="30"/>
        </w:rPr>
        <w:t>，參與學生逾40萬人次；補助105校設置高中雙語實驗班</w:t>
      </w:r>
      <w:r w:rsidR="0032082F">
        <w:rPr>
          <w:rFonts w:ascii="標楷體" w:eastAsia="標楷體" w:hAnsi="標楷體" w:hint="eastAsia"/>
          <w:sz w:val="30"/>
          <w:szCs w:val="30"/>
        </w:rPr>
        <w:t>；</w:t>
      </w:r>
      <w:r w:rsidR="0032082F" w:rsidRPr="0032082F">
        <w:rPr>
          <w:rFonts w:ascii="標楷體" w:eastAsia="標楷體" w:hAnsi="標楷體" w:hint="eastAsia"/>
          <w:sz w:val="30"/>
          <w:szCs w:val="30"/>
        </w:rPr>
        <w:t>製作英語數位學習教材</w:t>
      </w:r>
      <w:r w:rsidR="00774F1B" w:rsidRPr="0032082F">
        <w:rPr>
          <w:rFonts w:ascii="標楷體" w:eastAsia="標楷體" w:hAnsi="標楷體" w:hint="eastAsia"/>
          <w:sz w:val="30"/>
          <w:szCs w:val="30"/>
        </w:rPr>
        <w:t>126項</w:t>
      </w:r>
      <w:r w:rsidR="0032082F" w:rsidRPr="0032082F">
        <w:rPr>
          <w:rFonts w:ascii="標楷體" w:eastAsia="標楷體" w:hAnsi="標楷體" w:hint="eastAsia"/>
          <w:sz w:val="30"/>
          <w:szCs w:val="30"/>
        </w:rPr>
        <w:t>，</w:t>
      </w:r>
      <w:r w:rsidR="00F70025" w:rsidRPr="0032082F">
        <w:rPr>
          <w:rFonts w:ascii="標楷體" w:eastAsia="標楷體" w:hAnsi="標楷體" w:hint="eastAsia"/>
          <w:sz w:val="30"/>
          <w:szCs w:val="30"/>
        </w:rPr>
        <w:t>觀看</w:t>
      </w:r>
      <w:r w:rsidR="00774F1B" w:rsidRPr="0032082F">
        <w:rPr>
          <w:rFonts w:ascii="標楷體" w:eastAsia="標楷體" w:hAnsi="標楷體" w:hint="eastAsia"/>
          <w:sz w:val="30"/>
          <w:szCs w:val="30"/>
        </w:rPr>
        <w:t>逾453萬人次</w:t>
      </w:r>
      <w:r w:rsidR="001C126C">
        <w:rPr>
          <w:rFonts w:ascii="標楷體" w:eastAsia="標楷體" w:hAnsi="標楷體" w:hint="eastAsia"/>
          <w:sz w:val="30"/>
          <w:szCs w:val="30"/>
        </w:rPr>
        <w:t>；完成</w:t>
      </w:r>
      <w:r w:rsidR="001C126C" w:rsidRPr="001C126C">
        <w:rPr>
          <w:rFonts w:ascii="標楷體" w:eastAsia="標楷體" w:hAnsi="標楷體" w:hint="eastAsia"/>
          <w:sz w:val="30"/>
          <w:szCs w:val="30"/>
        </w:rPr>
        <w:t>雙語國家發展中心設置條例草案</w:t>
      </w:r>
      <w:r w:rsidR="001C126C">
        <w:rPr>
          <w:rFonts w:ascii="標楷體" w:eastAsia="標楷體" w:hAnsi="標楷體" w:hint="eastAsia"/>
          <w:sz w:val="30"/>
          <w:szCs w:val="30"/>
        </w:rPr>
        <w:t>函送立法院審議</w:t>
      </w:r>
      <w:r w:rsidR="00E84CB5" w:rsidRPr="00146116">
        <w:rPr>
          <w:rFonts w:ascii="標楷體" w:eastAsia="標楷體" w:hAnsi="標楷體" w:hint="eastAsia"/>
          <w:sz w:val="30"/>
          <w:szCs w:val="30"/>
        </w:rPr>
        <w:t>。</w:t>
      </w:r>
    </w:p>
    <w:p w14:paraId="72BDD084" w14:textId="4E250902" w:rsidR="00F75E05" w:rsidRPr="002D7F0A" w:rsidRDefault="00F75E05" w:rsidP="008A7DBB">
      <w:pPr>
        <w:pStyle w:val="af"/>
        <w:numPr>
          <w:ilvl w:val="0"/>
          <w:numId w:val="44"/>
        </w:numPr>
        <w:overflowPunct w:val="0"/>
        <w:autoSpaceDE w:val="0"/>
        <w:autoSpaceDN w:val="0"/>
        <w:adjustRightInd w:val="0"/>
        <w:spacing w:line="560" w:lineRule="exact"/>
        <w:ind w:leftChars="0"/>
        <w:jc w:val="both"/>
        <w:rPr>
          <w:rFonts w:ascii="標楷體" w:eastAsia="標楷體" w:hAnsi="標楷體"/>
          <w:color w:val="FF0000"/>
          <w:sz w:val="30"/>
          <w:szCs w:val="30"/>
        </w:rPr>
      </w:pPr>
      <w:r w:rsidRPr="002D7F0A">
        <w:rPr>
          <w:rFonts w:ascii="標楷體" w:eastAsia="標楷體" w:hAnsi="標楷體" w:hint="eastAsia"/>
          <w:sz w:val="30"/>
          <w:szCs w:val="30"/>
        </w:rPr>
        <w:t>年輕學者養成計畫：通過愛因斯坦培植計畫及哥倫布計畫</w:t>
      </w:r>
      <w:r w:rsidR="00DF6593" w:rsidRPr="002D7F0A">
        <w:rPr>
          <w:rFonts w:ascii="標楷體" w:eastAsia="標楷體" w:hAnsi="標楷體" w:hint="eastAsia"/>
          <w:sz w:val="30"/>
          <w:szCs w:val="30"/>
        </w:rPr>
        <w:t>共328</w:t>
      </w:r>
      <w:r w:rsidRPr="002D7F0A">
        <w:rPr>
          <w:rFonts w:ascii="標楷體" w:eastAsia="標楷體" w:hAnsi="標楷體" w:hint="eastAsia"/>
          <w:sz w:val="30"/>
          <w:szCs w:val="30"/>
        </w:rPr>
        <w:t>件，</w:t>
      </w:r>
      <w:r w:rsidR="00DF6593" w:rsidRPr="002D7F0A">
        <w:rPr>
          <w:rFonts w:ascii="標楷體" w:eastAsia="標楷體" w:hAnsi="標楷體" w:hint="eastAsia"/>
          <w:sz w:val="30"/>
          <w:szCs w:val="30"/>
        </w:rPr>
        <w:t>產出高品質學術論文</w:t>
      </w:r>
      <w:r w:rsidR="00774F1B" w:rsidRPr="002D7F0A">
        <w:rPr>
          <w:rFonts w:ascii="標楷體" w:eastAsia="標楷體" w:hAnsi="標楷體" w:hint="eastAsia"/>
          <w:sz w:val="30"/>
          <w:szCs w:val="30"/>
        </w:rPr>
        <w:t>725篇</w:t>
      </w:r>
      <w:r w:rsidR="00DF6593" w:rsidRPr="002D7F0A">
        <w:rPr>
          <w:rFonts w:ascii="標楷體" w:eastAsia="標楷體" w:hAnsi="標楷體" w:hint="eastAsia"/>
          <w:sz w:val="30"/>
          <w:szCs w:val="30"/>
        </w:rPr>
        <w:t>，獲國內外學術社群重要職位、學術獎項等</w:t>
      </w:r>
      <w:r w:rsidR="00774F1B" w:rsidRPr="002D7F0A">
        <w:rPr>
          <w:rFonts w:ascii="標楷體" w:eastAsia="標楷體" w:hAnsi="標楷體" w:hint="eastAsia"/>
          <w:sz w:val="30"/>
          <w:szCs w:val="30"/>
        </w:rPr>
        <w:t>145人次</w:t>
      </w:r>
      <w:r w:rsidR="00DF6593" w:rsidRPr="002D7F0A">
        <w:rPr>
          <w:rFonts w:ascii="標楷體" w:eastAsia="標楷體" w:hAnsi="標楷體" w:hint="eastAsia"/>
          <w:sz w:val="30"/>
          <w:szCs w:val="30"/>
        </w:rPr>
        <w:t>；</w:t>
      </w:r>
      <w:r w:rsidR="002D7F0A" w:rsidRPr="002D7F0A">
        <w:rPr>
          <w:rFonts w:ascii="標楷體" w:eastAsia="標楷體" w:hAnsi="標楷體" w:hint="eastAsia"/>
          <w:sz w:val="30"/>
          <w:szCs w:val="30"/>
        </w:rPr>
        <w:t>促使</w:t>
      </w:r>
      <w:r w:rsidR="002D7F0A" w:rsidRPr="002D7F0A">
        <w:rPr>
          <w:rFonts w:ascii="標楷體" w:eastAsia="標楷體" w:hAnsi="標楷體"/>
          <w:sz w:val="30"/>
          <w:szCs w:val="30"/>
        </w:rPr>
        <w:t>48</w:t>
      </w:r>
      <w:r w:rsidR="002D7F0A" w:rsidRPr="002D7F0A">
        <w:rPr>
          <w:rFonts w:ascii="標楷體" w:eastAsia="標楷體" w:hAnsi="標楷體" w:hint="eastAsia"/>
          <w:sz w:val="30"/>
          <w:szCs w:val="30"/>
        </w:rPr>
        <w:t>位海外年輕學者及</w:t>
      </w:r>
      <w:r w:rsidR="002D7F0A" w:rsidRPr="002D7F0A">
        <w:rPr>
          <w:rFonts w:ascii="標楷體" w:eastAsia="標楷體" w:hAnsi="標楷體"/>
          <w:sz w:val="30"/>
          <w:szCs w:val="30"/>
        </w:rPr>
        <w:t>36</w:t>
      </w:r>
      <w:r w:rsidR="002D7F0A">
        <w:rPr>
          <w:rFonts w:ascii="標楷體" w:eastAsia="標楷體" w:hAnsi="標楷體" w:hint="eastAsia"/>
          <w:sz w:val="30"/>
          <w:szCs w:val="30"/>
        </w:rPr>
        <w:t>位國內年輕學者</w:t>
      </w:r>
      <w:proofErr w:type="gramStart"/>
      <w:r w:rsidR="002D7F0A">
        <w:rPr>
          <w:rFonts w:ascii="標楷體" w:eastAsia="標楷體" w:hAnsi="標楷體" w:hint="eastAsia"/>
          <w:sz w:val="30"/>
          <w:szCs w:val="30"/>
        </w:rPr>
        <w:t>獲聘於國內</w:t>
      </w:r>
      <w:proofErr w:type="gramEnd"/>
      <w:r w:rsidR="002D7F0A">
        <w:rPr>
          <w:rFonts w:ascii="標楷體" w:eastAsia="標楷體" w:hAnsi="標楷體" w:hint="eastAsia"/>
          <w:sz w:val="30"/>
          <w:szCs w:val="30"/>
        </w:rPr>
        <w:t>大專校院</w:t>
      </w:r>
      <w:r w:rsidR="00393B00" w:rsidRPr="002D7F0A">
        <w:rPr>
          <w:rFonts w:ascii="標楷體" w:eastAsia="標楷體" w:hAnsi="標楷體" w:hint="eastAsia"/>
          <w:sz w:val="30"/>
          <w:szCs w:val="30"/>
        </w:rPr>
        <w:t>；</w:t>
      </w:r>
      <w:r w:rsidR="00DF6593" w:rsidRPr="002D7F0A">
        <w:rPr>
          <w:rFonts w:ascii="標楷體" w:eastAsia="標楷體" w:hAnsi="標楷體" w:hint="eastAsia"/>
          <w:sz w:val="30"/>
          <w:szCs w:val="30"/>
        </w:rPr>
        <w:t>參與國外研討會議</w:t>
      </w:r>
      <w:r w:rsidR="00774F1B" w:rsidRPr="002D7F0A">
        <w:rPr>
          <w:rFonts w:ascii="標楷體" w:eastAsia="標楷體" w:hAnsi="標楷體" w:hint="eastAsia"/>
          <w:sz w:val="30"/>
          <w:szCs w:val="30"/>
        </w:rPr>
        <w:t>935次</w:t>
      </w:r>
      <w:r w:rsidR="00DF6593" w:rsidRPr="002D7F0A">
        <w:rPr>
          <w:rFonts w:ascii="標楷體" w:eastAsia="標楷體" w:hAnsi="標楷體" w:hint="eastAsia"/>
          <w:sz w:val="30"/>
          <w:szCs w:val="30"/>
        </w:rPr>
        <w:t>，海外移地研</w:t>
      </w:r>
      <w:r w:rsidR="00DF6593" w:rsidRPr="002D7F0A">
        <w:rPr>
          <w:rFonts w:ascii="標楷體" w:eastAsia="標楷體" w:hAnsi="標楷體" w:hint="eastAsia"/>
          <w:sz w:val="30"/>
          <w:szCs w:val="30"/>
        </w:rPr>
        <w:lastRenderedPageBreak/>
        <w:t>究與交流</w:t>
      </w:r>
      <w:r w:rsidR="00774F1B" w:rsidRPr="002D7F0A">
        <w:rPr>
          <w:rFonts w:ascii="標楷體" w:eastAsia="標楷體" w:hAnsi="標楷體" w:hint="eastAsia"/>
          <w:sz w:val="30"/>
          <w:szCs w:val="30"/>
        </w:rPr>
        <w:t>191次</w:t>
      </w:r>
      <w:r w:rsidR="00DF6593" w:rsidRPr="002D7F0A">
        <w:rPr>
          <w:rFonts w:ascii="標楷體" w:eastAsia="標楷體" w:hAnsi="標楷體" w:hint="eastAsia"/>
          <w:sz w:val="30"/>
          <w:szCs w:val="30"/>
        </w:rPr>
        <w:t>，建立國際合作研究705件</w:t>
      </w:r>
      <w:r w:rsidRPr="002D7F0A">
        <w:rPr>
          <w:rFonts w:ascii="標楷體" w:eastAsia="標楷體" w:hAnsi="標楷體" w:hint="eastAsia"/>
          <w:sz w:val="30"/>
          <w:szCs w:val="30"/>
        </w:rPr>
        <w:t>。</w:t>
      </w:r>
    </w:p>
    <w:p w14:paraId="76F54319" w14:textId="420FA4E7" w:rsidR="00F75E05" w:rsidRPr="00F8472A" w:rsidRDefault="00F75E05" w:rsidP="0072310E">
      <w:pPr>
        <w:pStyle w:val="af"/>
        <w:numPr>
          <w:ilvl w:val="0"/>
          <w:numId w:val="44"/>
        </w:numPr>
        <w:overflowPunct w:val="0"/>
        <w:autoSpaceDE w:val="0"/>
        <w:autoSpaceDN w:val="0"/>
        <w:adjustRightInd w:val="0"/>
        <w:spacing w:line="560" w:lineRule="exact"/>
        <w:ind w:leftChars="0"/>
        <w:jc w:val="both"/>
        <w:rPr>
          <w:rFonts w:ascii="標楷體" w:eastAsia="標楷體" w:hAnsi="標楷體"/>
          <w:color w:val="FF0000"/>
          <w:sz w:val="30"/>
          <w:szCs w:val="30"/>
        </w:rPr>
      </w:pPr>
      <w:r w:rsidRPr="000B1EAE">
        <w:rPr>
          <w:rFonts w:ascii="標楷體" w:eastAsia="標楷體" w:hAnsi="標楷體" w:hint="eastAsia"/>
          <w:sz w:val="30"/>
          <w:szCs w:val="30"/>
        </w:rPr>
        <w:t>重點產業高階人才培訓與就</w:t>
      </w:r>
      <w:r w:rsidRPr="0072310E">
        <w:rPr>
          <w:rFonts w:ascii="標楷體" w:eastAsia="標楷體" w:hAnsi="標楷體" w:hint="eastAsia"/>
          <w:sz w:val="30"/>
          <w:szCs w:val="30"/>
        </w:rPr>
        <w:t>業計畫：</w:t>
      </w:r>
      <w:r w:rsidR="0072310E" w:rsidRPr="0072310E">
        <w:rPr>
          <w:rFonts w:ascii="標楷體" w:eastAsia="標楷體" w:hAnsi="標楷體" w:hint="eastAsia"/>
          <w:sz w:val="30"/>
          <w:szCs w:val="30"/>
        </w:rPr>
        <w:t>產學</w:t>
      </w:r>
      <w:proofErr w:type="gramStart"/>
      <w:r w:rsidR="0072310E" w:rsidRPr="0072310E">
        <w:rPr>
          <w:rFonts w:ascii="標楷體" w:eastAsia="標楷體" w:hAnsi="標楷體" w:hint="eastAsia"/>
          <w:sz w:val="30"/>
          <w:szCs w:val="30"/>
        </w:rPr>
        <w:t>研</w:t>
      </w:r>
      <w:proofErr w:type="gramEnd"/>
      <w:r w:rsidR="0072310E" w:rsidRPr="0072310E">
        <w:rPr>
          <w:rFonts w:ascii="標楷體" w:eastAsia="標楷體" w:hAnsi="標楷體" w:hint="eastAsia"/>
          <w:sz w:val="30"/>
          <w:szCs w:val="30"/>
        </w:rPr>
        <w:t>合作培育</w:t>
      </w:r>
      <w:r w:rsidR="005113CA">
        <w:rPr>
          <w:rFonts w:ascii="標楷體" w:eastAsia="標楷體" w:hAnsi="標楷體" w:hint="eastAsia"/>
          <w:sz w:val="30"/>
          <w:szCs w:val="30"/>
        </w:rPr>
        <w:t>博士級人才</w:t>
      </w:r>
      <w:r w:rsidR="00774F1B" w:rsidRPr="0072310E">
        <w:rPr>
          <w:rFonts w:ascii="標楷體" w:eastAsia="標楷體" w:hAnsi="標楷體" w:hint="eastAsia"/>
          <w:sz w:val="30"/>
          <w:szCs w:val="30"/>
        </w:rPr>
        <w:t>390</w:t>
      </w:r>
      <w:r w:rsidR="00774F1B">
        <w:rPr>
          <w:rFonts w:ascii="標楷體" w:eastAsia="標楷體" w:hAnsi="標楷體" w:hint="eastAsia"/>
          <w:sz w:val="30"/>
          <w:szCs w:val="30"/>
        </w:rPr>
        <w:t>名</w:t>
      </w:r>
      <w:r w:rsidR="005113CA">
        <w:rPr>
          <w:rFonts w:ascii="標楷體" w:eastAsia="標楷體" w:hAnsi="標楷體" w:hint="eastAsia"/>
          <w:sz w:val="30"/>
          <w:szCs w:val="30"/>
        </w:rPr>
        <w:t>；推動</w:t>
      </w:r>
      <w:r w:rsidR="0072310E" w:rsidRPr="0072310E">
        <w:rPr>
          <w:rFonts w:ascii="標楷體" w:eastAsia="標楷體" w:hAnsi="標楷體" w:hint="eastAsia"/>
          <w:sz w:val="30"/>
          <w:szCs w:val="30"/>
        </w:rPr>
        <w:t>奈米產業高階人才養成計畫114案，完成優良晶片設計102案，培育高階半導體技術人才838名</w:t>
      </w:r>
      <w:r w:rsidRPr="0072310E">
        <w:rPr>
          <w:rFonts w:ascii="標楷體" w:eastAsia="標楷體" w:hAnsi="標楷體" w:hint="eastAsia"/>
          <w:sz w:val="30"/>
          <w:szCs w:val="30"/>
        </w:rPr>
        <w:t>。</w:t>
      </w:r>
    </w:p>
    <w:p w14:paraId="3A1C0CB2" w14:textId="3C3B8B38" w:rsidR="001C2DF3" w:rsidRPr="00F8472A" w:rsidRDefault="000B1EAE" w:rsidP="00886089">
      <w:pPr>
        <w:pStyle w:val="af"/>
        <w:numPr>
          <w:ilvl w:val="0"/>
          <w:numId w:val="44"/>
        </w:numPr>
        <w:overflowPunct w:val="0"/>
        <w:autoSpaceDE w:val="0"/>
        <w:autoSpaceDN w:val="0"/>
        <w:adjustRightInd w:val="0"/>
        <w:spacing w:line="560" w:lineRule="exact"/>
        <w:ind w:leftChars="0"/>
        <w:jc w:val="both"/>
        <w:rPr>
          <w:rFonts w:ascii="標楷體" w:eastAsia="標楷體" w:hAnsi="標楷體"/>
          <w:color w:val="FF0000"/>
          <w:sz w:val="30"/>
          <w:szCs w:val="30"/>
        </w:rPr>
      </w:pPr>
      <w:r w:rsidRPr="000B1EAE">
        <w:rPr>
          <w:rFonts w:ascii="標楷體" w:eastAsia="標楷體" w:hAnsi="標楷體" w:hint="eastAsia"/>
          <w:sz w:val="30"/>
          <w:szCs w:val="30"/>
        </w:rPr>
        <w:t>數位與特殊技術人才發展</w:t>
      </w:r>
      <w:r w:rsidR="001C2DF3" w:rsidRPr="000B1EAE">
        <w:rPr>
          <w:rFonts w:ascii="標楷體" w:eastAsia="標楷體" w:hAnsi="標楷體" w:hint="eastAsia"/>
          <w:sz w:val="30"/>
          <w:szCs w:val="30"/>
        </w:rPr>
        <w:t>計畫</w:t>
      </w:r>
      <w:r w:rsidR="001C2DF3" w:rsidRPr="0072310E">
        <w:rPr>
          <w:rFonts w:ascii="標楷體" w:eastAsia="標楷體" w:hAnsi="標楷體" w:hint="eastAsia"/>
          <w:sz w:val="30"/>
          <w:szCs w:val="30"/>
        </w:rPr>
        <w:t>：</w:t>
      </w:r>
      <w:r w:rsidR="0072310E" w:rsidRPr="0072310E">
        <w:rPr>
          <w:rFonts w:ascii="標楷體" w:eastAsia="標楷體" w:hAnsi="標楷體" w:hint="eastAsia"/>
          <w:sz w:val="30"/>
          <w:szCs w:val="30"/>
        </w:rPr>
        <w:t>完成補助74</w:t>
      </w:r>
      <w:r w:rsidR="005113CA">
        <w:rPr>
          <w:rFonts w:ascii="標楷體" w:eastAsia="標楷體" w:hAnsi="標楷體" w:hint="eastAsia"/>
          <w:sz w:val="30"/>
          <w:szCs w:val="30"/>
        </w:rPr>
        <w:t>家次企業自主規劃</w:t>
      </w:r>
      <w:r w:rsidR="0072310E" w:rsidRPr="0072310E">
        <w:rPr>
          <w:rFonts w:ascii="標楷體" w:eastAsia="標楷體" w:hAnsi="標楷體" w:hint="eastAsia"/>
          <w:sz w:val="30"/>
          <w:szCs w:val="30"/>
        </w:rPr>
        <w:t>培育人才，帶動企業投資</w:t>
      </w:r>
      <w:r w:rsidR="0072310E" w:rsidRPr="00886089">
        <w:rPr>
          <w:rFonts w:ascii="標楷體" w:eastAsia="標楷體" w:hAnsi="標楷體" w:hint="eastAsia"/>
          <w:sz w:val="30"/>
          <w:szCs w:val="30"/>
        </w:rPr>
        <w:t>1億元</w:t>
      </w:r>
      <w:r w:rsidR="00CD1739" w:rsidRPr="00886089">
        <w:rPr>
          <w:rFonts w:ascii="標楷體" w:eastAsia="標楷體" w:hAnsi="標楷體" w:hint="eastAsia"/>
          <w:sz w:val="30"/>
          <w:szCs w:val="30"/>
        </w:rPr>
        <w:t>；</w:t>
      </w:r>
      <w:r w:rsidR="00886089" w:rsidRPr="00886089">
        <w:rPr>
          <w:rFonts w:ascii="標楷體" w:eastAsia="標楷體" w:hAnsi="標楷體" w:hint="eastAsia"/>
          <w:sz w:val="30"/>
          <w:szCs w:val="30"/>
        </w:rPr>
        <w:t>媒合208</w:t>
      </w:r>
      <w:r w:rsidR="005113CA">
        <w:rPr>
          <w:rFonts w:ascii="標楷體" w:eastAsia="標楷體" w:hAnsi="標楷體" w:hint="eastAsia"/>
          <w:sz w:val="30"/>
          <w:szCs w:val="30"/>
        </w:rPr>
        <w:t>名國際學生在</w:t>
      </w:r>
      <w:proofErr w:type="gramStart"/>
      <w:r w:rsidR="005113CA">
        <w:rPr>
          <w:rFonts w:ascii="標楷體" w:eastAsia="標楷體" w:hAnsi="標楷體" w:hint="eastAsia"/>
          <w:sz w:val="30"/>
          <w:szCs w:val="30"/>
        </w:rPr>
        <w:t>臺</w:t>
      </w:r>
      <w:proofErr w:type="gramEnd"/>
      <w:r w:rsidR="00886089" w:rsidRPr="00886089">
        <w:rPr>
          <w:rFonts w:ascii="標楷體" w:eastAsia="標楷體" w:hAnsi="標楷體" w:hint="eastAsia"/>
          <w:sz w:val="30"/>
          <w:szCs w:val="30"/>
        </w:rPr>
        <w:t>產業實習</w:t>
      </w:r>
      <w:r w:rsidR="00A85EF9" w:rsidRPr="00886089">
        <w:rPr>
          <w:rFonts w:ascii="標楷體" w:eastAsia="標楷體" w:hAnsi="標楷體" w:hint="eastAsia"/>
          <w:sz w:val="30"/>
          <w:szCs w:val="30"/>
        </w:rPr>
        <w:t>。</w:t>
      </w:r>
    </w:p>
    <w:p w14:paraId="611FD0D1" w14:textId="13EA73C3" w:rsidR="00F75E05" w:rsidRPr="00886089" w:rsidRDefault="000B1EAE" w:rsidP="008A7DBB">
      <w:pPr>
        <w:pStyle w:val="af"/>
        <w:numPr>
          <w:ilvl w:val="0"/>
          <w:numId w:val="44"/>
        </w:numPr>
        <w:overflowPunct w:val="0"/>
        <w:autoSpaceDE w:val="0"/>
        <w:autoSpaceDN w:val="0"/>
        <w:adjustRightInd w:val="0"/>
        <w:spacing w:line="560" w:lineRule="exact"/>
        <w:ind w:leftChars="0"/>
        <w:jc w:val="both"/>
        <w:rPr>
          <w:rFonts w:ascii="標楷體" w:eastAsia="標楷體" w:hAnsi="標楷體"/>
          <w:color w:val="FF0000"/>
          <w:sz w:val="30"/>
          <w:szCs w:val="30"/>
        </w:rPr>
      </w:pPr>
      <w:r w:rsidRPr="00886089">
        <w:rPr>
          <w:rFonts w:ascii="標楷體" w:eastAsia="標楷體" w:hAnsi="標楷體" w:hint="eastAsia"/>
          <w:sz w:val="30"/>
          <w:szCs w:val="30"/>
        </w:rPr>
        <w:t>青年科技創新創業基地建置計</w:t>
      </w:r>
      <w:r w:rsidRPr="007C6729">
        <w:rPr>
          <w:rFonts w:ascii="標楷體" w:eastAsia="標楷體" w:hAnsi="標楷體" w:hint="eastAsia"/>
          <w:sz w:val="30"/>
          <w:szCs w:val="30"/>
        </w:rPr>
        <w:t>畫</w:t>
      </w:r>
      <w:r w:rsidR="00F75E05" w:rsidRPr="007C6729">
        <w:rPr>
          <w:rFonts w:ascii="標楷體" w:eastAsia="標楷體" w:hAnsi="標楷體" w:hint="eastAsia"/>
          <w:sz w:val="30"/>
          <w:szCs w:val="30"/>
        </w:rPr>
        <w:t>：</w:t>
      </w:r>
      <w:r w:rsidR="00886089" w:rsidRPr="007C6729">
        <w:rPr>
          <w:rFonts w:ascii="標楷體" w:eastAsia="標楷體" w:hAnsi="標楷體" w:hint="eastAsia"/>
          <w:sz w:val="30"/>
          <w:szCs w:val="30"/>
        </w:rPr>
        <w:t>引進9家國內外頂尖知名加速器進駐，透過加速器輔導團隊</w:t>
      </w:r>
      <w:r w:rsidR="00774F1B" w:rsidRPr="007C6729">
        <w:rPr>
          <w:rFonts w:ascii="標楷體" w:eastAsia="標楷體" w:hAnsi="標楷體" w:hint="eastAsia"/>
          <w:sz w:val="30"/>
          <w:szCs w:val="30"/>
        </w:rPr>
        <w:t>327家</w:t>
      </w:r>
      <w:r w:rsidR="00886089" w:rsidRPr="007C6729">
        <w:rPr>
          <w:rFonts w:ascii="標楷體" w:eastAsia="標楷體" w:hAnsi="標楷體" w:hint="eastAsia"/>
          <w:sz w:val="30"/>
          <w:szCs w:val="30"/>
        </w:rPr>
        <w:t>，促成企業</w:t>
      </w:r>
      <w:r w:rsidR="005113CA">
        <w:rPr>
          <w:rFonts w:ascii="標楷體" w:eastAsia="標楷體" w:hAnsi="標楷體" w:hint="eastAsia"/>
          <w:sz w:val="30"/>
          <w:szCs w:val="30"/>
        </w:rPr>
        <w:t>技術合</w:t>
      </w:r>
      <w:r w:rsidR="00886089" w:rsidRPr="007C6729">
        <w:rPr>
          <w:rFonts w:ascii="標楷體" w:eastAsia="標楷體" w:hAnsi="標楷體" w:hint="eastAsia"/>
          <w:sz w:val="30"/>
          <w:szCs w:val="30"/>
        </w:rPr>
        <w:t>作122件次，並協助募資達16</w:t>
      </w:r>
      <w:r w:rsidR="007C4F92">
        <w:rPr>
          <w:rFonts w:ascii="標楷體" w:eastAsia="標楷體" w:hAnsi="標楷體"/>
          <w:sz w:val="30"/>
          <w:szCs w:val="30"/>
        </w:rPr>
        <w:t>1</w:t>
      </w:r>
      <w:r w:rsidR="00886089" w:rsidRPr="007C6729">
        <w:rPr>
          <w:rFonts w:ascii="標楷體" w:eastAsia="標楷體" w:hAnsi="標楷體" w:hint="eastAsia"/>
          <w:sz w:val="30"/>
          <w:szCs w:val="30"/>
        </w:rPr>
        <w:t>億元。</w:t>
      </w:r>
    </w:p>
    <w:p w14:paraId="1C9ADF0F" w14:textId="709E6640" w:rsidR="00F75E05" w:rsidRPr="00F8472A" w:rsidRDefault="000B1EAE" w:rsidP="002E6917">
      <w:pPr>
        <w:pStyle w:val="af"/>
        <w:numPr>
          <w:ilvl w:val="0"/>
          <w:numId w:val="44"/>
        </w:numPr>
        <w:overflowPunct w:val="0"/>
        <w:autoSpaceDE w:val="0"/>
        <w:autoSpaceDN w:val="0"/>
        <w:adjustRightInd w:val="0"/>
        <w:spacing w:line="560" w:lineRule="exact"/>
        <w:ind w:leftChars="0"/>
        <w:jc w:val="both"/>
        <w:rPr>
          <w:rFonts w:ascii="標楷體" w:eastAsia="標楷體" w:hAnsi="標楷體"/>
          <w:color w:val="FF0000"/>
          <w:sz w:val="30"/>
          <w:szCs w:val="30"/>
        </w:rPr>
      </w:pPr>
      <w:proofErr w:type="gramStart"/>
      <w:r w:rsidRPr="000B1EAE">
        <w:rPr>
          <w:rFonts w:ascii="標楷體" w:eastAsia="標楷體" w:hAnsi="標楷體" w:hint="eastAsia"/>
          <w:sz w:val="30"/>
          <w:szCs w:val="30"/>
        </w:rPr>
        <w:t>優化</w:t>
      </w:r>
      <w:r w:rsidRPr="002E6917">
        <w:rPr>
          <w:rFonts w:ascii="標楷體" w:eastAsia="標楷體" w:hAnsi="標楷體" w:hint="eastAsia"/>
          <w:sz w:val="30"/>
          <w:szCs w:val="30"/>
        </w:rPr>
        <w:t>技</w:t>
      </w:r>
      <w:proofErr w:type="gramEnd"/>
      <w:r w:rsidRPr="002E6917">
        <w:rPr>
          <w:rFonts w:ascii="標楷體" w:eastAsia="標楷體" w:hAnsi="標楷體" w:hint="eastAsia"/>
          <w:sz w:val="30"/>
          <w:szCs w:val="30"/>
        </w:rPr>
        <w:t>職校院實作環境計畫</w:t>
      </w:r>
      <w:r w:rsidR="003C1520" w:rsidRPr="002E6917">
        <w:rPr>
          <w:rFonts w:ascii="標楷體" w:eastAsia="標楷體" w:hAnsi="標楷體" w:hint="eastAsia"/>
          <w:sz w:val="30"/>
          <w:szCs w:val="30"/>
        </w:rPr>
        <w:t>：</w:t>
      </w:r>
      <w:r w:rsidR="002E6917" w:rsidRPr="002E6917">
        <w:rPr>
          <w:rFonts w:ascii="標楷體" w:eastAsia="標楷體" w:hAnsi="標楷體" w:hint="eastAsia"/>
          <w:sz w:val="30"/>
          <w:szCs w:val="30"/>
        </w:rPr>
        <w:t>完成核定補助技專校院建置</w:t>
      </w:r>
      <w:proofErr w:type="gramStart"/>
      <w:r w:rsidR="002E6917" w:rsidRPr="002E6917">
        <w:rPr>
          <w:rFonts w:ascii="標楷體" w:eastAsia="標楷體" w:hAnsi="標楷體" w:hint="eastAsia"/>
          <w:sz w:val="30"/>
          <w:szCs w:val="30"/>
        </w:rPr>
        <w:t>跨域實作場</w:t>
      </w:r>
      <w:proofErr w:type="gramEnd"/>
      <w:r w:rsidR="002E6917" w:rsidRPr="002E6917">
        <w:rPr>
          <w:rFonts w:ascii="標楷體" w:eastAsia="標楷體" w:hAnsi="標楷體" w:hint="eastAsia"/>
          <w:sz w:val="30"/>
          <w:szCs w:val="30"/>
        </w:rPr>
        <w:t>域91案、成立產業菁英訓練基地26案及建置類產業環境工廠19案</w:t>
      </w:r>
      <w:r w:rsidR="00F026E5" w:rsidRPr="002E6917">
        <w:rPr>
          <w:rFonts w:ascii="標楷體" w:eastAsia="標楷體" w:hAnsi="標楷體" w:hint="eastAsia"/>
          <w:sz w:val="30"/>
          <w:szCs w:val="30"/>
        </w:rPr>
        <w:t>。</w:t>
      </w:r>
    </w:p>
    <w:p w14:paraId="7C6C02F6" w14:textId="77777777" w:rsidR="00501CF0" w:rsidRPr="00045AA1" w:rsidRDefault="00501CF0" w:rsidP="00501CF0">
      <w:pPr>
        <w:pStyle w:val="1"/>
        <w:overflowPunct w:val="0"/>
        <w:spacing w:beforeLines="100" w:before="360"/>
        <w:rPr>
          <w:rFonts w:ascii="標楷體" w:eastAsia="標楷體" w:hAnsi="標楷體"/>
          <w:sz w:val="40"/>
        </w:rPr>
      </w:pPr>
      <w:r w:rsidRPr="00045AA1">
        <w:rPr>
          <w:rFonts w:ascii="標楷體" w:eastAsia="標楷體" w:hAnsi="標楷體" w:hint="eastAsia"/>
          <w:sz w:val="40"/>
        </w:rPr>
        <w:t>貳、預算執行概況</w:t>
      </w:r>
    </w:p>
    <w:p w14:paraId="56BA8044" w14:textId="228870F8" w:rsidR="00501CF0" w:rsidRPr="00045AA1" w:rsidRDefault="00501CF0" w:rsidP="00501CF0">
      <w:pPr>
        <w:pStyle w:val="2"/>
        <w:overflowPunct w:val="0"/>
        <w:autoSpaceDN w:val="0"/>
        <w:spacing w:line="560" w:lineRule="exact"/>
        <w:ind w:firstLine="567"/>
        <w:rPr>
          <w:rFonts w:ascii="標楷體" w:eastAsia="標楷體" w:hAnsi="標楷體"/>
          <w:sz w:val="30"/>
          <w:szCs w:val="30"/>
        </w:rPr>
      </w:pPr>
      <w:r w:rsidRPr="00045AA1">
        <w:rPr>
          <w:rFonts w:ascii="標楷體" w:eastAsia="標楷體" w:hAnsi="標楷體" w:hint="eastAsia"/>
          <w:sz w:val="30"/>
          <w:szCs w:val="30"/>
        </w:rPr>
        <w:t>中央政府前瞻基礎建設計畫第</w:t>
      </w:r>
      <w:r w:rsidR="00045AA1">
        <w:rPr>
          <w:rFonts w:ascii="標楷體" w:eastAsia="標楷體" w:hAnsi="標楷體" w:hint="eastAsia"/>
          <w:sz w:val="30"/>
          <w:szCs w:val="30"/>
        </w:rPr>
        <w:t>3</w:t>
      </w:r>
      <w:r w:rsidRPr="00045AA1">
        <w:rPr>
          <w:rFonts w:ascii="標楷體" w:eastAsia="標楷體" w:hAnsi="標楷體" w:hint="eastAsia"/>
          <w:sz w:val="30"/>
          <w:szCs w:val="30"/>
        </w:rPr>
        <w:t>期特別預算編列歲出預算數2,2</w:t>
      </w:r>
      <w:r w:rsidR="000860E9">
        <w:rPr>
          <w:rFonts w:ascii="標楷體" w:eastAsia="標楷體" w:hAnsi="標楷體"/>
          <w:sz w:val="30"/>
          <w:szCs w:val="30"/>
        </w:rPr>
        <w:t>98</w:t>
      </w:r>
      <w:r w:rsidRPr="00045AA1">
        <w:rPr>
          <w:rFonts w:ascii="標楷體" w:eastAsia="標楷體" w:hAnsi="標楷體" w:hint="eastAsia"/>
          <w:sz w:val="30"/>
          <w:szCs w:val="30"/>
        </w:rPr>
        <w:t>億</w:t>
      </w:r>
      <w:r w:rsidR="000860E9">
        <w:rPr>
          <w:rFonts w:ascii="標楷體" w:eastAsia="標楷體" w:hAnsi="標楷體" w:hint="eastAsia"/>
          <w:sz w:val="30"/>
          <w:szCs w:val="30"/>
        </w:rPr>
        <w:t>3</w:t>
      </w:r>
      <w:r w:rsidRPr="00045AA1">
        <w:rPr>
          <w:rFonts w:ascii="標楷體" w:eastAsia="標楷體" w:hAnsi="標楷體" w:hint="eastAsia"/>
          <w:sz w:val="30"/>
          <w:szCs w:val="30"/>
        </w:rPr>
        <w:t>,</w:t>
      </w:r>
      <w:r w:rsidR="00045AA1" w:rsidRPr="00045AA1">
        <w:rPr>
          <w:rFonts w:ascii="標楷體" w:eastAsia="標楷體" w:hAnsi="標楷體"/>
          <w:sz w:val="30"/>
          <w:szCs w:val="30"/>
        </w:rPr>
        <w:t>0</w:t>
      </w:r>
      <w:r w:rsidR="000860E9">
        <w:rPr>
          <w:rFonts w:ascii="標楷體" w:eastAsia="標楷體" w:hAnsi="標楷體"/>
          <w:sz w:val="30"/>
          <w:szCs w:val="30"/>
        </w:rPr>
        <w:t>4</w:t>
      </w:r>
      <w:r w:rsidR="00045AA1" w:rsidRPr="00045AA1">
        <w:rPr>
          <w:rFonts w:ascii="標楷體" w:eastAsia="標楷體" w:hAnsi="標楷體"/>
          <w:sz w:val="30"/>
          <w:szCs w:val="30"/>
        </w:rPr>
        <w:t>6</w:t>
      </w:r>
      <w:r w:rsidRPr="00045AA1">
        <w:rPr>
          <w:rFonts w:ascii="標楷體" w:eastAsia="標楷體" w:hAnsi="標楷體" w:hint="eastAsia"/>
          <w:sz w:val="30"/>
          <w:szCs w:val="30"/>
        </w:rPr>
        <w:t>萬元，全數以舉借債務因應。本特別預算執行期間為</w:t>
      </w:r>
      <w:proofErr w:type="gramStart"/>
      <w:r w:rsidR="00045AA1" w:rsidRPr="00045AA1">
        <w:rPr>
          <w:rFonts w:ascii="標楷體" w:eastAsia="標楷體" w:hAnsi="標楷體" w:hint="eastAsia"/>
          <w:sz w:val="30"/>
          <w:szCs w:val="30"/>
        </w:rPr>
        <w:t>110</w:t>
      </w:r>
      <w:proofErr w:type="gramEnd"/>
      <w:r w:rsidRPr="00045AA1">
        <w:rPr>
          <w:rFonts w:ascii="標楷體" w:eastAsia="標楷體" w:hAnsi="標楷體" w:hint="eastAsia"/>
          <w:sz w:val="30"/>
          <w:szCs w:val="30"/>
        </w:rPr>
        <w:t>年度至</w:t>
      </w:r>
      <w:proofErr w:type="gramStart"/>
      <w:r w:rsidR="00045AA1" w:rsidRPr="00045AA1">
        <w:rPr>
          <w:rFonts w:ascii="標楷體" w:eastAsia="標楷體" w:hAnsi="標楷體" w:hint="eastAsia"/>
          <w:sz w:val="30"/>
          <w:szCs w:val="30"/>
        </w:rPr>
        <w:t>111</w:t>
      </w:r>
      <w:proofErr w:type="gramEnd"/>
      <w:r w:rsidRPr="00045AA1">
        <w:rPr>
          <w:rFonts w:ascii="標楷體" w:eastAsia="標楷體" w:hAnsi="標楷體" w:hint="eastAsia"/>
          <w:sz w:val="30"/>
          <w:szCs w:val="30"/>
        </w:rPr>
        <w:t>年度，有關收支執行情形說明如下：</w:t>
      </w:r>
    </w:p>
    <w:p w14:paraId="4BD795EE" w14:textId="77777777" w:rsidR="00501CF0" w:rsidRPr="00065411" w:rsidRDefault="00501CF0" w:rsidP="00501CF0">
      <w:pPr>
        <w:pStyle w:val="12"/>
        <w:overflowPunct w:val="0"/>
        <w:spacing w:before="240"/>
        <w:ind w:left="0"/>
        <w:rPr>
          <w:rFonts w:hAnsi="標楷體"/>
        </w:rPr>
      </w:pPr>
      <w:r w:rsidRPr="00065411">
        <w:rPr>
          <w:rFonts w:hAnsi="標楷體" w:hint="eastAsia"/>
        </w:rPr>
        <w:t>一、歲入部分</w:t>
      </w:r>
    </w:p>
    <w:p w14:paraId="289FB483" w14:textId="19052AD7" w:rsidR="00501CF0" w:rsidRPr="00065411" w:rsidRDefault="00501CF0" w:rsidP="00501CF0">
      <w:pPr>
        <w:overflowPunct w:val="0"/>
        <w:spacing w:line="560" w:lineRule="exact"/>
        <w:ind w:firstLineChars="200" w:firstLine="600"/>
        <w:jc w:val="both"/>
        <w:rPr>
          <w:rFonts w:ascii="標楷體" w:eastAsia="標楷體" w:hAnsi="標楷體"/>
          <w:kern w:val="0"/>
          <w:sz w:val="30"/>
          <w:szCs w:val="30"/>
        </w:rPr>
      </w:pPr>
      <w:r w:rsidRPr="00065411">
        <w:rPr>
          <w:rFonts w:ascii="標楷體" w:eastAsia="標楷體" w:hAnsi="標楷體" w:hint="eastAsia"/>
          <w:kern w:val="0"/>
          <w:sz w:val="30"/>
          <w:szCs w:val="30"/>
        </w:rPr>
        <w:t>本特別預算未編列歲入預算數，</w:t>
      </w:r>
      <w:r w:rsidR="00844528" w:rsidRPr="004C7592">
        <w:rPr>
          <w:rFonts w:ascii="標楷體" w:eastAsia="標楷體" w:hAnsi="標楷體" w:hint="eastAsia"/>
          <w:kern w:val="0"/>
          <w:sz w:val="30"/>
          <w:szCs w:val="30"/>
        </w:rPr>
        <w:t>歲入</w:t>
      </w:r>
      <w:r w:rsidR="00487F86" w:rsidRPr="004C7592">
        <w:rPr>
          <w:rFonts w:ascii="標楷體" w:eastAsia="標楷體" w:hAnsi="標楷體" w:hint="eastAsia"/>
          <w:kern w:val="0"/>
          <w:sz w:val="30"/>
          <w:szCs w:val="30"/>
        </w:rPr>
        <w:t>決</w:t>
      </w:r>
      <w:r w:rsidR="00844528" w:rsidRPr="004C7592">
        <w:rPr>
          <w:rFonts w:ascii="標楷體" w:eastAsia="標楷體" w:hAnsi="標楷體" w:hint="eastAsia"/>
          <w:kern w:val="0"/>
          <w:sz w:val="30"/>
          <w:szCs w:val="30"/>
        </w:rPr>
        <w:t>算數</w:t>
      </w:r>
      <w:r w:rsidR="006F13CA" w:rsidRPr="004C7592">
        <w:rPr>
          <w:rFonts w:ascii="標楷體" w:eastAsia="標楷體" w:hAnsi="標楷體" w:hint="eastAsia"/>
          <w:kern w:val="0"/>
          <w:sz w:val="30"/>
          <w:szCs w:val="30"/>
        </w:rPr>
        <w:t>5</w:t>
      </w:r>
      <w:r w:rsidR="00844528" w:rsidRPr="004C7592">
        <w:rPr>
          <w:rFonts w:ascii="標楷體" w:eastAsia="標楷體" w:hAnsi="標楷體" w:hint="eastAsia"/>
          <w:kern w:val="0"/>
          <w:sz w:val="30"/>
          <w:szCs w:val="30"/>
        </w:rPr>
        <w:t>億</w:t>
      </w:r>
      <w:r w:rsidR="006F13CA" w:rsidRPr="004C7592">
        <w:rPr>
          <w:rFonts w:ascii="標楷體" w:eastAsia="標楷體" w:hAnsi="標楷體" w:hint="eastAsia"/>
          <w:kern w:val="0"/>
          <w:sz w:val="30"/>
          <w:szCs w:val="30"/>
        </w:rPr>
        <w:t>8</w:t>
      </w:r>
      <w:r w:rsidR="00844528" w:rsidRPr="004C7592">
        <w:rPr>
          <w:rFonts w:ascii="標楷體" w:eastAsia="標楷體" w:hAnsi="標楷體" w:hint="eastAsia"/>
          <w:kern w:val="0"/>
          <w:sz w:val="30"/>
          <w:szCs w:val="30"/>
        </w:rPr>
        <w:t>,</w:t>
      </w:r>
      <w:r w:rsidR="006F13CA" w:rsidRPr="004C7592">
        <w:rPr>
          <w:rFonts w:ascii="標楷體" w:eastAsia="標楷體" w:hAnsi="標楷體"/>
          <w:kern w:val="0"/>
          <w:sz w:val="30"/>
          <w:szCs w:val="30"/>
        </w:rPr>
        <w:t>364</w:t>
      </w:r>
      <w:r w:rsidR="00844528" w:rsidRPr="004C7592">
        <w:rPr>
          <w:rFonts w:ascii="標楷體" w:eastAsia="標楷體" w:hAnsi="標楷體" w:hint="eastAsia"/>
          <w:kern w:val="0"/>
          <w:sz w:val="30"/>
          <w:szCs w:val="30"/>
        </w:rPr>
        <w:t>萬元，主</w:t>
      </w:r>
      <w:r w:rsidR="00844528" w:rsidRPr="00065411">
        <w:rPr>
          <w:rFonts w:ascii="標楷體" w:eastAsia="標楷體" w:hAnsi="標楷體" w:hint="eastAsia"/>
          <w:kern w:val="0"/>
          <w:sz w:val="30"/>
          <w:szCs w:val="30"/>
        </w:rPr>
        <w:t>要係</w:t>
      </w:r>
      <w:r w:rsidRPr="00065411">
        <w:rPr>
          <w:rFonts w:ascii="標楷體" w:eastAsia="標楷體" w:hAnsi="標楷體" w:hint="eastAsia"/>
          <w:kern w:val="0"/>
          <w:sz w:val="30"/>
          <w:szCs w:val="30"/>
        </w:rPr>
        <w:t>工程廢料出</w:t>
      </w:r>
      <w:r w:rsidRPr="00065411">
        <w:rPr>
          <w:rFonts w:ascii="標楷體" w:eastAsia="標楷體" w:hAnsi="標楷體"/>
          <w:kern w:val="0"/>
          <w:sz w:val="30"/>
          <w:szCs w:val="30"/>
        </w:rPr>
        <w:t>售</w:t>
      </w:r>
      <w:r w:rsidRPr="00065411">
        <w:rPr>
          <w:rFonts w:ascii="標楷體" w:eastAsia="標楷體" w:hAnsi="標楷體" w:hint="eastAsia"/>
          <w:kern w:val="0"/>
          <w:sz w:val="30"/>
          <w:szCs w:val="30"/>
        </w:rPr>
        <w:t>及廠商繳納逾期違約金之</w:t>
      </w:r>
      <w:r w:rsidR="00527A84" w:rsidRPr="00065411">
        <w:rPr>
          <w:rFonts w:ascii="標楷體" w:eastAsia="標楷體" w:hAnsi="標楷體" w:hint="eastAsia"/>
          <w:kern w:val="0"/>
          <w:sz w:val="30"/>
          <w:szCs w:val="30"/>
        </w:rPr>
        <w:t>財產收入與</w:t>
      </w:r>
      <w:bookmarkStart w:id="2" w:name="_GoBack"/>
      <w:bookmarkEnd w:id="2"/>
      <w:r w:rsidRPr="00065411">
        <w:rPr>
          <w:rFonts w:ascii="標楷體" w:eastAsia="標楷體" w:hAnsi="標楷體" w:hint="eastAsia"/>
          <w:kern w:val="0"/>
          <w:sz w:val="30"/>
          <w:szCs w:val="30"/>
        </w:rPr>
        <w:t>罰款及賠償收入等。</w:t>
      </w:r>
    </w:p>
    <w:p w14:paraId="11DCD265" w14:textId="77777777" w:rsidR="00501CF0" w:rsidRPr="00065411" w:rsidRDefault="00501CF0" w:rsidP="00501CF0">
      <w:pPr>
        <w:pStyle w:val="12"/>
        <w:overflowPunct w:val="0"/>
        <w:spacing w:before="240"/>
        <w:ind w:left="0"/>
        <w:rPr>
          <w:rFonts w:hAnsi="標楷體"/>
          <w:sz w:val="28"/>
        </w:rPr>
      </w:pPr>
      <w:r w:rsidRPr="00065411">
        <w:rPr>
          <w:rFonts w:hAnsi="標楷體" w:hint="eastAsia"/>
        </w:rPr>
        <w:t>二、歲出部分</w:t>
      </w:r>
    </w:p>
    <w:p w14:paraId="5F802722" w14:textId="4E198A4B" w:rsidR="00501CF0" w:rsidRPr="00F8472A" w:rsidRDefault="00501CF0" w:rsidP="00501CF0">
      <w:pPr>
        <w:overflowPunct w:val="0"/>
        <w:spacing w:line="540" w:lineRule="exact"/>
        <w:ind w:firstLineChars="200" w:firstLine="600"/>
        <w:jc w:val="both"/>
        <w:rPr>
          <w:rFonts w:ascii="標楷體" w:eastAsia="標楷體" w:hAnsi="標楷體"/>
          <w:color w:val="FF0000"/>
          <w:sz w:val="30"/>
          <w:szCs w:val="30"/>
        </w:rPr>
      </w:pPr>
      <w:r w:rsidRPr="00065411">
        <w:rPr>
          <w:rFonts w:ascii="標楷體" w:eastAsia="標楷體" w:hAnsi="標楷體" w:hint="eastAsia"/>
          <w:sz w:val="30"/>
          <w:szCs w:val="30"/>
        </w:rPr>
        <w:lastRenderedPageBreak/>
        <w:t>本特別預算歲出預算數</w:t>
      </w:r>
      <w:r w:rsidRPr="00065411">
        <w:rPr>
          <w:rFonts w:ascii="標楷體" w:eastAsia="標楷體" w:hAnsi="標楷體"/>
          <w:sz w:val="30"/>
          <w:szCs w:val="30"/>
        </w:rPr>
        <w:t>2</w:t>
      </w:r>
      <w:r w:rsidRPr="00065411">
        <w:rPr>
          <w:rFonts w:ascii="標楷體" w:eastAsia="標楷體" w:hAnsi="標楷體" w:hint="eastAsia"/>
          <w:sz w:val="30"/>
          <w:szCs w:val="30"/>
        </w:rPr>
        <w:t>,</w:t>
      </w:r>
      <w:r w:rsidRPr="00065411">
        <w:rPr>
          <w:rFonts w:ascii="標楷體" w:eastAsia="標楷體" w:hAnsi="標楷體"/>
          <w:sz w:val="30"/>
          <w:szCs w:val="30"/>
        </w:rPr>
        <w:t>2</w:t>
      </w:r>
      <w:r w:rsidR="00494C2E">
        <w:rPr>
          <w:rFonts w:ascii="標楷體" w:eastAsia="標楷體" w:hAnsi="標楷體"/>
          <w:sz w:val="30"/>
          <w:szCs w:val="30"/>
        </w:rPr>
        <w:t>98</w:t>
      </w:r>
      <w:r w:rsidRPr="00065411">
        <w:rPr>
          <w:rFonts w:ascii="標楷體" w:eastAsia="標楷體" w:hAnsi="標楷體" w:hint="eastAsia"/>
          <w:sz w:val="30"/>
          <w:szCs w:val="30"/>
        </w:rPr>
        <w:t>億</w:t>
      </w:r>
      <w:r w:rsidR="00494C2E">
        <w:rPr>
          <w:rFonts w:ascii="標楷體" w:eastAsia="標楷體" w:hAnsi="標楷體" w:hint="eastAsia"/>
          <w:sz w:val="30"/>
          <w:szCs w:val="30"/>
        </w:rPr>
        <w:t>3</w:t>
      </w:r>
      <w:r w:rsidRPr="00065411">
        <w:rPr>
          <w:rFonts w:ascii="標楷體" w:eastAsia="標楷體" w:hAnsi="標楷體" w:hint="eastAsia"/>
          <w:sz w:val="30"/>
          <w:szCs w:val="30"/>
        </w:rPr>
        <w:t>,</w:t>
      </w:r>
      <w:r w:rsidR="00065411" w:rsidRPr="00065411">
        <w:rPr>
          <w:rFonts w:ascii="標楷體" w:eastAsia="標楷體" w:hAnsi="標楷體"/>
          <w:sz w:val="30"/>
          <w:szCs w:val="30"/>
        </w:rPr>
        <w:t>0</w:t>
      </w:r>
      <w:r w:rsidR="00494C2E">
        <w:rPr>
          <w:rFonts w:ascii="標楷體" w:eastAsia="標楷體" w:hAnsi="標楷體"/>
          <w:sz w:val="30"/>
          <w:szCs w:val="30"/>
        </w:rPr>
        <w:t>4</w:t>
      </w:r>
      <w:r w:rsidR="00065411" w:rsidRPr="00065411">
        <w:rPr>
          <w:rFonts w:ascii="標楷體" w:eastAsia="標楷體" w:hAnsi="標楷體"/>
          <w:sz w:val="30"/>
          <w:szCs w:val="30"/>
        </w:rPr>
        <w:t>6</w:t>
      </w:r>
      <w:r w:rsidRPr="00065411">
        <w:rPr>
          <w:rFonts w:ascii="標楷體" w:eastAsia="標楷體" w:hAnsi="標楷體" w:hint="eastAsia"/>
          <w:sz w:val="30"/>
          <w:szCs w:val="30"/>
        </w:rPr>
        <w:t>萬元，執</w:t>
      </w:r>
      <w:r w:rsidRPr="004C7592">
        <w:rPr>
          <w:rFonts w:ascii="標楷體" w:eastAsia="標楷體" w:hAnsi="標楷體" w:hint="eastAsia"/>
          <w:sz w:val="30"/>
          <w:szCs w:val="30"/>
        </w:rPr>
        <w:t>行結果，歲出實現數</w:t>
      </w:r>
      <w:r w:rsidRPr="004C7592">
        <w:rPr>
          <w:rFonts w:ascii="標楷體" w:eastAsia="標楷體" w:hAnsi="標楷體"/>
          <w:sz w:val="30"/>
          <w:szCs w:val="30"/>
        </w:rPr>
        <w:t>1,9</w:t>
      </w:r>
      <w:r w:rsidR="00F016B4" w:rsidRPr="004C7592">
        <w:rPr>
          <w:rFonts w:ascii="標楷體" w:eastAsia="標楷體" w:hAnsi="標楷體"/>
          <w:sz w:val="30"/>
          <w:szCs w:val="30"/>
        </w:rPr>
        <w:t>21</w:t>
      </w:r>
      <w:r w:rsidRPr="004C7592">
        <w:rPr>
          <w:rFonts w:ascii="標楷體" w:eastAsia="標楷體" w:hAnsi="標楷體" w:hint="eastAsia"/>
          <w:sz w:val="30"/>
          <w:szCs w:val="30"/>
        </w:rPr>
        <w:t>億</w:t>
      </w:r>
      <w:r w:rsidR="00F016B4" w:rsidRPr="004C7592">
        <w:rPr>
          <w:rFonts w:ascii="標楷體" w:eastAsia="標楷體" w:hAnsi="標楷體" w:hint="eastAsia"/>
          <w:sz w:val="30"/>
          <w:szCs w:val="30"/>
        </w:rPr>
        <w:t>5,</w:t>
      </w:r>
      <w:r w:rsidR="002124C7" w:rsidRPr="004C7592">
        <w:rPr>
          <w:rFonts w:ascii="標楷體" w:eastAsia="標楷體" w:hAnsi="標楷體"/>
          <w:sz w:val="30"/>
          <w:szCs w:val="30"/>
        </w:rPr>
        <w:t>600</w:t>
      </w:r>
      <w:r w:rsidRPr="004C7592">
        <w:rPr>
          <w:rFonts w:ascii="標楷體" w:eastAsia="標楷體" w:hAnsi="標楷體" w:hint="eastAsia"/>
          <w:sz w:val="30"/>
          <w:szCs w:val="30"/>
        </w:rPr>
        <w:t>萬元，轉入下年度之應付數</w:t>
      </w:r>
      <w:r w:rsidR="00F016B4" w:rsidRPr="004C7592">
        <w:rPr>
          <w:rFonts w:ascii="標楷體" w:eastAsia="標楷體" w:hAnsi="標楷體" w:hint="eastAsia"/>
          <w:sz w:val="30"/>
          <w:szCs w:val="30"/>
        </w:rPr>
        <w:t>60</w:t>
      </w:r>
      <w:r w:rsidRPr="004C7592">
        <w:rPr>
          <w:rFonts w:ascii="標楷體" w:eastAsia="標楷體" w:hAnsi="標楷體" w:hint="eastAsia"/>
          <w:sz w:val="30"/>
          <w:szCs w:val="30"/>
        </w:rPr>
        <w:t>億</w:t>
      </w:r>
      <w:r w:rsidR="00F016B4" w:rsidRPr="004C7592">
        <w:rPr>
          <w:rFonts w:ascii="標楷體" w:eastAsia="標楷體" w:hAnsi="標楷體" w:hint="eastAsia"/>
          <w:sz w:val="30"/>
          <w:szCs w:val="30"/>
        </w:rPr>
        <w:t>5</w:t>
      </w:r>
      <w:r w:rsidRPr="004C7592">
        <w:rPr>
          <w:rFonts w:ascii="標楷體" w:eastAsia="標楷體" w:hAnsi="標楷體" w:hint="eastAsia"/>
          <w:sz w:val="30"/>
          <w:szCs w:val="30"/>
        </w:rPr>
        <w:t>,</w:t>
      </w:r>
      <w:r w:rsidRPr="004C7592">
        <w:rPr>
          <w:rFonts w:ascii="標楷體" w:eastAsia="標楷體" w:hAnsi="標楷體"/>
          <w:sz w:val="30"/>
          <w:szCs w:val="30"/>
        </w:rPr>
        <w:t>9</w:t>
      </w:r>
      <w:r w:rsidR="00F016B4" w:rsidRPr="004C7592">
        <w:rPr>
          <w:rFonts w:ascii="標楷體" w:eastAsia="標楷體" w:hAnsi="標楷體"/>
          <w:sz w:val="30"/>
          <w:szCs w:val="30"/>
        </w:rPr>
        <w:t>57</w:t>
      </w:r>
      <w:r w:rsidRPr="004C7592">
        <w:rPr>
          <w:rFonts w:ascii="標楷體" w:eastAsia="標楷體" w:hAnsi="標楷體" w:hint="eastAsia"/>
          <w:sz w:val="30"/>
          <w:szCs w:val="30"/>
        </w:rPr>
        <w:t>萬元，保留數</w:t>
      </w:r>
      <w:r w:rsidR="00F016B4" w:rsidRPr="004C7592">
        <w:rPr>
          <w:rFonts w:ascii="標楷體" w:eastAsia="標楷體" w:hAnsi="標楷體" w:hint="eastAsia"/>
          <w:sz w:val="30"/>
          <w:szCs w:val="30"/>
        </w:rPr>
        <w:t>2</w:t>
      </w:r>
      <w:r w:rsidR="00F016B4" w:rsidRPr="004C7592">
        <w:rPr>
          <w:rFonts w:ascii="標楷體" w:eastAsia="標楷體" w:hAnsi="標楷體"/>
          <w:sz w:val="30"/>
          <w:szCs w:val="30"/>
        </w:rPr>
        <w:t>81</w:t>
      </w:r>
      <w:r w:rsidRPr="004C7592">
        <w:rPr>
          <w:rFonts w:ascii="標楷體" w:eastAsia="標楷體" w:hAnsi="標楷體" w:hint="eastAsia"/>
          <w:sz w:val="30"/>
          <w:szCs w:val="30"/>
        </w:rPr>
        <w:t>億</w:t>
      </w:r>
      <w:r w:rsidR="002124C7" w:rsidRPr="004C7592">
        <w:rPr>
          <w:rFonts w:ascii="標楷體" w:eastAsia="標楷體" w:hAnsi="標楷體" w:hint="eastAsia"/>
          <w:sz w:val="30"/>
          <w:szCs w:val="30"/>
        </w:rPr>
        <w:t>5</w:t>
      </w:r>
      <w:r w:rsidRPr="004C7592">
        <w:rPr>
          <w:rFonts w:ascii="標楷體" w:eastAsia="標楷體" w:hAnsi="標楷體" w:hint="eastAsia"/>
          <w:sz w:val="30"/>
          <w:szCs w:val="30"/>
        </w:rPr>
        <w:t>,</w:t>
      </w:r>
      <w:r w:rsidR="002124C7" w:rsidRPr="004C7592">
        <w:rPr>
          <w:rFonts w:ascii="標楷體" w:eastAsia="標楷體" w:hAnsi="標楷體"/>
          <w:sz w:val="30"/>
          <w:szCs w:val="30"/>
        </w:rPr>
        <w:t>341</w:t>
      </w:r>
      <w:r w:rsidRPr="004C7592">
        <w:rPr>
          <w:rFonts w:ascii="標楷體" w:eastAsia="標楷體" w:hAnsi="標楷體" w:hint="eastAsia"/>
          <w:sz w:val="30"/>
          <w:szCs w:val="30"/>
        </w:rPr>
        <w:t>萬元，</w:t>
      </w:r>
      <w:proofErr w:type="gramStart"/>
      <w:r w:rsidRPr="004C7592">
        <w:rPr>
          <w:rFonts w:ascii="標楷體" w:eastAsia="標楷體" w:hAnsi="標楷體" w:hint="eastAsia"/>
          <w:sz w:val="30"/>
          <w:szCs w:val="30"/>
        </w:rPr>
        <w:t>決算數合共</w:t>
      </w:r>
      <w:proofErr w:type="gramEnd"/>
      <w:r w:rsidRPr="004C7592">
        <w:rPr>
          <w:rFonts w:ascii="標楷體" w:eastAsia="標楷體" w:hAnsi="標楷體" w:hint="eastAsia"/>
          <w:sz w:val="30"/>
          <w:szCs w:val="30"/>
        </w:rPr>
        <w:t>2,</w:t>
      </w:r>
      <w:r w:rsidR="00F016B4" w:rsidRPr="004C7592">
        <w:rPr>
          <w:rFonts w:ascii="標楷體" w:eastAsia="標楷體" w:hAnsi="標楷體"/>
          <w:sz w:val="30"/>
          <w:szCs w:val="30"/>
        </w:rPr>
        <w:t>2</w:t>
      </w:r>
      <w:r w:rsidRPr="004C7592">
        <w:rPr>
          <w:rFonts w:ascii="標楷體" w:eastAsia="標楷體" w:hAnsi="標楷體"/>
          <w:sz w:val="30"/>
          <w:szCs w:val="30"/>
        </w:rPr>
        <w:t>63</w:t>
      </w:r>
      <w:r w:rsidRPr="004C7592">
        <w:rPr>
          <w:rFonts w:ascii="標楷體" w:eastAsia="標楷體" w:hAnsi="標楷體" w:hint="eastAsia"/>
          <w:sz w:val="30"/>
          <w:szCs w:val="30"/>
        </w:rPr>
        <w:t>億</w:t>
      </w:r>
      <w:r w:rsidR="002124C7" w:rsidRPr="004C7592">
        <w:rPr>
          <w:rFonts w:ascii="標楷體" w:eastAsia="標楷體" w:hAnsi="標楷體" w:hint="eastAsia"/>
          <w:sz w:val="30"/>
          <w:szCs w:val="30"/>
        </w:rPr>
        <w:t>6</w:t>
      </w:r>
      <w:r w:rsidR="00F016B4" w:rsidRPr="004C7592">
        <w:rPr>
          <w:rFonts w:ascii="標楷體" w:eastAsia="標楷體" w:hAnsi="標楷體"/>
          <w:sz w:val="30"/>
          <w:szCs w:val="30"/>
        </w:rPr>
        <w:t>,</w:t>
      </w:r>
      <w:r w:rsidR="002124C7" w:rsidRPr="004C7592">
        <w:rPr>
          <w:rFonts w:ascii="標楷體" w:eastAsia="標楷體" w:hAnsi="標楷體"/>
          <w:sz w:val="30"/>
          <w:szCs w:val="30"/>
        </w:rPr>
        <w:t>898</w:t>
      </w:r>
      <w:r w:rsidRPr="004C7592">
        <w:rPr>
          <w:rFonts w:ascii="標楷體" w:eastAsia="標楷體" w:hAnsi="標楷體" w:hint="eastAsia"/>
          <w:sz w:val="30"/>
          <w:szCs w:val="30"/>
        </w:rPr>
        <w:t>萬元，較預算</w:t>
      </w:r>
      <w:proofErr w:type="gramStart"/>
      <w:r w:rsidRPr="004C7592">
        <w:rPr>
          <w:rFonts w:ascii="標楷體" w:eastAsia="標楷體" w:hAnsi="標楷體" w:hint="eastAsia"/>
          <w:sz w:val="30"/>
          <w:szCs w:val="30"/>
        </w:rPr>
        <w:t>數節減</w:t>
      </w:r>
      <w:r w:rsidR="00F016B4" w:rsidRPr="004C7592">
        <w:rPr>
          <w:rFonts w:ascii="標楷體" w:eastAsia="標楷體" w:hAnsi="標楷體"/>
          <w:sz w:val="30"/>
          <w:szCs w:val="30"/>
        </w:rPr>
        <w:t>34</w:t>
      </w:r>
      <w:r w:rsidRPr="004C7592">
        <w:rPr>
          <w:rFonts w:ascii="標楷體" w:eastAsia="標楷體" w:hAnsi="標楷體" w:hint="eastAsia"/>
          <w:sz w:val="30"/>
          <w:szCs w:val="30"/>
        </w:rPr>
        <w:t>億</w:t>
      </w:r>
      <w:proofErr w:type="gramEnd"/>
      <w:r w:rsidR="002124C7" w:rsidRPr="004C7592">
        <w:rPr>
          <w:rFonts w:ascii="標楷體" w:eastAsia="標楷體" w:hAnsi="標楷體" w:hint="eastAsia"/>
          <w:sz w:val="30"/>
          <w:szCs w:val="30"/>
        </w:rPr>
        <w:t>6</w:t>
      </w:r>
      <w:r w:rsidRPr="004C7592">
        <w:rPr>
          <w:rFonts w:ascii="標楷體" w:eastAsia="標楷體" w:hAnsi="標楷體" w:hint="eastAsia"/>
          <w:sz w:val="30"/>
          <w:szCs w:val="30"/>
        </w:rPr>
        <w:t>,</w:t>
      </w:r>
      <w:r w:rsidR="002124C7" w:rsidRPr="004C7592">
        <w:rPr>
          <w:rFonts w:ascii="標楷體" w:eastAsia="標楷體" w:hAnsi="標楷體"/>
          <w:sz w:val="30"/>
          <w:szCs w:val="30"/>
        </w:rPr>
        <w:t>148</w:t>
      </w:r>
      <w:r w:rsidRPr="004C7592">
        <w:rPr>
          <w:rFonts w:ascii="標楷體" w:eastAsia="標楷體" w:hAnsi="標楷體" w:hint="eastAsia"/>
          <w:sz w:val="30"/>
          <w:szCs w:val="30"/>
        </w:rPr>
        <w:t>萬元。茲將</w:t>
      </w:r>
      <w:r w:rsidR="006F266C" w:rsidRPr="004C7592">
        <w:rPr>
          <w:rFonts w:ascii="標楷體" w:eastAsia="標楷體" w:hAnsi="標楷體" w:hint="eastAsia"/>
          <w:sz w:val="30"/>
          <w:szCs w:val="30"/>
        </w:rPr>
        <w:t>各</w:t>
      </w:r>
      <w:r w:rsidR="00663934" w:rsidRPr="004C7592">
        <w:rPr>
          <w:rFonts w:ascii="標楷體" w:eastAsia="標楷體" w:hAnsi="標楷體" w:hint="eastAsia"/>
          <w:sz w:val="30"/>
          <w:szCs w:val="30"/>
        </w:rPr>
        <w:t>項</w:t>
      </w:r>
      <w:r w:rsidR="006F266C" w:rsidRPr="004C7592">
        <w:rPr>
          <w:rFonts w:ascii="標楷體" w:eastAsia="標楷體" w:hAnsi="標楷體" w:hint="eastAsia"/>
          <w:sz w:val="30"/>
          <w:szCs w:val="30"/>
        </w:rPr>
        <w:t>建設</w:t>
      </w:r>
      <w:r w:rsidRPr="004C7592">
        <w:rPr>
          <w:rFonts w:ascii="標楷體" w:eastAsia="標楷體" w:hAnsi="標楷體" w:hint="eastAsia"/>
          <w:sz w:val="30"/>
          <w:szCs w:val="30"/>
        </w:rPr>
        <w:t>執行情形分項說明如下：</w:t>
      </w:r>
    </w:p>
    <w:p w14:paraId="51B80543" w14:textId="4B7956E5" w:rsidR="002124C7" w:rsidRPr="00F8472A" w:rsidRDefault="002124C7" w:rsidP="002124C7">
      <w:pPr>
        <w:pStyle w:val="14"/>
        <w:numPr>
          <w:ilvl w:val="0"/>
          <w:numId w:val="1"/>
        </w:numPr>
        <w:overflowPunct w:val="0"/>
        <w:adjustRightInd/>
        <w:spacing w:line="540" w:lineRule="exact"/>
        <w:ind w:left="952" w:hanging="940"/>
        <w:rPr>
          <w:rFonts w:hAnsi="標楷體"/>
          <w:color w:val="FF0000"/>
          <w:sz w:val="30"/>
          <w:szCs w:val="30"/>
        </w:rPr>
      </w:pPr>
      <w:r w:rsidRPr="00017496">
        <w:rPr>
          <w:rFonts w:hAnsi="標楷體" w:hint="eastAsia"/>
          <w:sz w:val="30"/>
          <w:szCs w:val="30"/>
        </w:rPr>
        <w:t>軌道建</w:t>
      </w:r>
      <w:r w:rsidRPr="00401DE9">
        <w:rPr>
          <w:rFonts w:hAnsi="標楷體" w:hint="eastAsia"/>
          <w:sz w:val="30"/>
          <w:szCs w:val="30"/>
        </w:rPr>
        <w:t>設預算數</w:t>
      </w:r>
      <w:r w:rsidRPr="00401DE9">
        <w:rPr>
          <w:rFonts w:hAnsi="標楷體"/>
          <w:sz w:val="30"/>
          <w:szCs w:val="30"/>
        </w:rPr>
        <w:t>401</w:t>
      </w:r>
      <w:r w:rsidRPr="00401DE9">
        <w:rPr>
          <w:rFonts w:hAnsi="標楷體" w:hint="eastAsia"/>
          <w:sz w:val="30"/>
          <w:szCs w:val="30"/>
        </w:rPr>
        <w:t>億9,</w:t>
      </w:r>
      <w:r w:rsidRPr="00401DE9">
        <w:rPr>
          <w:rFonts w:hAnsi="標楷體"/>
          <w:sz w:val="30"/>
          <w:szCs w:val="30"/>
        </w:rPr>
        <w:t>796</w:t>
      </w:r>
      <w:r w:rsidRPr="00401DE9">
        <w:rPr>
          <w:rFonts w:hAnsi="標楷體" w:hint="eastAsia"/>
          <w:sz w:val="30"/>
          <w:szCs w:val="30"/>
        </w:rPr>
        <w:t>萬元，執行結果，歲出實現數</w:t>
      </w:r>
      <w:r w:rsidRPr="00401DE9">
        <w:rPr>
          <w:rFonts w:hAnsi="標楷體"/>
          <w:sz w:val="30"/>
          <w:szCs w:val="30"/>
        </w:rPr>
        <w:t>2</w:t>
      </w:r>
      <w:r w:rsidR="00401DE9" w:rsidRPr="00401DE9">
        <w:rPr>
          <w:rFonts w:hAnsi="標楷體"/>
          <w:sz w:val="30"/>
          <w:szCs w:val="30"/>
        </w:rPr>
        <w:t>64</w:t>
      </w:r>
      <w:r w:rsidRPr="00401DE9">
        <w:rPr>
          <w:rFonts w:hAnsi="標楷體" w:hint="eastAsia"/>
          <w:sz w:val="30"/>
          <w:szCs w:val="30"/>
        </w:rPr>
        <w:t>億</w:t>
      </w:r>
      <w:r w:rsidR="00401DE9" w:rsidRPr="00401DE9">
        <w:rPr>
          <w:rFonts w:hAnsi="標楷體" w:hint="eastAsia"/>
          <w:sz w:val="30"/>
          <w:szCs w:val="30"/>
        </w:rPr>
        <w:t>9</w:t>
      </w:r>
      <w:r w:rsidRPr="00401DE9">
        <w:rPr>
          <w:rFonts w:hAnsi="標楷體" w:hint="eastAsia"/>
          <w:sz w:val="30"/>
          <w:szCs w:val="30"/>
        </w:rPr>
        <w:t>,</w:t>
      </w:r>
      <w:r w:rsidR="00401DE9" w:rsidRPr="00401DE9">
        <w:rPr>
          <w:rFonts w:hAnsi="標楷體"/>
          <w:sz w:val="30"/>
          <w:szCs w:val="30"/>
        </w:rPr>
        <w:t>367</w:t>
      </w:r>
      <w:r w:rsidRPr="00401DE9">
        <w:rPr>
          <w:rFonts w:hAnsi="標楷體" w:hint="eastAsia"/>
          <w:sz w:val="30"/>
          <w:szCs w:val="30"/>
        </w:rPr>
        <w:t>萬元，轉入下年度之保留數1</w:t>
      </w:r>
      <w:r w:rsidR="00401DE9" w:rsidRPr="00401DE9">
        <w:rPr>
          <w:rFonts w:hAnsi="標楷體"/>
          <w:sz w:val="30"/>
          <w:szCs w:val="30"/>
        </w:rPr>
        <w:t>2</w:t>
      </w:r>
      <w:r w:rsidRPr="00401DE9">
        <w:rPr>
          <w:rFonts w:hAnsi="標楷體"/>
          <w:sz w:val="30"/>
          <w:szCs w:val="30"/>
        </w:rPr>
        <w:t>7</w:t>
      </w:r>
      <w:r w:rsidRPr="00401DE9">
        <w:rPr>
          <w:rFonts w:hAnsi="標楷體" w:hint="eastAsia"/>
          <w:sz w:val="30"/>
          <w:szCs w:val="30"/>
        </w:rPr>
        <w:t>億</w:t>
      </w:r>
      <w:r w:rsidR="00401DE9" w:rsidRPr="00401DE9">
        <w:rPr>
          <w:rFonts w:hAnsi="標楷體" w:hint="eastAsia"/>
          <w:sz w:val="30"/>
          <w:szCs w:val="30"/>
        </w:rPr>
        <w:t>3</w:t>
      </w:r>
      <w:r w:rsidRPr="00401DE9">
        <w:rPr>
          <w:rFonts w:hAnsi="標楷體" w:hint="eastAsia"/>
          <w:sz w:val="30"/>
          <w:szCs w:val="30"/>
        </w:rPr>
        <w:t>,</w:t>
      </w:r>
      <w:r w:rsidR="00401DE9" w:rsidRPr="00401DE9">
        <w:rPr>
          <w:rFonts w:hAnsi="標楷體"/>
          <w:sz w:val="30"/>
          <w:szCs w:val="30"/>
        </w:rPr>
        <w:t>331</w:t>
      </w:r>
      <w:r w:rsidRPr="00401DE9">
        <w:rPr>
          <w:rFonts w:hAnsi="標楷體" w:hint="eastAsia"/>
          <w:sz w:val="30"/>
          <w:szCs w:val="30"/>
        </w:rPr>
        <w:t>萬元，</w:t>
      </w:r>
      <w:proofErr w:type="gramStart"/>
      <w:r w:rsidRPr="00401DE9">
        <w:rPr>
          <w:rFonts w:hAnsi="標楷體" w:hint="eastAsia"/>
          <w:sz w:val="30"/>
          <w:szCs w:val="30"/>
        </w:rPr>
        <w:t>決算數合共</w:t>
      </w:r>
      <w:proofErr w:type="gramEnd"/>
      <w:r w:rsidR="00401DE9" w:rsidRPr="00401DE9">
        <w:rPr>
          <w:rFonts w:hAnsi="標楷體" w:hint="eastAsia"/>
          <w:sz w:val="30"/>
          <w:szCs w:val="30"/>
        </w:rPr>
        <w:t>392</w:t>
      </w:r>
      <w:r w:rsidRPr="00401DE9">
        <w:rPr>
          <w:rFonts w:hAnsi="標楷體" w:hint="eastAsia"/>
          <w:sz w:val="30"/>
          <w:szCs w:val="30"/>
        </w:rPr>
        <w:t>億</w:t>
      </w:r>
      <w:r w:rsidR="00401DE9" w:rsidRPr="00401DE9">
        <w:rPr>
          <w:rFonts w:hAnsi="標楷體" w:hint="eastAsia"/>
          <w:sz w:val="30"/>
          <w:szCs w:val="30"/>
        </w:rPr>
        <w:t>2</w:t>
      </w:r>
      <w:r w:rsidRPr="00401DE9">
        <w:rPr>
          <w:rFonts w:hAnsi="標楷體" w:hint="eastAsia"/>
          <w:sz w:val="30"/>
          <w:szCs w:val="30"/>
        </w:rPr>
        <w:t>,</w:t>
      </w:r>
      <w:r w:rsidR="00401DE9" w:rsidRPr="00401DE9">
        <w:rPr>
          <w:rFonts w:hAnsi="標楷體"/>
          <w:sz w:val="30"/>
          <w:szCs w:val="30"/>
        </w:rPr>
        <w:t>698</w:t>
      </w:r>
      <w:r w:rsidRPr="00401DE9">
        <w:rPr>
          <w:rFonts w:hAnsi="標楷體" w:hint="eastAsia"/>
          <w:sz w:val="30"/>
          <w:szCs w:val="30"/>
        </w:rPr>
        <w:t>萬元，較預算</w:t>
      </w:r>
      <w:proofErr w:type="gramStart"/>
      <w:r w:rsidRPr="00401DE9">
        <w:rPr>
          <w:rFonts w:hAnsi="標楷體" w:hint="eastAsia"/>
          <w:sz w:val="30"/>
          <w:szCs w:val="30"/>
        </w:rPr>
        <w:t>數節減</w:t>
      </w:r>
      <w:r w:rsidR="00401DE9" w:rsidRPr="00401DE9">
        <w:rPr>
          <w:rFonts w:hAnsi="標楷體" w:hint="eastAsia"/>
          <w:sz w:val="30"/>
          <w:szCs w:val="30"/>
        </w:rPr>
        <w:t>9</w:t>
      </w:r>
      <w:r w:rsidRPr="00401DE9">
        <w:rPr>
          <w:rFonts w:hAnsi="標楷體" w:hint="eastAsia"/>
          <w:sz w:val="30"/>
          <w:szCs w:val="30"/>
        </w:rPr>
        <w:t>億</w:t>
      </w:r>
      <w:proofErr w:type="gramEnd"/>
      <w:r w:rsidRPr="00401DE9">
        <w:rPr>
          <w:rFonts w:hAnsi="標楷體"/>
          <w:sz w:val="30"/>
          <w:szCs w:val="30"/>
        </w:rPr>
        <w:t>7</w:t>
      </w:r>
      <w:r w:rsidR="00401DE9" w:rsidRPr="00401DE9">
        <w:rPr>
          <w:rFonts w:hAnsi="標楷體"/>
          <w:sz w:val="30"/>
          <w:szCs w:val="30"/>
        </w:rPr>
        <w:t>,0</w:t>
      </w:r>
      <w:r w:rsidRPr="00401DE9">
        <w:rPr>
          <w:rFonts w:hAnsi="標楷體"/>
          <w:sz w:val="30"/>
          <w:szCs w:val="30"/>
        </w:rPr>
        <w:t>9</w:t>
      </w:r>
      <w:r w:rsidR="00401DE9" w:rsidRPr="00401DE9">
        <w:rPr>
          <w:rFonts w:hAnsi="標楷體"/>
          <w:sz w:val="30"/>
          <w:szCs w:val="30"/>
        </w:rPr>
        <w:t>8</w:t>
      </w:r>
      <w:r w:rsidRPr="00401DE9">
        <w:rPr>
          <w:rFonts w:hAnsi="標楷體" w:hint="eastAsia"/>
          <w:sz w:val="30"/>
          <w:szCs w:val="30"/>
        </w:rPr>
        <w:t>萬元。</w:t>
      </w:r>
    </w:p>
    <w:p w14:paraId="526A3744" w14:textId="09FC5D18" w:rsidR="00501CF0" w:rsidRPr="00F8472A" w:rsidRDefault="002124C7" w:rsidP="00501CF0">
      <w:pPr>
        <w:pStyle w:val="14"/>
        <w:numPr>
          <w:ilvl w:val="0"/>
          <w:numId w:val="1"/>
        </w:numPr>
        <w:overflowPunct w:val="0"/>
        <w:adjustRightInd/>
        <w:spacing w:line="540" w:lineRule="exact"/>
        <w:ind w:left="952" w:hanging="940"/>
        <w:rPr>
          <w:rFonts w:hAnsi="標楷體"/>
          <w:color w:val="FF0000"/>
          <w:sz w:val="30"/>
          <w:szCs w:val="30"/>
        </w:rPr>
      </w:pPr>
      <w:r w:rsidRPr="00017496">
        <w:rPr>
          <w:rFonts w:hAnsi="標楷體" w:hint="eastAsia"/>
          <w:sz w:val="30"/>
          <w:szCs w:val="30"/>
        </w:rPr>
        <w:t>水環境建設預算數</w:t>
      </w:r>
      <w:r w:rsidRPr="00017496">
        <w:rPr>
          <w:rFonts w:hAnsi="標楷體"/>
          <w:sz w:val="30"/>
          <w:szCs w:val="30"/>
        </w:rPr>
        <w:t>523</w:t>
      </w:r>
      <w:r w:rsidRPr="00017496">
        <w:rPr>
          <w:rFonts w:hAnsi="標楷體" w:hint="eastAsia"/>
          <w:sz w:val="30"/>
          <w:szCs w:val="30"/>
        </w:rPr>
        <w:t>億</w:t>
      </w:r>
      <w:r w:rsidRPr="00017496">
        <w:rPr>
          <w:rFonts w:hAnsi="標楷體"/>
          <w:sz w:val="30"/>
          <w:szCs w:val="30"/>
        </w:rPr>
        <w:t>8</w:t>
      </w:r>
      <w:r w:rsidRPr="00017496">
        <w:rPr>
          <w:rFonts w:hAnsi="標楷體" w:hint="eastAsia"/>
          <w:sz w:val="30"/>
          <w:szCs w:val="30"/>
        </w:rPr>
        <w:t>,</w:t>
      </w:r>
      <w:r w:rsidRPr="00017496">
        <w:rPr>
          <w:rFonts w:hAnsi="標楷體"/>
          <w:sz w:val="30"/>
          <w:szCs w:val="30"/>
        </w:rPr>
        <w:t>200</w:t>
      </w:r>
      <w:r w:rsidRPr="00017496">
        <w:rPr>
          <w:rFonts w:hAnsi="標楷體" w:hint="eastAsia"/>
          <w:sz w:val="30"/>
          <w:szCs w:val="30"/>
        </w:rPr>
        <w:t>萬元</w:t>
      </w:r>
      <w:r w:rsidRPr="00401DE9">
        <w:rPr>
          <w:rFonts w:hAnsi="標楷體" w:hint="eastAsia"/>
          <w:sz w:val="30"/>
          <w:szCs w:val="30"/>
        </w:rPr>
        <w:t>，執行結果，歲出實現數</w:t>
      </w:r>
      <w:r w:rsidR="00401DE9" w:rsidRPr="00401DE9">
        <w:rPr>
          <w:rFonts w:hAnsi="標楷體"/>
          <w:sz w:val="30"/>
          <w:szCs w:val="30"/>
        </w:rPr>
        <w:t>459</w:t>
      </w:r>
      <w:r w:rsidRPr="00401DE9">
        <w:rPr>
          <w:rFonts w:hAnsi="標楷體" w:hint="eastAsia"/>
          <w:sz w:val="30"/>
          <w:szCs w:val="30"/>
        </w:rPr>
        <w:t>億</w:t>
      </w:r>
      <w:r w:rsidR="00401DE9" w:rsidRPr="00401DE9">
        <w:rPr>
          <w:rFonts w:hAnsi="標楷體" w:hint="eastAsia"/>
          <w:sz w:val="30"/>
          <w:szCs w:val="30"/>
        </w:rPr>
        <w:t>2</w:t>
      </w:r>
      <w:r w:rsidRPr="00401DE9">
        <w:rPr>
          <w:rFonts w:hAnsi="標楷體" w:hint="eastAsia"/>
          <w:sz w:val="30"/>
          <w:szCs w:val="30"/>
        </w:rPr>
        <w:t>,</w:t>
      </w:r>
      <w:r w:rsidRPr="00401DE9">
        <w:rPr>
          <w:rFonts w:hAnsi="標楷體"/>
          <w:sz w:val="30"/>
          <w:szCs w:val="30"/>
        </w:rPr>
        <w:t>0</w:t>
      </w:r>
      <w:r w:rsidR="00401DE9" w:rsidRPr="00401DE9">
        <w:rPr>
          <w:rFonts w:hAnsi="標楷體"/>
          <w:sz w:val="30"/>
          <w:szCs w:val="30"/>
        </w:rPr>
        <w:t>14</w:t>
      </w:r>
      <w:r w:rsidRPr="00401DE9">
        <w:rPr>
          <w:rFonts w:hAnsi="標楷體" w:hint="eastAsia"/>
          <w:sz w:val="30"/>
          <w:szCs w:val="30"/>
        </w:rPr>
        <w:t>萬元，轉入下年度之應付數</w:t>
      </w:r>
      <w:r w:rsidR="00401DE9" w:rsidRPr="00401DE9">
        <w:rPr>
          <w:rFonts w:hAnsi="標楷體" w:hint="eastAsia"/>
          <w:sz w:val="30"/>
          <w:szCs w:val="30"/>
        </w:rPr>
        <w:t>42</w:t>
      </w:r>
      <w:r w:rsidRPr="00401DE9">
        <w:rPr>
          <w:rFonts w:hAnsi="標楷體" w:hint="eastAsia"/>
          <w:sz w:val="30"/>
          <w:szCs w:val="30"/>
        </w:rPr>
        <w:t>億</w:t>
      </w:r>
      <w:r w:rsidR="00401DE9" w:rsidRPr="00401DE9">
        <w:rPr>
          <w:rFonts w:hAnsi="標楷體" w:hint="eastAsia"/>
          <w:sz w:val="30"/>
          <w:szCs w:val="30"/>
        </w:rPr>
        <w:t>8</w:t>
      </w:r>
      <w:r w:rsidRPr="00401DE9">
        <w:rPr>
          <w:rFonts w:hAnsi="標楷體" w:hint="eastAsia"/>
          <w:sz w:val="30"/>
          <w:szCs w:val="30"/>
        </w:rPr>
        <w:t>,</w:t>
      </w:r>
      <w:r w:rsidR="00401DE9" w:rsidRPr="00401DE9">
        <w:rPr>
          <w:rFonts w:hAnsi="標楷體"/>
          <w:sz w:val="30"/>
          <w:szCs w:val="30"/>
        </w:rPr>
        <w:t>850</w:t>
      </w:r>
      <w:r w:rsidRPr="00401DE9">
        <w:rPr>
          <w:rFonts w:hAnsi="標楷體" w:hint="eastAsia"/>
          <w:sz w:val="30"/>
          <w:szCs w:val="30"/>
        </w:rPr>
        <w:t>萬元，保留數</w:t>
      </w:r>
      <w:r w:rsidR="00401DE9" w:rsidRPr="00401DE9">
        <w:rPr>
          <w:rFonts w:hAnsi="標楷體"/>
          <w:sz w:val="30"/>
          <w:szCs w:val="30"/>
        </w:rPr>
        <w:t>13</w:t>
      </w:r>
      <w:r w:rsidRPr="00401DE9">
        <w:rPr>
          <w:rFonts w:hAnsi="標楷體" w:hint="eastAsia"/>
          <w:sz w:val="30"/>
          <w:szCs w:val="30"/>
        </w:rPr>
        <w:t>億</w:t>
      </w:r>
      <w:r w:rsidR="00401DE9" w:rsidRPr="00401DE9">
        <w:rPr>
          <w:rFonts w:hAnsi="標楷體" w:hint="eastAsia"/>
          <w:sz w:val="30"/>
          <w:szCs w:val="30"/>
        </w:rPr>
        <w:t>3</w:t>
      </w:r>
      <w:r w:rsidR="00401DE9" w:rsidRPr="00401DE9">
        <w:rPr>
          <w:rFonts w:hAnsi="標楷體"/>
          <w:sz w:val="30"/>
          <w:szCs w:val="30"/>
        </w:rPr>
        <w:t>,</w:t>
      </w:r>
      <w:r w:rsidR="00401DE9" w:rsidRPr="00401DE9">
        <w:rPr>
          <w:rFonts w:hAnsi="標楷體" w:hint="eastAsia"/>
          <w:sz w:val="30"/>
          <w:szCs w:val="30"/>
        </w:rPr>
        <w:t>8</w:t>
      </w:r>
      <w:r w:rsidR="00401DE9" w:rsidRPr="00401DE9">
        <w:rPr>
          <w:rFonts w:hAnsi="標楷體"/>
          <w:sz w:val="30"/>
          <w:szCs w:val="30"/>
        </w:rPr>
        <w:t>2</w:t>
      </w:r>
      <w:r w:rsidR="00401DE9" w:rsidRPr="00401DE9">
        <w:rPr>
          <w:rFonts w:hAnsi="標楷體" w:hint="eastAsia"/>
          <w:sz w:val="30"/>
          <w:szCs w:val="30"/>
        </w:rPr>
        <w:t>7</w:t>
      </w:r>
      <w:r w:rsidRPr="00401DE9">
        <w:rPr>
          <w:rFonts w:hAnsi="標楷體" w:hint="eastAsia"/>
          <w:sz w:val="30"/>
          <w:szCs w:val="30"/>
        </w:rPr>
        <w:t>萬元，</w:t>
      </w:r>
      <w:proofErr w:type="gramStart"/>
      <w:r w:rsidRPr="00401DE9">
        <w:rPr>
          <w:rFonts w:hAnsi="標楷體" w:hint="eastAsia"/>
          <w:sz w:val="30"/>
          <w:szCs w:val="30"/>
        </w:rPr>
        <w:t>決算數合共</w:t>
      </w:r>
      <w:proofErr w:type="gramEnd"/>
      <w:r w:rsidRPr="00401DE9">
        <w:rPr>
          <w:rFonts w:hAnsi="標楷體" w:hint="eastAsia"/>
          <w:sz w:val="30"/>
          <w:szCs w:val="30"/>
        </w:rPr>
        <w:t>5</w:t>
      </w:r>
      <w:r w:rsidRPr="00401DE9">
        <w:rPr>
          <w:rFonts w:hAnsi="標楷體"/>
          <w:sz w:val="30"/>
          <w:szCs w:val="30"/>
        </w:rPr>
        <w:t>1</w:t>
      </w:r>
      <w:r w:rsidR="00401DE9" w:rsidRPr="00401DE9">
        <w:rPr>
          <w:rFonts w:hAnsi="標楷體"/>
          <w:sz w:val="30"/>
          <w:szCs w:val="30"/>
        </w:rPr>
        <w:t>5</w:t>
      </w:r>
      <w:r w:rsidRPr="00401DE9">
        <w:rPr>
          <w:rFonts w:hAnsi="標楷體" w:hint="eastAsia"/>
          <w:sz w:val="30"/>
          <w:szCs w:val="30"/>
        </w:rPr>
        <w:t>億</w:t>
      </w:r>
      <w:r w:rsidR="00401DE9" w:rsidRPr="00401DE9">
        <w:rPr>
          <w:rFonts w:hAnsi="標楷體" w:hint="eastAsia"/>
          <w:sz w:val="30"/>
          <w:szCs w:val="30"/>
        </w:rPr>
        <w:t>4</w:t>
      </w:r>
      <w:r w:rsidRPr="00401DE9">
        <w:rPr>
          <w:rFonts w:hAnsi="標楷體" w:hint="eastAsia"/>
          <w:sz w:val="30"/>
          <w:szCs w:val="30"/>
        </w:rPr>
        <w:t>,</w:t>
      </w:r>
      <w:r w:rsidR="00401DE9" w:rsidRPr="00401DE9">
        <w:rPr>
          <w:rFonts w:hAnsi="標楷體"/>
          <w:sz w:val="30"/>
          <w:szCs w:val="30"/>
        </w:rPr>
        <w:t>691</w:t>
      </w:r>
      <w:r w:rsidRPr="00401DE9">
        <w:rPr>
          <w:rFonts w:hAnsi="標楷體" w:hint="eastAsia"/>
          <w:sz w:val="30"/>
          <w:szCs w:val="30"/>
        </w:rPr>
        <w:t>萬元，較預算</w:t>
      </w:r>
      <w:proofErr w:type="gramStart"/>
      <w:r w:rsidRPr="00401DE9">
        <w:rPr>
          <w:rFonts w:hAnsi="標楷體" w:hint="eastAsia"/>
          <w:sz w:val="30"/>
          <w:szCs w:val="30"/>
        </w:rPr>
        <w:t>數節減</w:t>
      </w:r>
      <w:r w:rsidR="00401DE9" w:rsidRPr="00401DE9">
        <w:rPr>
          <w:rFonts w:hAnsi="標楷體" w:hint="eastAsia"/>
          <w:sz w:val="30"/>
          <w:szCs w:val="30"/>
        </w:rPr>
        <w:t>8</w:t>
      </w:r>
      <w:r w:rsidRPr="00401DE9">
        <w:rPr>
          <w:rFonts w:hAnsi="標楷體" w:hint="eastAsia"/>
          <w:sz w:val="30"/>
          <w:szCs w:val="30"/>
        </w:rPr>
        <w:t>億</w:t>
      </w:r>
      <w:proofErr w:type="gramEnd"/>
      <w:r w:rsidR="00401DE9" w:rsidRPr="00401DE9">
        <w:rPr>
          <w:rFonts w:hAnsi="標楷體" w:hint="eastAsia"/>
          <w:sz w:val="30"/>
          <w:szCs w:val="30"/>
        </w:rPr>
        <w:t>3</w:t>
      </w:r>
      <w:r w:rsidRPr="00401DE9">
        <w:rPr>
          <w:rFonts w:hAnsi="標楷體" w:hint="eastAsia"/>
          <w:sz w:val="30"/>
          <w:szCs w:val="30"/>
        </w:rPr>
        <w:t>,</w:t>
      </w:r>
      <w:r w:rsidR="00401DE9" w:rsidRPr="00401DE9">
        <w:rPr>
          <w:rFonts w:hAnsi="標楷體"/>
          <w:sz w:val="30"/>
          <w:szCs w:val="30"/>
        </w:rPr>
        <w:t>509</w:t>
      </w:r>
      <w:r w:rsidRPr="00401DE9">
        <w:rPr>
          <w:rFonts w:hAnsi="標楷體" w:hint="eastAsia"/>
          <w:sz w:val="30"/>
          <w:szCs w:val="30"/>
        </w:rPr>
        <w:t>萬元。</w:t>
      </w:r>
    </w:p>
    <w:p w14:paraId="4FD70577" w14:textId="73A5B97B" w:rsidR="00501CF0" w:rsidRPr="00F8472A" w:rsidRDefault="002124C7" w:rsidP="00501CF0">
      <w:pPr>
        <w:pStyle w:val="14"/>
        <w:numPr>
          <w:ilvl w:val="0"/>
          <w:numId w:val="1"/>
        </w:numPr>
        <w:overflowPunct w:val="0"/>
        <w:adjustRightInd/>
        <w:spacing w:line="540" w:lineRule="exact"/>
        <w:ind w:left="952" w:hanging="940"/>
        <w:rPr>
          <w:rFonts w:hAnsi="標楷體"/>
          <w:color w:val="FF0000"/>
          <w:sz w:val="30"/>
          <w:szCs w:val="30"/>
        </w:rPr>
      </w:pPr>
      <w:proofErr w:type="gramStart"/>
      <w:r w:rsidRPr="00017496">
        <w:rPr>
          <w:rFonts w:hAnsi="標楷體" w:hint="eastAsia"/>
          <w:sz w:val="30"/>
          <w:szCs w:val="30"/>
        </w:rPr>
        <w:t>綠</w:t>
      </w:r>
      <w:r w:rsidRPr="0036736A">
        <w:rPr>
          <w:rFonts w:hAnsi="標楷體" w:hint="eastAsia"/>
          <w:sz w:val="30"/>
          <w:szCs w:val="30"/>
        </w:rPr>
        <w:t>能建設</w:t>
      </w:r>
      <w:proofErr w:type="gramEnd"/>
      <w:r w:rsidRPr="0036736A">
        <w:rPr>
          <w:rFonts w:hAnsi="標楷體" w:hint="eastAsia"/>
          <w:sz w:val="30"/>
          <w:szCs w:val="30"/>
        </w:rPr>
        <w:t>預算數78億3</w:t>
      </w:r>
      <w:r w:rsidRPr="0036736A">
        <w:rPr>
          <w:rFonts w:hAnsi="標楷體"/>
          <w:sz w:val="30"/>
          <w:szCs w:val="30"/>
        </w:rPr>
        <w:t>,</w:t>
      </w:r>
      <w:r w:rsidRPr="0036736A">
        <w:rPr>
          <w:rFonts w:hAnsi="標楷體" w:hint="eastAsia"/>
          <w:sz w:val="30"/>
          <w:szCs w:val="30"/>
        </w:rPr>
        <w:t>871萬元，執行結果，歲出實現數</w:t>
      </w:r>
      <w:r w:rsidR="0036736A" w:rsidRPr="0036736A">
        <w:rPr>
          <w:rFonts w:hAnsi="標楷體" w:hint="eastAsia"/>
          <w:sz w:val="30"/>
          <w:szCs w:val="30"/>
        </w:rPr>
        <w:t>72</w:t>
      </w:r>
      <w:r w:rsidRPr="0036736A">
        <w:rPr>
          <w:rFonts w:hAnsi="標楷體" w:hint="eastAsia"/>
          <w:sz w:val="30"/>
          <w:szCs w:val="30"/>
        </w:rPr>
        <w:t>億</w:t>
      </w:r>
      <w:r w:rsidR="0036736A" w:rsidRPr="0036736A">
        <w:rPr>
          <w:rFonts w:hAnsi="標楷體" w:hint="eastAsia"/>
          <w:sz w:val="30"/>
          <w:szCs w:val="30"/>
        </w:rPr>
        <w:t>2</w:t>
      </w:r>
      <w:r w:rsidRPr="0036736A">
        <w:rPr>
          <w:rFonts w:hAnsi="標楷體" w:hint="eastAsia"/>
          <w:sz w:val="30"/>
          <w:szCs w:val="30"/>
        </w:rPr>
        <w:t>,</w:t>
      </w:r>
      <w:r w:rsidR="0036736A" w:rsidRPr="0036736A">
        <w:rPr>
          <w:rFonts w:hAnsi="標楷體"/>
          <w:sz w:val="30"/>
          <w:szCs w:val="30"/>
        </w:rPr>
        <w:t>581</w:t>
      </w:r>
      <w:r w:rsidRPr="0036736A">
        <w:rPr>
          <w:rFonts w:hAnsi="標楷體" w:hint="eastAsia"/>
          <w:sz w:val="30"/>
          <w:szCs w:val="30"/>
        </w:rPr>
        <w:t>萬元，</w:t>
      </w:r>
      <w:r w:rsidR="0036736A" w:rsidRPr="0036736A">
        <w:rPr>
          <w:rFonts w:hAnsi="標楷體" w:hint="eastAsia"/>
          <w:sz w:val="30"/>
          <w:szCs w:val="30"/>
        </w:rPr>
        <w:t>轉入下年度之應付數3,</w:t>
      </w:r>
      <w:r w:rsidR="0036736A" w:rsidRPr="0036736A">
        <w:rPr>
          <w:rFonts w:hAnsi="標楷體"/>
          <w:sz w:val="30"/>
          <w:szCs w:val="30"/>
        </w:rPr>
        <w:t>520</w:t>
      </w:r>
      <w:r w:rsidR="0036736A" w:rsidRPr="0036736A">
        <w:rPr>
          <w:rFonts w:hAnsi="標楷體" w:hint="eastAsia"/>
          <w:sz w:val="30"/>
          <w:szCs w:val="30"/>
        </w:rPr>
        <w:t>萬元，保留數4億5</w:t>
      </w:r>
      <w:r w:rsidR="0036736A" w:rsidRPr="0036736A">
        <w:rPr>
          <w:rFonts w:hAnsi="標楷體"/>
          <w:sz w:val="30"/>
          <w:szCs w:val="30"/>
        </w:rPr>
        <w:t>,471</w:t>
      </w:r>
      <w:r w:rsidR="0036736A" w:rsidRPr="0036736A">
        <w:rPr>
          <w:rFonts w:hAnsi="標楷體" w:hint="eastAsia"/>
          <w:sz w:val="30"/>
          <w:szCs w:val="30"/>
        </w:rPr>
        <w:t>萬元，</w:t>
      </w:r>
      <w:proofErr w:type="gramStart"/>
      <w:r w:rsidRPr="0036736A">
        <w:rPr>
          <w:rFonts w:hAnsi="標楷體" w:hint="eastAsia"/>
          <w:sz w:val="30"/>
          <w:szCs w:val="30"/>
        </w:rPr>
        <w:t>決算數合共</w:t>
      </w:r>
      <w:proofErr w:type="gramEnd"/>
      <w:r w:rsidR="0036736A" w:rsidRPr="0036736A">
        <w:rPr>
          <w:rFonts w:hAnsi="標楷體"/>
          <w:sz w:val="30"/>
          <w:szCs w:val="30"/>
        </w:rPr>
        <w:t>77</w:t>
      </w:r>
      <w:r w:rsidRPr="0036736A">
        <w:rPr>
          <w:rFonts w:hAnsi="標楷體" w:hint="eastAsia"/>
          <w:sz w:val="30"/>
          <w:szCs w:val="30"/>
        </w:rPr>
        <w:t>億</w:t>
      </w:r>
      <w:r w:rsidR="0036736A" w:rsidRPr="0036736A">
        <w:rPr>
          <w:rFonts w:hAnsi="標楷體" w:hint="eastAsia"/>
          <w:sz w:val="30"/>
          <w:szCs w:val="30"/>
        </w:rPr>
        <w:t>1</w:t>
      </w:r>
      <w:r w:rsidRPr="0036736A">
        <w:rPr>
          <w:rFonts w:hAnsi="標楷體" w:hint="eastAsia"/>
          <w:sz w:val="30"/>
          <w:szCs w:val="30"/>
        </w:rPr>
        <w:t>,</w:t>
      </w:r>
      <w:r w:rsidR="0036736A" w:rsidRPr="0036736A">
        <w:rPr>
          <w:rFonts w:hAnsi="標楷體"/>
          <w:sz w:val="30"/>
          <w:szCs w:val="30"/>
        </w:rPr>
        <w:t>572</w:t>
      </w:r>
      <w:r w:rsidRPr="0036736A">
        <w:rPr>
          <w:rFonts w:hAnsi="標楷體" w:hint="eastAsia"/>
          <w:sz w:val="30"/>
          <w:szCs w:val="30"/>
        </w:rPr>
        <w:t>萬元，較預算</w:t>
      </w:r>
      <w:proofErr w:type="gramStart"/>
      <w:r w:rsidRPr="0036736A">
        <w:rPr>
          <w:rFonts w:hAnsi="標楷體" w:hint="eastAsia"/>
          <w:sz w:val="30"/>
          <w:szCs w:val="30"/>
        </w:rPr>
        <w:t>數節減</w:t>
      </w:r>
      <w:r w:rsidR="0036736A" w:rsidRPr="0036736A">
        <w:rPr>
          <w:rFonts w:hAnsi="標楷體"/>
          <w:sz w:val="30"/>
          <w:szCs w:val="30"/>
        </w:rPr>
        <w:t>1</w:t>
      </w:r>
      <w:r w:rsidRPr="0036736A">
        <w:rPr>
          <w:rFonts w:hAnsi="標楷體" w:hint="eastAsia"/>
          <w:sz w:val="30"/>
          <w:szCs w:val="30"/>
        </w:rPr>
        <w:t>億</w:t>
      </w:r>
      <w:proofErr w:type="gramEnd"/>
      <w:r w:rsidR="0036736A" w:rsidRPr="0036736A">
        <w:rPr>
          <w:rFonts w:hAnsi="標楷體" w:hint="eastAsia"/>
          <w:sz w:val="30"/>
          <w:szCs w:val="30"/>
        </w:rPr>
        <w:t>2</w:t>
      </w:r>
      <w:r w:rsidRPr="0036736A">
        <w:rPr>
          <w:rFonts w:hAnsi="標楷體" w:hint="eastAsia"/>
          <w:sz w:val="30"/>
          <w:szCs w:val="30"/>
        </w:rPr>
        <w:t>,</w:t>
      </w:r>
      <w:r w:rsidR="0036736A" w:rsidRPr="0036736A">
        <w:rPr>
          <w:rFonts w:hAnsi="標楷體"/>
          <w:sz w:val="30"/>
          <w:szCs w:val="30"/>
        </w:rPr>
        <w:t>299</w:t>
      </w:r>
      <w:r w:rsidRPr="0036736A">
        <w:rPr>
          <w:rFonts w:hAnsi="標楷體" w:hint="eastAsia"/>
          <w:sz w:val="30"/>
          <w:szCs w:val="30"/>
        </w:rPr>
        <w:t>萬元。</w:t>
      </w:r>
    </w:p>
    <w:p w14:paraId="06F9974D" w14:textId="1CC42F85" w:rsidR="00501CF0" w:rsidRPr="00E175FD" w:rsidRDefault="002124C7" w:rsidP="00501CF0">
      <w:pPr>
        <w:pStyle w:val="14"/>
        <w:numPr>
          <w:ilvl w:val="0"/>
          <w:numId w:val="1"/>
        </w:numPr>
        <w:overflowPunct w:val="0"/>
        <w:adjustRightInd/>
        <w:spacing w:line="540" w:lineRule="exact"/>
        <w:ind w:left="952" w:hanging="940"/>
        <w:rPr>
          <w:rFonts w:hAnsi="標楷體"/>
          <w:sz w:val="30"/>
          <w:szCs w:val="30"/>
        </w:rPr>
      </w:pPr>
      <w:r w:rsidRPr="00017496">
        <w:rPr>
          <w:rFonts w:hAnsi="標楷體" w:hint="eastAsia"/>
          <w:sz w:val="30"/>
          <w:szCs w:val="30"/>
        </w:rPr>
        <w:t>數位建設預算數</w:t>
      </w:r>
      <w:r w:rsidRPr="00017496">
        <w:rPr>
          <w:rFonts w:hAnsi="標楷體"/>
          <w:sz w:val="30"/>
          <w:szCs w:val="30"/>
        </w:rPr>
        <w:t>443</w:t>
      </w:r>
      <w:r w:rsidRPr="00017496">
        <w:rPr>
          <w:rFonts w:hAnsi="標楷體" w:hint="eastAsia"/>
          <w:sz w:val="30"/>
          <w:szCs w:val="30"/>
        </w:rPr>
        <w:t>億</w:t>
      </w:r>
      <w:r w:rsidRPr="00017496">
        <w:rPr>
          <w:rFonts w:hAnsi="標楷體"/>
          <w:sz w:val="30"/>
          <w:szCs w:val="30"/>
        </w:rPr>
        <w:t>435</w:t>
      </w:r>
      <w:r w:rsidRPr="00017496">
        <w:rPr>
          <w:rFonts w:hAnsi="標楷體" w:hint="eastAsia"/>
          <w:sz w:val="30"/>
          <w:szCs w:val="30"/>
        </w:rPr>
        <w:t>萬元，</w:t>
      </w:r>
      <w:r w:rsidRPr="00E175FD">
        <w:rPr>
          <w:rFonts w:hAnsi="標楷體" w:hint="eastAsia"/>
          <w:sz w:val="30"/>
          <w:szCs w:val="30"/>
        </w:rPr>
        <w:t>執行結果，歲出實現數</w:t>
      </w:r>
      <w:r w:rsidR="00E175FD" w:rsidRPr="00E175FD">
        <w:rPr>
          <w:rFonts w:hAnsi="標楷體" w:hint="eastAsia"/>
          <w:sz w:val="30"/>
          <w:szCs w:val="30"/>
        </w:rPr>
        <w:t>417</w:t>
      </w:r>
      <w:r w:rsidRPr="00E175FD">
        <w:rPr>
          <w:rFonts w:hAnsi="標楷體" w:hint="eastAsia"/>
          <w:sz w:val="30"/>
          <w:szCs w:val="30"/>
        </w:rPr>
        <w:t>億</w:t>
      </w:r>
      <w:r w:rsidR="00E175FD" w:rsidRPr="00E175FD">
        <w:rPr>
          <w:rFonts w:hAnsi="標楷體" w:hint="eastAsia"/>
          <w:sz w:val="30"/>
          <w:szCs w:val="30"/>
        </w:rPr>
        <w:t>9</w:t>
      </w:r>
      <w:r w:rsidRPr="00E175FD">
        <w:rPr>
          <w:rFonts w:hAnsi="標楷體" w:hint="eastAsia"/>
          <w:sz w:val="30"/>
          <w:szCs w:val="30"/>
        </w:rPr>
        <w:t>,</w:t>
      </w:r>
      <w:r w:rsidR="00E175FD" w:rsidRPr="00E175FD">
        <w:rPr>
          <w:rFonts w:hAnsi="標楷體"/>
          <w:sz w:val="30"/>
          <w:szCs w:val="30"/>
        </w:rPr>
        <w:t>683</w:t>
      </w:r>
      <w:r w:rsidRPr="00E175FD">
        <w:rPr>
          <w:rFonts w:hAnsi="標楷體" w:hint="eastAsia"/>
          <w:sz w:val="30"/>
          <w:szCs w:val="30"/>
        </w:rPr>
        <w:t>萬元，轉入下年度之應付數</w:t>
      </w:r>
      <w:r w:rsidR="00E175FD" w:rsidRPr="00E175FD">
        <w:rPr>
          <w:rFonts w:hAnsi="標楷體"/>
          <w:sz w:val="30"/>
          <w:szCs w:val="30"/>
        </w:rPr>
        <w:t>3</w:t>
      </w:r>
      <w:r w:rsidRPr="00E175FD">
        <w:rPr>
          <w:rFonts w:hAnsi="標楷體" w:hint="eastAsia"/>
          <w:sz w:val="30"/>
          <w:szCs w:val="30"/>
        </w:rPr>
        <w:t>億</w:t>
      </w:r>
      <w:r w:rsidR="00E175FD" w:rsidRPr="00E175FD">
        <w:rPr>
          <w:rFonts w:hAnsi="標楷體" w:hint="eastAsia"/>
          <w:sz w:val="30"/>
          <w:szCs w:val="30"/>
        </w:rPr>
        <w:t>8</w:t>
      </w:r>
      <w:r w:rsidRPr="00E175FD">
        <w:rPr>
          <w:rFonts w:hAnsi="標楷體" w:hint="eastAsia"/>
          <w:sz w:val="30"/>
          <w:szCs w:val="30"/>
        </w:rPr>
        <w:t>,</w:t>
      </w:r>
      <w:r w:rsidR="00E175FD" w:rsidRPr="00E175FD">
        <w:rPr>
          <w:rFonts w:hAnsi="標楷體"/>
          <w:sz w:val="30"/>
          <w:szCs w:val="30"/>
        </w:rPr>
        <w:t>684</w:t>
      </w:r>
      <w:r w:rsidRPr="00E175FD">
        <w:rPr>
          <w:rFonts w:hAnsi="標楷體" w:hint="eastAsia"/>
          <w:sz w:val="30"/>
          <w:szCs w:val="30"/>
        </w:rPr>
        <w:t>萬元，保留數1</w:t>
      </w:r>
      <w:r w:rsidR="00E175FD" w:rsidRPr="00E175FD">
        <w:rPr>
          <w:rFonts w:hAnsi="標楷體"/>
          <w:sz w:val="30"/>
          <w:szCs w:val="30"/>
        </w:rPr>
        <w:t>5</w:t>
      </w:r>
      <w:r w:rsidRPr="00E175FD">
        <w:rPr>
          <w:rFonts w:hAnsi="標楷體" w:hint="eastAsia"/>
          <w:sz w:val="30"/>
          <w:szCs w:val="30"/>
        </w:rPr>
        <w:t>億</w:t>
      </w:r>
      <w:r w:rsidR="00E175FD" w:rsidRPr="00E175FD">
        <w:rPr>
          <w:rFonts w:hAnsi="標楷體" w:hint="eastAsia"/>
          <w:sz w:val="30"/>
          <w:szCs w:val="30"/>
        </w:rPr>
        <w:t>3</w:t>
      </w:r>
      <w:r w:rsidRPr="00E175FD">
        <w:rPr>
          <w:rFonts w:hAnsi="標楷體" w:hint="eastAsia"/>
          <w:sz w:val="30"/>
          <w:szCs w:val="30"/>
        </w:rPr>
        <w:t>,</w:t>
      </w:r>
      <w:r w:rsidRPr="00E175FD">
        <w:rPr>
          <w:rFonts w:hAnsi="標楷體"/>
          <w:sz w:val="30"/>
          <w:szCs w:val="30"/>
        </w:rPr>
        <w:t>1</w:t>
      </w:r>
      <w:r w:rsidR="00E175FD" w:rsidRPr="00E175FD">
        <w:rPr>
          <w:rFonts w:hAnsi="標楷體"/>
          <w:sz w:val="30"/>
          <w:szCs w:val="30"/>
        </w:rPr>
        <w:t>1</w:t>
      </w:r>
      <w:r w:rsidR="00682488">
        <w:rPr>
          <w:rFonts w:hAnsi="標楷體"/>
          <w:sz w:val="30"/>
          <w:szCs w:val="30"/>
        </w:rPr>
        <w:t>8</w:t>
      </w:r>
      <w:r w:rsidRPr="00E175FD">
        <w:rPr>
          <w:rFonts w:hAnsi="標楷體" w:hint="eastAsia"/>
          <w:sz w:val="30"/>
          <w:szCs w:val="30"/>
        </w:rPr>
        <w:t>萬元，</w:t>
      </w:r>
      <w:proofErr w:type="gramStart"/>
      <w:r w:rsidRPr="00E175FD">
        <w:rPr>
          <w:rFonts w:hAnsi="標楷體" w:hint="eastAsia"/>
          <w:sz w:val="30"/>
          <w:szCs w:val="30"/>
        </w:rPr>
        <w:t>決算數合共</w:t>
      </w:r>
      <w:proofErr w:type="gramEnd"/>
      <w:r w:rsidR="00E175FD" w:rsidRPr="00E175FD">
        <w:rPr>
          <w:rFonts w:hAnsi="標楷體"/>
          <w:sz w:val="30"/>
          <w:szCs w:val="30"/>
        </w:rPr>
        <w:t>437</w:t>
      </w:r>
      <w:r w:rsidRPr="00E175FD">
        <w:rPr>
          <w:rFonts w:hAnsi="標楷體" w:hint="eastAsia"/>
          <w:sz w:val="30"/>
          <w:szCs w:val="30"/>
        </w:rPr>
        <w:t>億</w:t>
      </w:r>
      <w:r w:rsidR="00E175FD" w:rsidRPr="00E175FD">
        <w:rPr>
          <w:rFonts w:hAnsi="標楷體" w:hint="eastAsia"/>
          <w:sz w:val="30"/>
          <w:szCs w:val="30"/>
        </w:rPr>
        <w:t>1</w:t>
      </w:r>
      <w:r w:rsidRPr="00E175FD">
        <w:rPr>
          <w:rFonts w:hAnsi="標楷體" w:hint="eastAsia"/>
          <w:sz w:val="30"/>
          <w:szCs w:val="30"/>
        </w:rPr>
        <w:t>,</w:t>
      </w:r>
      <w:r w:rsidR="00E175FD" w:rsidRPr="00E175FD">
        <w:rPr>
          <w:rFonts w:hAnsi="標楷體"/>
          <w:sz w:val="30"/>
          <w:szCs w:val="30"/>
        </w:rPr>
        <w:t>48</w:t>
      </w:r>
      <w:r w:rsidR="00682488">
        <w:rPr>
          <w:rFonts w:hAnsi="標楷體"/>
          <w:sz w:val="30"/>
          <w:szCs w:val="30"/>
        </w:rPr>
        <w:t>5</w:t>
      </w:r>
      <w:r w:rsidRPr="00E175FD">
        <w:rPr>
          <w:rFonts w:hAnsi="標楷體" w:hint="eastAsia"/>
          <w:sz w:val="30"/>
          <w:szCs w:val="30"/>
        </w:rPr>
        <w:t>萬元，較預算</w:t>
      </w:r>
      <w:proofErr w:type="gramStart"/>
      <w:r w:rsidRPr="00E175FD">
        <w:rPr>
          <w:rFonts w:hAnsi="標楷體" w:hint="eastAsia"/>
          <w:sz w:val="30"/>
          <w:szCs w:val="30"/>
        </w:rPr>
        <w:t>數節減</w:t>
      </w:r>
      <w:r w:rsidR="00E175FD" w:rsidRPr="00E175FD">
        <w:rPr>
          <w:rFonts w:hAnsi="標楷體"/>
          <w:sz w:val="30"/>
          <w:szCs w:val="30"/>
        </w:rPr>
        <w:t>5</w:t>
      </w:r>
      <w:r w:rsidRPr="00E175FD">
        <w:rPr>
          <w:rFonts w:hAnsi="標楷體" w:hint="eastAsia"/>
          <w:sz w:val="30"/>
          <w:szCs w:val="30"/>
        </w:rPr>
        <w:t>億</w:t>
      </w:r>
      <w:proofErr w:type="gramEnd"/>
      <w:r w:rsidR="00E175FD" w:rsidRPr="00E175FD">
        <w:rPr>
          <w:rFonts w:hAnsi="標楷體" w:hint="eastAsia"/>
          <w:sz w:val="30"/>
          <w:szCs w:val="30"/>
        </w:rPr>
        <w:t>8</w:t>
      </w:r>
      <w:r w:rsidRPr="00E175FD">
        <w:rPr>
          <w:rFonts w:hAnsi="標楷體" w:hint="eastAsia"/>
          <w:sz w:val="30"/>
          <w:szCs w:val="30"/>
        </w:rPr>
        <w:t>,</w:t>
      </w:r>
      <w:r w:rsidR="00E175FD" w:rsidRPr="00E175FD">
        <w:rPr>
          <w:rFonts w:hAnsi="標楷體"/>
          <w:sz w:val="30"/>
          <w:szCs w:val="30"/>
        </w:rPr>
        <w:t>9</w:t>
      </w:r>
      <w:r w:rsidR="00682488">
        <w:rPr>
          <w:rFonts w:hAnsi="標楷體"/>
          <w:sz w:val="30"/>
          <w:szCs w:val="30"/>
        </w:rPr>
        <w:t>50</w:t>
      </w:r>
      <w:r w:rsidR="005E12AF">
        <w:rPr>
          <w:rFonts w:hAnsi="標楷體" w:hint="eastAsia"/>
          <w:sz w:val="30"/>
          <w:szCs w:val="30"/>
        </w:rPr>
        <w:t>萬</w:t>
      </w:r>
      <w:r w:rsidRPr="00E175FD">
        <w:rPr>
          <w:rFonts w:hAnsi="標楷體" w:hint="eastAsia"/>
          <w:sz w:val="30"/>
          <w:szCs w:val="30"/>
        </w:rPr>
        <w:t>元。</w:t>
      </w:r>
    </w:p>
    <w:p w14:paraId="73F99F1C" w14:textId="5F5F98E1" w:rsidR="00501CF0" w:rsidRPr="00F25E93" w:rsidRDefault="00501CF0" w:rsidP="00501CF0">
      <w:pPr>
        <w:pStyle w:val="14"/>
        <w:numPr>
          <w:ilvl w:val="0"/>
          <w:numId w:val="1"/>
        </w:numPr>
        <w:overflowPunct w:val="0"/>
        <w:adjustRightInd/>
        <w:spacing w:line="540" w:lineRule="exact"/>
        <w:ind w:left="952" w:hanging="940"/>
        <w:rPr>
          <w:rFonts w:hAnsi="標楷體"/>
          <w:sz w:val="30"/>
          <w:szCs w:val="30"/>
        </w:rPr>
      </w:pPr>
      <w:r w:rsidRPr="00F25E93">
        <w:rPr>
          <w:rFonts w:hAnsi="標楷體" w:hint="eastAsia"/>
          <w:sz w:val="30"/>
          <w:szCs w:val="30"/>
        </w:rPr>
        <w:t>城鄉建設預算數</w:t>
      </w:r>
      <w:r w:rsidR="00017496" w:rsidRPr="00F25E93">
        <w:rPr>
          <w:rFonts w:hAnsi="標楷體"/>
          <w:sz w:val="30"/>
          <w:szCs w:val="30"/>
        </w:rPr>
        <w:t>740</w:t>
      </w:r>
      <w:r w:rsidRPr="00F25E93">
        <w:rPr>
          <w:rFonts w:hAnsi="標楷體" w:hint="eastAsia"/>
          <w:sz w:val="30"/>
          <w:szCs w:val="30"/>
        </w:rPr>
        <w:t>億</w:t>
      </w:r>
      <w:r w:rsidR="00017496" w:rsidRPr="00F25E93">
        <w:rPr>
          <w:rFonts w:hAnsi="標楷體" w:hint="eastAsia"/>
          <w:sz w:val="30"/>
          <w:szCs w:val="30"/>
        </w:rPr>
        <w:t>8</w:t>
      </w:r>
      <w:r w:rsidRPr="00F25E93">
        <w:rPr>
          <w:rFonts w:hAnsi="標楷體" w:hint="eastAsia"/>
          <w:sz w:val="30"/>
          <w:szCs w:val="30"/>
        </w:rPr>
        <w:t>,</w:t>
      </w:r>
      <w:r w:rsidR="00017496" w:rsidRPr="00F25E93">
        <w:rPr>
          <w:rFonts w:hAnsi="標楷體"/>
          <w:sz w:val="30"/>
          <w:szCs w:val="30"/>
        </w:rPr>
        <w:t>780</w:t>
      </w:r>
      <w:r w:rsidRPr="00F25E93">
        <w:rPr>
          <w:rFonts w:hAnsi="標楷體" w:hint="eastAsia"/>
          <w:sz w:val="30"/>
          <w:szCs w:val="30"/>
        </w:rPr>
        <w:t>萬元，執行結果，歲出實現數</w:t>
      </w:r>
      <w:r w:rsidR="00E175FD" w:rsidRPr="00F25E93">
        <w:rPr>
          <w:rFonts w:hAnsi="標楷體" w:hint="eastAsia"/>
          <w:sz w:val="30"/>
          <w:szCs w:val="30"/>
        </w:rPr>
        <w:t>626</w:t>
      </w:r>
      <w:r w:rsidRPr="00F25E93">
        <w:rPr>
          <w:rFonts w:hAnsi="標楷體" w:hint="eastAsia"/>
          <w:sz w:val="30"/>
          <w:szCs w:val="30"/>
        </w:rPr>
        <w:t>億</w:t>
      </w:r>
      <w:r w:rsidR="00E175FD" w:rsidRPr="00F25E93">
        <w:rPr>
          <w:rFonts w:hAnsi="標楷體" w:hint="eastAsia"/>
          <w:sz w:val="30"/>
          <w:szCs w:val="30"/>
        </w:rPr>
        <w:t>2</w:t>
      </w:r>
      <w:r w:rsidRPr="00F25E93">
        <w:rPr>
          <w:rFonts w:hAnsi="標楷體" w:hint="eastAsia"/>
          <w:sz w:val="30"/>
          <w:szCs w:val="30"/>
        </w:rPr>
        <w:t>,6</w:t>
      </w:r>
      <w:r w:rsidR="00E175FD" w:rsidRPr="00F25E93">
        <w:rPr>
          <w:rFonts w:hAnsi="標楷體"/>
          <w:sz w:val="30"/>
          <w:szCs w:val="30"/>
        </w:rPr>
        <w:t>85</w:t>
      </w:r>
      <w:r w:rsidRPr="00F25E93">
        <w:rPr>
          <w:rFonts w:hAnsi="標楷體" w:hint="eastAsia"/>
          <w:sz w:val="30"/>
          <w:szCs w:val="30"/>
        </w:rPr>
        <w:t>萬元，轉入下年度之應付數</w:t>
      </w:r>
      <w:r w:rsidR="00E175FD" w:rsidRPr="00F25E93">
        <w:rPr>
          <w:rFonts w:hAnsi="標楷體" w:hint="eastAsia"/>
          <w:sz w:val="30"/>
          <w:szCs w:val="30"/>
        </w:rPr>
        <w:t>13</w:t>
      </w:r>
      <w:r w:rsidRPr="00F25E93">
        <w:rPr>
          <w:rFonts w:hAnsi="標楷體" w:hint="eastAsia"/>
          <w:sz w:val="30"/>
          <w:szCs w:val="30"/>
        </w:rPr>
        <w:t>億</w:t>
      </w:r>
      <w:r w:rsidR="00E175FD" w:rsidRPr="00F25E93">
        <w:rPr>
          <w:rFonts w:hAnsi="標楷體" w:hint="eastAsia"/>
          <w:sz w:val="30"/>
          <w:szCs w:val="30"/>
        </w:rPr>
        <w:t>4</w:t>
      </w:r>
      <w:r w:rsidR="00040C32" w:rsidRPr="00F25E93">
        <w:rPr>
          <w:rFonts w:hAnsi="標楷體" w:hint="eastAsia"/>
          <w:sz w:val="30"/>
          <w:szCs w:val="30"/>
        </w:rPr>
        <w:t>,</w:t>
      </w:r>
      <w:r w:rsidR="00E175FD" w:rsidRPr="00F25E93">
        <w:rPr>
          <w:rFonts w:hAnsi="標楷體"/>
          <w:sz w:val="30"/>
          <w:szCs w:val="30"/>
        </w:rPr>
        <w:t>903</w:t>
      </w:r>
      <w:r w:rsidRPr="00F25E93">
        <w:rPr>
          <w:rFonts w:hAnsi="標楷體" w:hint="eastAsia"/>
          <w:sz w:val="30"/>
          <w:szCs w:val="30"/>
        </w:rPr>
        <w:t>萬元，保留數</w:t>
      </w:r>
      <w:r w:rsidR="00E175FD" w:rsidRPr="00F25E93">
        <w:rPr>
          <w:rFonts w:hAnsi="標楷體" w:hint="eastAsia"/>
          <w:sz w:val="30"/>
          <w:szCs w:val="30"/>
        </w:rPr>
        <w:t>96</w:t>
      </w:r>
      <w:r w:rsidRPr="00F25E93">
        <w:rPr>
          <w:rFonts w:hAnsi="標楷體" w:hint="eastAsia"/>
          <w:sz w:val="30"/>
          <w:szCs w:val="30"/>
        </w:rPr>
        <w:t>億</w:t>
      </w:r>
      <w:r w:rsidR="00E175FD" w:rsidRPr="00F25E93">
        <w:rPr>
          <w:rFonts w:hAnsi="標楷體" w:hint="eastAsia"/>
          <w:sz w:val="30"/>
          <w:szCs w:val="30"/>
        </w:rPr>
        <w:t>93</w:t>
      </w:r>
      <w:r w:rsidRPr="00F25E93">
        <w:rPr>
          <w:rFonts w:hAnsi="標楷體" w:hint="eastAsia"/>
          <w:sz w:val="30"/>
          <w:szCs w:val="30"/>
        </w:rPr>
        <w:t>萬元，</w:t>
      </w:r>
      <w:proofErr w:type="gramStart"/>
      <w:r w:rsidRPr="00F25E93">
        <w:rPr>
          <w:rFonts w:hAnsi="標楷體" w:hint="eastAsia"/>
          <w:sz w:val="30"/>
          <w:szCs w:val="30"/>
        </w:rPr>
        <w:t>決算數合共</w:t>
      </w:r>
      <w:proofErr w:type="gramEnd"/>
      <w:r w:rsidRPr="00F25E93">
        <w:rPr>
          <w:rFonts w:hAnsi="標楷體" w:hint="eastAsia"/>
          <w:sz w:val="30"/>
          <w:szCs w:val="30"/>
        </w:rPr>
        <w:t>7</w:t>
      </w:r>
      <w:r w:rsidR="00E175FD" w:rsidRPr="00F25E93">
        <w:rPr>
          <w:rFonts w:hAnsi="標楷體"/>
          <w:sz w:val="30"/>
          <w:szCs w:val="30"/>
        </w:rPr>
        <w:t>35</w:t>
      </w:r>
      <w:r w:rsidRPr="00F25E93">
        <w:rPr>
          <w:rFonts w:hAnsi="標楷體" w:hint="eastAsia"/>
          <w:sz w:val="30"/>
          <w:szCs w:val="30"/>
        </w:rPr>
        <w:t>億</w:t>
      </w:r>
      <w:r w:rsidR="00E175FD" w:rsidRPr="00F25E93">
        <w:rPr>
          <w:rFonts w:hAnsi="標楷體" w:hint="eastAsia"/>
          <w:sz w:val="30"/>
          <w:szCs w:val="30"/>
        </w:rPr>
        <w:t>7</w:t>
      </w:r>
      <w:r w:rsidRPr="00F25E93">
        <w:rPr>
          <w:rFonts w:hAnsi="標楷體"/>
          <w:sz w:val="30"/>
          <w:szCs w:val="30"/>
        </w:rPr>
        <w:t>,</w:t>
      </w:r>
      <w:r w:rsidR="00E175FD" w:rsidRPr="00F25E93">
        <w:rPr>
          <w:rFonts w:hAnsi="標楷體"/>
          <w:sz w:val="30"/>
          <w:szCs w:val="30"/>
        </w:rPr>
        <w:t>6</w:t>
      </w:r>
      <w:r w:rsidR="00040C32" w:rsidRPr="00F25E93">
        <w:rPr>
          <w:rFonts w:hAnsi="標楷體" w:hint="eastAsia"/>
          <w:sz w:val="30"/>
          <w:szCs w:val="30"/>
        </w:rPr>
        <w:t>8</w:t>
      </w:r>
      <w:r w:rsidR="00E175FD" w:rsidRPr="00F25E93">
        <w:rPr>
          <w:rFonts w:hAnsi="標楷體"/>
          <w:sz w:val="30"/>
          <w:szCs w:val="30"/>
        </w:rPr>
        <w:t>1</w:t>
      </w:r>
      <w:r w:rsidRPr="00F25E93">
        <w:rPr>
          <w:rFonts w:hAnsi="標楷體" w:hint="eastAsia"/>
          <w:sz w:val="30"/>
          <w:szCs w:val="30"/>
        </w:rPr>
        <w:t>萬元，較預算</w:t>
      </w:r>
      <w:proofErr w:type="gramStart"/>
      <w:r w:rsidRPr="00F25E93">
        <w:rPr>
          <w:rFonts w:hAnsi="標楷體" w:hint="eastAsia"/>
          <w:sz w:val="30"/>
          <w:szCs w:val="30"/>
        </w:rPr>
        <w:t>數節減</w:t>
      </w:r>
      <w:r w:rsidR="00E175FD" w:rsidRPr="00F25E93">
        <w:rPr>
          <w:rFonts w:hAnsi="標楷體" w:hint="eastAsia"/>
          <w:sz w:val="30"/>
          <w:szCs w:val="30"/>
        </w:rPr>
        <w:t>5</w:t>
      </w:r>
      <w:r w:rsidRPr="00F25E93">
        <w:rPr>
          <w:rFonts w:hAnsi="標楷體" w:hint="eastAsia"/>
          <w:sz w:val="30"/>
          <w:szCs w:val="30"/>
        </w:rPr>
        <w:t>億</w:t>
      </w:r>
      <w:proofErr w:type="gramEnd"/>
      <w:r w:rsidR="00E175FD" w:rsidRPr="00F25E93">
        <w:rPr>
          <w:rFonts w:hAnsi="標楷體" w:hint="eastAsia"/>
          <w:sz w:val="30"/>
          <w:szCs w:val="30"/>
        </w:rPr>
        <w:t>1</w:t>
      </w:r>
      <w:r w:rsidR="008C6717" w:rsidRPr="00F25E93">
        <w:rPr>
          <w:rFonts w:hAnsi="標楷體" w:hint="eastAsia"/>
          <w:sz w:val="30"/>
          <w:szCs w:val="30"/>
        </w:rPr>
        <w:t>,</w:t>
      </w:r>
      <w:r w:rsidR="00E175FD" w:rsidRPr="00F25E93">
        <w:rPr>
          <w:rFonts w:hAnsi="標楷體"/>
          <w:sz w:val="30"/>
          <w:szCs w:val="30"/>
        </w:rPr>
        <w:t>099</w:t>
      </w:r>
      <w:r w:rsidRPr="00F25E93">
        <w:rPr>
          <w:rFonts w:hAnsi="標楷體" w:hint="eastAsia"/>
          <w:sz w:val="30"/>
          <w:szCs w:val="30"/>
        </w:rPr>
        <w:t>萬元。</w:t>
      </w:r>
    </w:p>
    <w:p w14:paraId="4A59EACF" w14:textId="1FA9E1D3" w:rsidR="00501CF0" w:rsidRPr="00F8472A" w:rsidRDefault="00501CF0" w:rsidP="00501CF0">
      <w:pPr>
        <w:pStyle w:val="14"/>
        <w:numPr>
          <w:ilvl w:val="0"/>
          <w:numId w:val="1"/>
        </w:numPr>
        <w:overflowPunct w:val="0"/>
        <w:adjustRightInd/>
        <w:spacing w:line="540" w:lineRule="exact"/>
        <w:ind w:left="952" w:hanging="940"/>
        <w:rPr>
          <w:rFonts w:hAnsi="標楷體"/>
          <w:color w:val="FF0000"/>
          <w:sz w:val="30"/>
          <w:szCs w:val="30"/>
        </w:rPr>
      </w:pPr>
      <w:proofErr w:type="gramStart"/>
      <w:r w:rsidRPr="00017496">
        <w:rPr>
          <w:rFonts w:hAnsi="標楷體" w:hint="eastAsia"/>
          <w:sz w:val="30"/>
          <w:szCs w:val="30"/>
        </w:rPr>
        <w:t>因應少子化</w:t>
      </w:r>
      <w:proofErr w:type="gramEnd"/>
      <w:r w:rsidRPr="00017496">
        <w:rPr>
          <w:rFonts w:hAnsi="標楷體" w:hint="eastAsia"/>
          <w:sz w:val="30"/>
          <w:szCs w:val="30"/>
        </w:rPr>
        <w:t>友善育兒空間建設預算數</w:t>
      </w:r>
      <w:r w:rsidR="00017496" w:rsidRPr="00017496">
        <w:rPr>
          <w:rFonts w:hAnsi="標楷體" w:hint="eastAsia"/>
          <w:sz w:val="30"/>
          <w:szCs w:val="30"/>
        </w:rPr>
        <w:t>18</w:t>
      </w:r>
      <w:r w:rsidRPr="00017496">
        <w:rPr>
          <w:rFonts w:hAnsi="標楷體" w:hint="eastAsia"/>
          <w:sz w:val="30"/>
          <w:szCs w:val="30"/>
        </w:rPr>
        <w:t>億1,</w:t>
      </w:r>
      <w:r w:rsidR="00017496" w:rsidRPr="00017496">
        <w:rPr>
          <w:rFonts w:hAnsi="標楷體"/>
          <w:sz w:val="30"/>
          <w:szCs w:val="30"/>
        </w:rPr>
        <w:t>40</w:t>
      </w:r>
      <w:r w:rsidRPr="00017496">
        <w:rPr>
          <w:rFonts w:hAnsi="標楷體"/>
          <w:sz w:val="30"/>
          <w:szCs w:val="30"/>
        </w:rPr>
        <w:t>0</w:t>
      </w:r>
      <w:r w:rsidRPr="00F25E93">
        <w:rPr>
          <w:rFonts w:hAnsi="標楷體" w:hint="eastAsia"/>
          <w:sz w:val="30"/>
          <w:szCs w:val="30"/>
        </w:rPr>
        <w:t>萬元，執行結果，歲出實現數</w:t>
      </w:r>
      <w:r w:rsidR="00F25E93" w:rsidRPr="00F25E93">
        <w:rPr>
          <w:rFonts w:hAnsi="標楷體" w:hint="eastAsia"/>
          <w:sz w:val="30"/>
          <w:szCs w:val="30"/>
        </w:rPr>
        <w:t>4</w:t>
      </w:r>
      <w:r w:rsidRPr="00F25E93">
        <w:rPr>
          <w:rFonts w:hAnsi="標楷體" w:hint="eastAsia"/>
          <w:sz w:val="30"/>
          <w:szCs w:val="30"/>
        </w:rPr>
        <w:t>億</w:t>
      </w:r>
      <w:r w:rsidR="00F25E93" w:rsidRPr="00F25E93">
        <w:rPr>
          <w:rFonts w:hAnsi="標楷體" w:hint="eastAsia"/>
          <w:sz w:val="30"/>
          <w:szCs w:val="30"/>
        </w:rPr>
        <w:t>5</w:t>
      </w:r>
      <w:r w:rsidRPr="00F25E93">
        <w:rPr>
          <w:rFonts w:hAnsi="標楷體" w:hint="eastAsia"/>
          <w:sz w:val="30"/>
          <w:szCs w:val="30"/>
        </w:rPr>
        <w:t>,</w:t>
      </w:r>
      <w:r w:rsidR="00F25E93" w:rsidRPr="00F25E93">
        <w:rPr>
          <w:rFonts w:hAnsi="標楷體"/>
          <w:sz w:val="30"/>
          <w:szCs w:val="30"/>
        </w:rPr>
        <w:t>053</w:t>
      </w:r>
      <w:r w:rsidRPr="00F25E93">
        <w:rPr>
          <w:rFonts w:hAnsi="標楷體" w:hint="eastAsia"/>
          <w:sz w:val="30"/>
          <w:szCs w:val="30"/>
        </w:rPr>
        <w:t>萬元，轉入下年度之保留數</w:t>
      </w:r>
      <w:r w:rsidR="00F25E93" w:rsidRPr="00F25E93">
        <w:rPr>
          <w:rFonts w:hAnsi="標楷體" w:hint="eastAsia"/>
          <w:sz w:val="30"/>
          <w:szCs w:val="30"/>
        </w:rPr>
        <w:t>12</w:t>
      </w:r>
      <w:r w:rsidRPr="00F25E93">
        <w:rPr>
          <w:rFonts w:hAnsi="標楷體" w:hint="eastAsia"/>
          <w:sz w:val="30"/>
          <w:szCs w:val="30"/>
        </w:rPr>
        <w:t>億</w:t>
      </w:r>
      <w:r w:rsidR="00F25E93" w:rsidRPr="00F25E93">
        <w:rPr>
          <w:rFonts w:hAnsi="標楷體" w:hint="eastAsia"/>
          <w:sz w:val="30"/>
          <w:szCs w:val="30"/>
        </w:rPr>
        <w:lastRenderedPageBreak/>
        <w:t>6</w:t>
      </w:r>
      <w:r w:rsidR="00F25E93" w:rsidRPr="00F25E93">
        <w:rPr>
          <w:rFonts w:hAnsi="標楷體"/>
          <w:sz w:val="30"/>
          <w:szCs w:val="30"/>
        </w:rPr>
        <w:t>,</w:t>
      </w:r>
      <w:r w:rsidR="00F25E93" w:rsidRPr="00F25E93">
        <w:rPr>
          <w:rFonts w:hAnsi="標楷體" w:hint="eastAsia"/>
          <w:sz w:val="30"/>
          <w:szCs w:val="30"/>
        </w:rPr>
        <w:t>100</w:t>
      </w:r>
      <w:r w:rsidRPr="00F25E93">
        <w:rPr>
          <w:rFonts w:hAnsi="標楷體" w:hint="eastAsia"/>
          <w:sz w:val="30"/>
          <w:szCs w:val="30"/>
        </w:rPr>
        <w:t>萬元，</w:t>
      </w:r>
      <w:proofErr w:type="gramStart"/>
      <w:r w:rsidRPr="00F25E93">
        <w:rPr>
          <w:rFonts w:hAnsi="標楷體" w:hint="eastAsia"/>
          <w:sz w:val="30"/>
          <w:szCs w:val="30"/>
        </w:rPr>
        <w:t>決算數合共</w:t>
      </w:r>
      <w:proofErr w:type="gramEnd"/>
      <w:r w:rsidRPr="00F25E93">
        <w:rPr>
          <w:rFonts w:hAnsi="標楷體" w:hint="eastAsia"/>
          <w:sz w:val="30"/>
          <w:szCs w:val="30"/>
        </w:rPr>
        <w:t>17億</w:t>
      </w:r>
      <w:r w:rsidR="00F25E93" w:rsidRPr="00F25E93">
        <w:rPr>
          <w:rFonts w:hAnsi="標楷體" w:hint="eastAsia"/>
          <w:sz w:val="30"/>
          <w:szCs w:val="30"/>
        </w:rPr>
        <w:t>1</w:t>
      </w:r>
      <w:r w:rsidR="00040C32" w:rsidRPr="00F25E93">
        <w:rPr>
          <w:rFonts w:hAnsi="標楷體" w:hint="eastAsia"/>
          <w:sz w:val="30"/>
          <w:szCs w:val="30"/>
        </w:rPr>
        <w:t>,</w:t>
      </w:r>
      <w:r w:rsidR="00F25E93" w:rsidRPr="00F25E93">
        <w:rPr>
          <w:rFonts w:hAnsi="標楷體"/>
          <w:sz w:val="30"/>
          <w:szCs w:val="30"/>
        </w:rPr>
        <w:t>15</w:t>
      </w:r>
      <w:r w:rsidR="00040C32" w:rsidRPr="00F25E93">
        <w:rPr>
          <w:rFonts w:hAnsi="標楷體" w:hint="eastAsia"/>
          <w:sz w:val="30"/>
          <w:szCs w:val="30"/>
        </w:rPr>
        <w:t>3</w:t>
      </w:r>
      <w:r w:rsidRPr="00F25E93">
        <w:rPr>
          <w:rFonts w:hAnsi="標楷體" w:hint="eastAsia"/>
          <w:sz w:val="30"/>
          <w:szCs w:val="30"/>
        </w:rPr>
        <w:t>萬元，較預算</w:t>
      </w:r>
      <w:proofErr w:type="gramStart"/>
      <w:r w:rsidRPr="00F25E93">
        <w:rPr>
          <w:rFonts w:hAnsi="標楷體" w:hint="eastAsia"/>
          <w:sz w:val="30"/>
          <w:szCs w:val="30"/>
        </w:rPr>
        <w:t>數節減</w:t>
      </w:r>
      <w:r w:rsidR="00F25E93" w:rsidRPr="00F25E93">
        <w:rPr>
          <w:rFonts w:hAnsi="標楷體" w:hint="eastAsia"/>
          <w:sz w:val="30"/>
          <w:szCs w:val="30"/>
        </w:rPr>
        <w:t>1</w:t>
      </w:r>
      <w:r w:rsidRPr="00F25E93">
        <w:rPr>
          <w:rFonts w:hAnsi="標楷體" w:hint="eastAsia"/>
          <w:sz w:val="30"/>
          <w:szCs w:val="30"/>
        </w:rPr>
        <w:t>億</w:t>
      </w:r>
      <w:r w:rsidR="00F25E93" w:rsidRPr="00F25E93">
        <w:rPr>
          <w:rFonts w:hAnsi="標楷體" w:hint="eastAsia"/>
          <w:sz w:val="30"/>
          <w:szCs w:val="30"/>
        </w:rPr>
        <w:t>247</w:t>
      </w:r>
      <w:r w:rsidRPr="00F25E93">
        <w:rPr>
          <w:rFonts w:hAnsi="標楷體" w:hint="eastAsia"/>
          <w:sz w:val="30"/>
          <w:szCs w:val="30"/>
        </w:rPr>
        <w:t>萬元</w:t>
      </w:r>
      <w:proofErr w:type="gramEnd"/>
      <w:r w:rsidRPr="00F25E93">
        <w:rPr>
          <w:rFonts w:hAnsi="標楷體" w:hint="eastAsia"/>
          <w:sz w:val="30"/>
          <w:szCs w:val="30"/>
        </w:rPr>
        <w:t>。</w:t>
      </w:r>
    </w:p>
    <w:p w14:paraId="7691E7EE" w14:textId="693E0232" w:rsidR="00501CF0" w:rsidRPr="00F8472A" w:rsidRDefault="00501CF0" w:rsidP="00501CF0">
      <w:pPr>
        <w:pStyle w:val="14"/>
        <w:numPr>
          <w:ilvl w:val="0"/>
          <w:numId w:val="1"/>
        </w:numPr>
        <w:overflowPunct w:val="0"/>
        <w:adjustRightInd/>
        <w:spacing w:line="540" w:lineRule="exact"/>
        <w:ind w:left="952" w:hanging="940"/>
        <w:rPr>
          <w:rFonts w:hAnsi="標楷體"/>
          <w:color w:val="FF0000"/>
          <w:sz w:val="30"/>
          <w:szCs w:val="30"/>
        </w:rPr>
      </w:pPr>
      <w:r w:rsidRPr="00017496">
        <w:rPr>
          <w:rFonts w:hAnsi="標楷體" w:hint="eastAsia"/>
          <w:sz w:val="30"/>
          <w:szCs w:val="30"/>
        </w:rPr>
        <w:t>食品安全建設預算數</w:t>
      </w:r>
      <w:r w:rsidR="00017496" w:rsidRPr="00017496">
        <w:rPr>
          <w:rFonts w:hAnsi="標楷體"/>
          <w:sz w:val="30"/>
          <w:szCs w:val="30"/>
        </w:rPr>
        <w:t>16</w:t>
      </w:r>
      <w:r w:rsidRPr="00017496">
        <w:rPr>
          <w:rFonts w:hAnsi="標楷體" w:hint="eastAsia"/>
          <w:sz w:val="30"/>
          <w:szCs w:val="30"/>
        </w:rPr>
        <w:t>億</w:t>
      </w:r>
      <w:r w:rsidR="00017496" w:rsidRPr="00017496">
        <w:rPr>
          <w:rFonts w:hAnsi="標楷體" w:hint="eastAsia"/>
          <w:sz w:val="30"/>
          <w:szCs w:val="30"/>
        </w:rPr>
        <w:t>2</w:t>
      </w:r>
      <w:r w:rsidRPr="00017496">
        <w:rPr>
          <w:rFonts w:hAnsi="標楷體"/>
          <w:sz w:val="30"/>
          <w:szCs w:val="30"/>
        </w:rPr>
        <w:t>,</w:t>
      </w:r>
      <w:r w:rsidR="00017496" w:rsidRPr="00017496">
        <w:rPr>
          <w:rFonts w:hAnsi="標楷體"/>
          <w:sz w:val="30"/>
          <w:szCs w:val="30"/>
        </w:rPr>
        <w:t>59</w:t>
      </w:r>
      <w:r w:rsidRPr="00017496">
        <w:rPr>
          <w:rFonts w:hAnsi="標楷體"/>
          <w:sz w:val="30"/>
          <w:szCs w:val="30"/>
        </w:rPr>
        <w:t>4</w:t>
      </w:r>
      <w:r w:rsidRPr="00F25E93">
        <w:rPr>
          <w:rFonts w:hAnsi="標楷體" w:hint="eastAsia"/>
          <w:sz w:val="30"/>
          <w:szCs w:val="30"/>
        </w:rPr>
        <w:t>萬元，執行結果，歲出實現數</w:t>
      </w:r>
      <w:r w:rsidRPr="00F25E93">
        <w:rPr>
          <w:rFonts w:hAnsi="標楷體"/>
          <w:sz w:val="30"/>
          <w:szCs w:val="30"/>
        </w:rPr>
        <w:t>4</w:t>
      </w:r>
      <w:r w:rsidRPr="00F25E93">
        <w:rPr>
          <w:rFonts w:hAnsi="標楷體" w:hint="eastAsia"/>
          <w:sz w:val="30"/>
          <w:szCs w:val="30"/>
        </w:rPr>
        <w:t>億</w:t>
      </w:r>
      <w:r w:rsidRPr="00F25E93">
        <w:rPr>
          <w:rFonts w:hAnsi="標楷體"/>
          <w:sz w:val="30"/>
          <w:szCs w:val="30"/>
        </w:rPr>
        <w:t>6</w:t>
      </w:r>
      <w:r w:rsidRPr="00F25E93">
        <w:rPr>
          <w:rFonts w:hAnsi="標楷體" w:hint="eastAsia"/>
          <w:sz w:val="30"/>
          <w:szCs w:val="30"/>
        </w:rPr>
        <w:t>,</w:t>
      </w:r>
      <w:r w:rsidR="00F25E93" w:rsidRPr="00F25E93">
        <w:rPr>
          <w:rFonts w:hAnsi="標楷體"/>
          <w:sz w:val="30"/>
          <w:szCs w:val="30"/>
        </w:rPr>
        <w:t>114</w:t>
      </w:r>
      <w:r w:rsidRPr="00F25E93">
        <w:rPr>
          <w:rFonts w:hAnsi="標楷體" w:hint="eastAsia"/>
          <w:sz w:val="30"/>
          <w:szCs w:val="30"/>
        </w:rPr>
        <w:t>萬元，轉入下年度之保留數</w:t>
      </w:r>
      <w:r w:rsidR="00F25E93" w:rsidRPr="00F25E93">
        <w:rPr>
          <w:rFonts w:hAnsi="標楷體" w:hint="eastAsia"/>
          <w:sz w:val="30"/>
          <w:szCs w:val="30"/>
        </w:rPr>
        <w:t>11億5</w:t>
      </w:r>
      <w:r w:rsidRPr="00F25E93">
        <w:rPr>
          <w:rFonts w:hAnsi="標楷體" w:hint="eastAsia"/>
          <w:sz w:val="30"/>
          <w:szCs w:val="30"/>
        </w:rPr>
        <w:t>,</w:t>
      </w:r>
      <w:r w:rsidR="00F25E93" w:rsidRPr="00F25E93">
        <w:rPr>
          <w:rFonts w:hAnsi="標楷體"/>
          <w:sz w:val="30"/>
          <w:szCs w:val="30"/>
        </w:rPr>
        <w:t>789</w:t>
      </w:r>
      <w:r w:rsidRPr="00F25E93">
        <w:rPr>
          <w:rFonts w:hAnsi="標楷體" w:hint="eastAsia"/>
          <w:sz w:val="30"/>
          <w:szCs w:val="30"/>
        </w:rPr>
        <w:t>萬元，</w:t>
      </w:r>
      <w:proofErr w:type="gramStart"/>
      <w:r w:rsidRPr="00F25E93">
        <w:rPr>
          <w:rFonts w:hAnsi="標楷體" w:hint="eastAsia"/>
          <w:sz w:val="30"/>
          <w:szCs w:val="30"/>
        </w:rPr>
        <w:t>決算數合共</w:t>
      </w:r>
      <w:proofErr w:type="gramEnd"/>
      <w:r w:rsidR="00F25E93" w:rsidRPr="00F25E93">
        <w:rPr>
          <w:rFonts w:hAnsi="標楷體"/>
          <w:sz w:val="30"/>
          <w:szCs w:val="30"/>
        </w:rPr>
        <w:t>16</w:t>
      </w:r>
      <w:r w:rsidRPr="00F25E93">
        <w:rPr>
          <w:rFonts w:hAnsi="標楷體" w:hint="eastAsia"/>
          <w:sz w:val="30"/>
          <w:szCs w:val="30"/>
        </w:rPr>
        <w:t>億</w:t>
      </w:r>
      <w:r w:rsidR="00F25E93" w:rsidRPr="00F25E93">
        <w:rPr>
          <w:rFonts w:hAnsi="標楷體" w:hint="eastAsia"/>
          <w:sz w:val="30"/>
          <w:szCs w:val="30"/>
        </w:rPr>
        <w:t>1</w:t>
      </w:r>
      <w:r w:rsidRPr="00F25E93">
        <w:rPr>
          <w:rFonts w:hAnsi="標楷體" w:hint="eastAsia"/>
          <w:sz w:val="30"/>
          <w:szCs w:val="30"/>
        </w:rPr>
        <w:t>,</w:t>
      </w:r>
      <w:r w:rsidR="00F25E93" w:rsidRPr="00F25E93">
        <w:rPr>
          <w:rFonts w:hAnsi="標楷體"/>
          <w:sz w:val="30"/>
          <w:szCs w:val="30"/>
        </w:rPr>
        <w:t>903</w:t>
      </w:r>
      <w:r w:rsidRPr="00F25E93">
        <w:rPr>
          <w:rFonts w:hAnsi="標楷體" w:hint="eastAsia"/>
          <w:sz w:val="30"/>
          <w:szCs w:val="30"/>
        </w:rPr>
        <w:t>萬元，較預算</w:t>
      </w:r>
      <w:proofErr w:type="gramStart"/>
      <w:r w:rsidRPr="00F25E93">
        <w:rPr>
          <w:rFonts w:hAnsi="標楷體" w:hint="eastAsia"/>
          <w:sz w:val="30"/>
          <w:szCs w:val="30"/>
        </w:rPr>
        <w:t>數節減</w:t>
      </w:r>
      <w:r w:rsidR="00F25E93" w:rsidRPr="00F25E93">
        <w:rPr>
          <w:rFonts w:hAnsi="標楷體"/>
          <w:sz w:val="30"/>
          <w:szCs w:val="30"/>
        </w:rPr>
        <w:t>691</w:t>
      </w:r>
      <w:r w:rsidRPr="00F25E93">
        <w:rPr>
          <w:rFonts w:hAnsi="標楷體" w:hint="eastAsia"/>
          <w:sz w:val="30"/>
          <w:szCs w:val="30"/>
        </w:rPr>
        <w:t>萬元</w:t>
      </w:r>
      <w:proofErr w:type="gramEnd"/>
      <w:r w:rsidRPr="00F25E93">
        <w:rPr>
          <w:rFonts w:hAnsi="標楷體" w:hint="eastAsia"/>
          <w:sz w:val="30"/>
          <w:szCs w:val="30"/>
        </w:rPr>
        <w:t>。</w:t>
      </w:r>
    </w:p>
    <w:p w14:paraId="567B8268" w14:textId="4F3B545E" w:rsidR="00501CF0" w:rsidRPr="00A068AC" w:rsidRDefault="00501CF0" w:rsidP="00501CF0">
      <w:pPr>
        <w:pStyle w:val="14"/>
        <w:numPr>
          <w:ilvl w:val="0"/>
          <w:numId w:val="1"/>
        </w:numPr>
        <w:overflowPunct w:val="0"/>
        <w:adjustRightInd/>
        <w:spacing w:line="540" w:lineRule="exact"/>
        <w:ind w:left="952" w:hanging="940"/>
        <w:rPr>
          <w:rFonts w:hAnsi="標楷體"/>
        </w:rPr>
      </w:pPr>
      <w:r w:rsidRPr="00A068AC">
        <w:rPr>
          <w:rFonts w:hAnsi="標楷體" w:hint="eastAsia"/>
          <w:sz w:val="30"/>
          <w:szCs w:val="30"/>
        </w:rPr>
        <w:t>人才培育促進就業建設預算數</w:t>
      </w:r>
      <w:r w:rsidRPr="00A068AC">
        <w:rPr>
          <w:rFonts w:hAnsi="標楷體"/>
          <w:sz w:val="30"/>
          <w:szCs w:val="30"/>
        </w:rPr>
        <w:t>7</w:t>
      </w:r>
      <w:r w:rsidR="00017496" w:rsidRPr="00A068AC">
        <w:rPr>
          <w:rFonts w:hAnsi="標楷體"/>
          <w:sz w:val="30"/>
          <w:szCs w:val="30"/>
        </w:rPr>
        <w:t>5</w:t>
      </w:r>
      <w:r w:rsidRPr="00A068AC">
        <w:rPr>
          <w:rFonts w:hAnsi="標楷體" w:hint="eastAsia"/>
          <w:sz w:val="30"/>
          <w:szCs w:val="30"/>
        </w:rPr>
        <w:t>億</w:t>
      </w:r>
      <w:r w:rsidR="00017496" w:rsidRPr="00A068AC">
        <w:rPr>
          <w:rFonts w:hAnsi="標楷體" w:hint="eastAsia"/>
          <w:sz w:val="30"/>
          <w:szCs w:val="30"/>
        </w:rPr>
        <w:t>7</w:t>
      </w:r>
      <w:r w:rsidRPr="00A068AC">
        <w:rPr>
          <w:rFonts w:hAnsi="標楷體" w:hint="eastAsia"/>
          <w:sz w:val="30"/>
          <w:szCs w:val="30"/>
        </w:rPr>
        <w:t>,</w:t>
      </w:r>
      <w:r w:rsidRPr="00A068AC">
        <w:rPr>
          <w:rFonts w:hAnsi="標楷體"/>
          <w:sz w:val="30"/>
          <w:szCs w:val="30"/>
        </w:rPr>
        <w:t>9</w:t>
      </w:r>
      <w:r w:rsidR="00017496" w:rsidRPr="00A068AC">
        <w:rPr>
          <w:rFonts w:hAnsi="標楷體"/>
          <w:sz w:val="30"/>
          <w:szCs w:val="30"/>
        </w:rPr>
        <w:t>70</w:t>
      </w:r>
      <w:r w:rsidRPr="00A068AC">
        <w:rPr>
          <w:rFonts w:hAnsi="標楷體" w:hint="eastAsia"/>
          <w:sz w:val="30"/>
          <w:szCs w:val="30"/>
        </w:rPr>
        <w:t>萬元，執行結果，歲出實現數</w:t>
      </w:r>
      <w:r w:rsidR="00F25E93" w:rsidRPr="00A068AC">
        <w:rPr>
          <w:rFonts w:hAnsi="標楷體"/>
          <w:sz w:val="30"/>
          <w:szCs w:val="30"/>
        </w:rPr>
        <w:t xml:space="preserve"> 71</w:t>
      </w:r>
      <w:r w:rsidRPr="00A068AC">
        <w:rPr>
          <w:rFonts w:hAnsi="標楷體" w:hint="eastAsia"/>
          <w:sz w:val="30"/>
          <w:szCs w:val="30"/>
        </w:rPr>
        <w:t>億</w:t>
      </w:r>
      <w:r w:rsidR="00A068AC" w:rsidRPr="00A068AC">
        <w:rPr>
          <w:rFonts w:hAnsi="標楷體"/>
          <w:sz w:val="30"/>
          <w:szCs w:val="30"/>
        </w:rPr>
        <w:t>8</w:t>
      </w:r>
      <w:r w:rsidRPr="00A068AC">
        <w:rPr>
          <w:rFonts w:hAnsi="標楷體" w:hint="eastAsia"/>
          <w:sz w:val="30"/>
          <w:szCs w:val="30"/>
        </w:rPr>
        <w:t>,</w:t>
      </w:r>
      <w:r w:rsidR="00A068AC" w:rsidRPr="00A068AC">
        <w:rPr>
          <w:rFonts w:hAnsi="標楷體"/>
          <w:sz w:val="30"/>
          <w:szCs w:val="30"/>
        </w:rPr>
        <w:t>103</w:t>
      </w:r>
      <w:r w:rsidRPr="00A068AC">
        <w:rPr>
          <w:rFonts w:hAnsi="標楷體" w:hint="eastAsia"/>
          <w:sz w:val="30"/>
          <w:szCs w:val="30"/>
        </w:rPr>
        <w:t>萬元，轉入下年度之保留數7,</w:t>
      </w:r>
      <w:r w:rsidRPr="00A068AC">
        <w:rPr>
          <w:rFonts w:hAnsi="標楷體"/>
          <w:sz w:val="30"/>
          <w:szCs w:val="30"/>
        </w:rPr>
        <w:t>6</w:t>
      </w:r>
      <w:r w:rsidR="00682488">
        <w:rPr>
          <w:rFonts w:hAnsi="標楷體"/>
          <w:sz w:val="30"/>
          <w:szCs w:val="30"/>
        </w:rPr>
        <w:t>12</w:t>
      </w:r>
      <w:r w:rsidRPr="00A068AC">
        <w:rPr>
          <w:rFonts w:hAnsi="標楷體" w:hint="eastAsia"/>
          <w:sz w:val="30"/>
          <w:szCs w:val="30"/>
        </w:rPr>
        <w:t>萬元，</w:t>
      </w:r>
      <w:proofErr w:type="gramStart"/>
      <w:r w:rsidRPr="00A068AC">
        <w:rPr>
          <w:rFonts w:hAnsi="標楷體" w:hint="eastAsia"/>
          <w:sz w:val="30"/>
          <w:szCs w:val="30"/>
        </w:rPr>
        <w:t>決算數合共</w:t>
      </w:r>
      <w:proofErr w:type="gramEnd"/>
      <w:r w:rsidR="00A068AC" w:rsidRPr="00A068AC">
        <w:rPr>
          <w:rFonts w:hAnsi="標楷體" w:hint="eastAsia"/>
          <w:sz w:val="30"/>
          <w:szCs w:val="30"/>
        </w:rPr>
        <w:t>72</w:t>
      </w:r>
      <w:r w:rsidRPr="00A068AC">
        <w:rPr>
          <w:rFonts w:hAnsi="標楷體" w:hint="eastAsia"/>
          <w:sz w:val="30"/>
          <w:szCs w:val="30"/>
        </w:rPr>
        <w:t>億</w:t>
      </w:r>
      <w:r w:rsidR="00A068AC" w:rsidRPr="00A068AC">
        <w:rPr>
          <w:rFonts w:hAnsi="標楷體"/>
          <w:sz w:val="30"/>
          <w:szCs w:val="30"/>
        </w:rPr>
        <w:t>5</w:t>
      </w:r>
      <w:r w:rsidRPr="00A068AC">
        <w:rPr>
          <w:rFonts w:hAnsi="標楷體" w:hint="eastAsia"/>
          <w:sz w:val="30"/>
          <w:szCs w:val="30"/>
        </w:rPr>
        <w:t>,</w:t>
      </w:r>
      <w:r w:rsidR="00A068AC" w:rsidRPr="00A068AC">
        <w:rPr>
          <w:rFonts w:hAnsi="標楷體"/>
          <w:sz w:val="30"/>
          <w:szCs w:val="30"/>
        </w:rPr>
        <w:t>71</w:t>
      </w:r>
      <w:r w:rsidR="00682488">
        <w:rPr>
          <w:rFonts w:hAnsi="標楷體"/>
          <w:sz w:val="30"/>
          <w:szCs w:val="30"/>
        </w:rPr>
        <w:t>5</w:t>
      </w:r>
      <w:r w:rsidRPr="00A068AC">
        <w:rPr>
          <w:rFonts w:hAnsi="標楷體" w:hint="eastAsia"/>
          <w:sz w:val="30"/>
          <w:szCs w:val="30"/>
        </w:rPr>
        <w:t>萬元，較預算</w:t>
      </w:r>
      <w:proofErr w:type="gramStart"/>
      <w:r w:rsidRPr="00A068AC">
        <w:rPr>
          <w:rFonts w:hAnsi="標楷體" w:hint="eastAsia"/>
          <w:sz w:val="30"/>
          <w:szCs w:val="30"/>
        </w:rPr>
        <w:t>數節減</w:t>
      </w:r>
      <w:r w:rsidR="00A068AC" w:rsidRPr="00A068AC">
        <w:rPr>
          <w:rFonts w:hAnsi="標楷體" w:hint="eastAsia"/>
          <w:sz w:val="30"/>
          <w:szCs w:val="30"/>
        </w:rPr>
        <w:t>3</w:t>
      </w:r>
      <w:r w:rsidRPr="00A068AC">
        <w:rPr>
          <w:rFonts w:hAnsi="標楷體" w:hint="eastAsia"/>
          <w:sz w:val="30"/>
          <w:szCs w:val="30"/>
        </w:rPr>
        <w:t>億</w:t>
      </w:r>
      <w:proofErr w:type="gramEnd"/>
      <w:r w:rsidR="00A068AC" w:rsidRPr="00A068AC">
        <w:rPr>
          <w:rFonts w:hAnsi="標楷體" w:hint="eastAsia"/>
          <w:sz w:val="30"/>
          <w:szCs w:val="30"/>
        </w:rPr>
        <w:t>2</w:t>
      </w:r>
      <w:r w:rsidRPr="00A068AC">
        <w:rPr>
          <w:rFonts w:hAnsi="標楷體"/>
          <w:sz w:val="30"/>
          <w:szCs w:val="30"/>
        </w:rPr>
        <w:t>,</w:t>
      </w:r>
      <w:r w:rsidR="00A068AC" w:rsidRPr="00A068AC">
        <w:rPr>
          <w:rFonts w:hAnsi="標楷體"/>
          <w:sz w:val="30"/>
          <w:szCs w:val="30"/>
        </w:rPr>
        <w:t>25</w:t>
      </w:r>
      <w:r w:rsidR="00682488">
        <w:rPr>
          <w:rFonts w:hAnsi="標楷體"/>
          <w:sz w:val="30"/>
          <w:szCs w:val="30"/>
        </w:rPr>
        <w:t>5</w:t>
      </w:r>
      <w:r w:rsidRPr="00A068AC">
        <w:rPr>
          <w:rFonts w:hAnsi="標楷體" w:hint="eastAsia"/>
          <w:sz w:val="30"/>
          <w:szCs w:val="30"/>
        </w:rPr>
        <w:t>萬元。</w:t>
      </w:r>
    </w:p>
    <w:p w14:paraId="5B46ADD1" w14:textId="77777777" w:rsidR="00501CF0" w:rsidRPr="004C7592" w:rsidRDefault="00501CF0" w:rsidP="00310343">
      <w:pPr>
        <w:pStyle w:val="12"/>
        <w:overflowPunct w:val="0"/>
        <w:spacing w:before="240"/>
        <w:ind w:left="0"/>
        <w:rPr>
          <w:rFonts w:hAnsi="標楷體"/>
        </w:rPr>
      </w:pPr>
      <w:r w:rsidRPr="004C7592">
        <w:rPr>
          <w:rFonts w:hAnsi="標楷體" w:hint="eastAsia"/>
        </w:rPr>
        <w:t>三、融資調度部分</w:t>
      </w:r>
    </w:p>
    <w:p w14:paraId="41870331" w14:textId="20265F2D" w:rsidR="00501CF0" w:rsidRPr="00F8472A" w:rsidRDefault="00501CF0" w:rsidP="00501CF0">
      <w:pPr>
        <w:overflowPunct w:val="0"/>
        <w:spacing w:line="540" w:lineRule="exact"/>
        <w:ind w:right="119" w:firstLineChars="200" w:firstLine="600"/>
        <w:jc w:val="both"/>
        <w:rPr>
          <w:rFonts w:ascii="標楷體" w:eastAsia="標楷體" w:hAnsi="標楷體"/>
          <w:color w:val="FF0000"/>
          <w:sz w:val="30"/>
          <w:szCs w:val="30"/>
        </w:rPr>
      </w:pPr>
      <w:r w:rsidRPr="004C7592">
        <w:rPr>
          <w:rFonts w:ascii="標楷體" w:eastAsia="標楷體" w:hAnsi="標楷體" w:hint="eastAsia"/>
          <w:sz w:val="30"/>
          <w:szCs w:val="30"/>
        </w:rPr>
        <w:t>本</w:t>
      </w:r>
      <w:r w:rsidRPr="00DB7C55">
        <w:rPr>
          <w:rFonts w:ascii="標楷體" w:eastAsia="標楷體" w:hAnsi="標楷體" w:hint="eastAsia"/>
          <w:sz w:val="30"/>
          <w:szCs w:val="30"/>
        </w:rPr>
        <w:t>特別預算執行結果，歲入決算數</w:t>
      </w:r>
      <w:r w:rsidR="00F016B4" w:rsidRPr="00DB7C55">
        <w:rPr>
          <w:rFonts w:ascii="標楷體" w:eastAsia="標楷體" w:hAnsi="標楷體" w:hint="eastAsia"/>
          <w:kern w:val="0"/>
          <w:sz w:val="30"/>
          <w:szCs w:val="30"/>
        </w:rPr>
        <w:t>5億8,</w:t>
      </w:r>
      <w:r w:rsidR="00F016B4" w:rsidRPr="00DB7C55">
        <w:rPr>
          <w:rFonts w:ascii="標楷體" w:eastAsia="標楷體" w:hAnsi="標楷體"/>
          <w:kern w:val="0"/>
          <w:sz w:val="30"/>
          <w:szCs w:val="30"/>
        </w:rPr>
        <w:t>364</w:t>
      </w:r>
      <w:r w:rsidR="00F016B4" w:rsidRPr="00DB7C55">
        <w:rPr>
          <w:rFonts w:ascii="標楷體" w:eastAsia="標楷體" w:hAnsi="標楷體" w:hint="eastAsia"/>
          <w:kern w:val="0"/>
          <w:sz w:val="30"/>
          <w:szCs w:val="30"/>
        </w:rPr>
        <w:t>萬元</w:t>
      </w:r>
      <w:r w:rsidRPr="00DB7C55">
        <w:rPr>
          <w:rFonts w:ascii="標楷體" w:eastAsia="標楷體" w:hAnsi="標楷體" w:hint="eastAsia"/>
          <w:sz w:val="30"/>
          <w:szCs w:val="30"/>
        </w:rPr>
        <w:t>，歲出決算數2,</w:t>
      </w:r>
      <w:r w:rsidR="00F016B4" w:rsidRPr="00DB7C55">
        <w:rPr>
          <w:rFonts w:ascii="標楷體" w:eastAsia="標楷體" w:hAnsi="標楷體"/>
          <w:sz w:val="30"/>
          <w:szCs w:val="30"/>
        </w:rPr>
        <w:t>2</w:t>
      </w:r>
      <w:r w:rsidRPr="00DB7C55">
        <w:rPr>
          <w:rFonts w:ascii="標楷體" w:eastAsia="標楷體" w:hAnsi="標楷體"/>
          <w:sz w:val="30"/>
          <w:szCs w:val="30"/>
        </w:rPr>
        <w:t>63</w:t>
      </w:r>
      <w:r w:rsidRPr="00DB7C55">
        <w:rPr>
          <w:rFonts w:ascii="標楷體" w:eastAsia="標楷體" w:hAnsi="標楷體" w:hint="eastAsia"/>
          <w:sz w:val="30"/>
          <w:szCs w:val="30"/>
        </w:rPr>
        <w:t>億</w:t>
      </w:r>
      <w:r w:rsidR="00840875" w:rsidRPr="00DB7C55">
        <w:rPr>
          <w:rFonts w:ascii="標楷體" w:eastAsia="標楷體" w:hAnsi="標楷體" w:hint="eastAsia"/>
          <w:sz w:val="30"/>
          <w:szCs w:val="30"/>
        </w:rPr>
        <w:t>6</w:t>
      </w:r>
      <w:r w:rsidR="00F016B4" w:rsidRPr="00DB7C55">
        <w:rPr>
          <w:rFonts w:ascii="標楷體" w:eastAsia="標楷體" w:hAnsi="標楷體"/>
          <w:sz w:val="30"/>
          <w:szCs w:val="30"/>
        </w:rPr>
        <w:t>,</w:t>
      </w:r>
      <w:r w:rsidR="008D2018" w:rsidRPr="00DB7C55">
        <w:rPr>
          <w:rFonts w:ascii="標楷體" w:eastAsia="標楷體" w:hAnsi="標楷體"/>
          <w:sz w:val="30"/>
          <w:szCs w:val="30"/>
        </w:rPr>
        <w:t>8</w:t>
      </w:r>
      <w:r w:rsidR="00840875" w:rsidRPr="00DB7C55">
        <w:rPr>
          <w:rFonts w:ascii="標楷體" w:eastAsia="標楷體" w:hAnsi="標楷體"/>
          <w:sz w:val="30"/>
          <w:szCs w:val="30"/>
        </w:rPr>
        <w:t>98</w:t>
      </w:r>
      <w:r w:rsidRPr="00DB7C55">
        <w:rPr>
          <w:rFonts w:ascii="標楷體" w:eastAsia="標楷體" w:hAnsi="標楷體" w:hint="eastAsia"/>
          <w:sz w:val="30"/>
          <w:szCs w:val="30"/>
        </w:rPr>
        <w:t>萬元，歲入歲出差短</w:t>
      </w:r>
      <w:r w:rsidR="00F016B4" w:rsidRPr="00DB7C55">
        <w:rPr>
          <w:rFonts w:ascii="標楷體" w:eastAsia="標楷體" w:hAnsi="標楷體" w:hint="eastAsia"/>
          <w:sz w:val="30"/>
          <w:szCs w:val="30"/>
        </w:rPr>
        <w:t>2,257</w:t>
      </w:r>
      <w:r w:rsidRPr="00DB7C55">
        <w:rPr>
          <w:rFonts w:ascii="標楷體" w:eastAsia="標楷體" w:hAnsi="標楷體" w:hint="eastAsia"/>
          <w:sz w:val="30"/>
          <w:szCs w:val="30"/>
        </w:rPr>
        <w:t>億</w:t>
      </w:r>
      <w:r w:rsidR="00DB7C55" w:rsidRPr="00DB7C55">
        <w:rPr>
          <w:rFonts w:ascii="標楷體" w:eastAsia="標楷體" w:hAnsi="標楷體" w:hint="eastAsia"/>
          <w:sz w:val="30"/>
          <w:szCs w:val="30"/>
        </w:rPr>
        <w:t>8</w:t>
      </w:r>
      <w:r w:rsidRPr="00DB7C55">
        <w:rPr>
          <w:rFonts w:ascii="標楷體" w:eastAsia="標楷體" w:hAnsi="標楷體"/>
          <w:sz w:val="30"/>
          <w:szCs w:val="30"/>
        </w:rPr>
        <w:t>,</w:t>
      </w:r>
      <w:r w:rsidR="00DB7C55" w:rsidRPr="00DB7C55">
        <w:rPr>
          <w:rFonts w:ascii="標楷體" w:eastAsia="標楷體" w:hAnsi="標楷體"/>
          <w:sz w:val="30"/>
          <w:szCs w:val="30"/>
        </w:rPr>
        <w:t>534</w:t>
      </w:r>
      <w:r w:rsidRPr="00DB7C55">
        <w:rPr>
          <w:rFonts w:ascii="標楷體" w:eastAsia="標楷體" w:hAnsi="標楷體" w:hint="eastAsia"/>
          <w:sz w:val="30"/>
          <w:szCs w:val="30"/>
        </w:rPr>
        <w:t>萬元，</w:t>
      </w:r>
      <w:r w:rsidR="00BC327C" w:rsidRPr="00DB7C55">
        <w:rPr>
          <w:rFonts w:ascii="標楷體" w:eastAsia="標楷體" w:hAnsi="標楷體" w:hint="eastAsia"/>
          <w:sz w:val="30"/>
          <w:szCs w:val="30"/>
        </w:rPr>
        <w:t>全數</w:t>
      </w:r>
      <w:r w:rsidRPr="00DB7C55">
        <w:rPr>
          <w:rFonts w:ascii="標楷體" w:eastAsia="標楷體" w:hAnsi="標楷體" w:hint="eastAsia"/>
          <w:sz w:val="30"/>
          <w:szCs w:val="30"/>
        </w:rPr>
        <w:t>以舉借債務因應</w:t>
      </w:r>
      <w:r w:rsidR="00BC327C" w:rsidRPr="00DB7C55">
        <w:rPr>
          <w:rFonts w:ascii="標楷體" w:eastAsia="標楷體" w:hAnsi="標楷體" w:hint="eastAsia"/>
          <w:sz w:val="30"/>
          <w:szCs w:val="30"/>
        </w:rPr>
        <w:t>；</w:t>
      </w:r>
      <w:r w:rsidR="0012173C" w:rsidRPr="00DB7C55">
        <w:rPr>
          <w:rFonts w:ascii="標楷體" w:eastAsia="標楷體" w:hAnsi="標楷體" w:hint="eastAsia"/>
          <w:sz w:val="30"/>
          <w:szCs w:val="30"/>
        </w:rPr>
        <w:t>其中</w:t>
      </w:r>
      <w:r w:rsidRPr="00DB7C55">
        <w:rPr>
          <w:rFonts w:ascii="標楷體" w:eastAsia="標楷體" w:hAnsi="標楷體" w:hint="eastAsia"/>
          <w:sz w:val="30"/>
          <w:szCs w:val="30"/>
        </w:rPr>
        <w:t>舉借債務實現數</w:t>
      </w:r>
      <w:r w:rsidR="0012173C" w:rsidRPr="00DB7C55">
        <w:rPr>
          <w:rFonts w:ascii="標楷體" w:eastAsia="標楷體" w:hAnsi="標楷體" w:hint="eastAsia"/>
          <w:sz w:val="30"/>
          <w:szCs w:val="30"/>
        </w:rPr>
        <w:t>180</w:t>
      </w:r>
      <w:r w:rsidRPr="00DB7C55">
        <w:rPr>
          <w:rFonts w:ascii="標楷體" w:eastAsia="標楷體" w:hAnsi="標楷體" w:hint="eastAsia"/>
          <w:sz w:val="30"/>
          <w:szCs w:val="30"/>
        </w:rPr>
        <w:t>億元，轉入下年度之保留數</w:t>
      </w:r>
      <w:r w:rsidR="0012173C" w:rsidRPr="00DB7C55">
        <w:rPr>
          <w:rFonts w:ascii="標楷體" w:eastAsia="標楷體" w:hAnsi="標楷體" w:hint="eastAsia"/>
          <w:sz w:val="30"/>
          <w:szCs w:val="30"/>
        </w:rPr>
        <w:t>2</w:t>
      </w:r>
      <w:r w:rsidR="0012173C" w:rsidRPr="00DB7C55">
        <w:rPr>
          <w:rFonts w:ascii="標楷體" w:eastAsia="標楷體" w:hAnsi="標楷體"/>
          <w:sz w:val="30"/>
          <w:szCs w:val="30"/>
        </w:rPr>
        <w:t>,</w:t>
      </w:r>
      <w:r w:rsidR="008D2018" w:rsidRPr="00DB7C55">
        <w:rPr>
          <w:rFonts w:ascii="標楷體" w:eastAsia="標楷體" w:hAnsi="標楷體" w:hint="eastAsia"/>
          <w:sz w:val="30"/>
          <w:szCs w:val="30"/>
        </w:rPr>
        <w:t>0</w:t>
      </w:r>
      <w:r w:rsidR="008D2018" w:rsidRPr="00DB7C55">
        <w:rPr>
          <w:rFonts w:ascii="標楷體" w:eastAsia="標楷體" w:hAnsi="標楷體"/>
          <w:sz w:val="30"/>
          <w:szCs w:val="30"/>
        </w:rPr>
        <w:t>77</w:t>
      </w:r>
      <w:r w:rsidRPr="00DB7C55">
        <w:rPr>
          <w:rFonts w:ascii="標楷體" w:eastAsia="標楷體" w:hAnsi="標楷體" w:hint="eastAsia"/>
          <w:sz w:val="30"/>
          <w:szCs w:val="30"/>
        </w:rPr>
        <w:t>億</w:t>
      </w:r>
      <w:r w:rsidR="00DB7C55" w:rsidRPr="00DB7C55">
        <w:rPr>
          <w:rFonts w:ascii="標楷體" w:eastAsia="標楷體" w:hAnsi="標楷體" w:hint="eastAsia"/>
          <w:sz w:val="30"/>
          <w:szCs w:val="30"/>
        </w:rPr>
        <w:t>8</w:t>
      </w:r>
      <w:r w:rsidRPr="00DB7C55">
        <w:rPr>
          <w:rFonts w:ascii="標楷體" w:eastAsia="標楷體" w:hAnsi="標楷體" w:hint="eastAsia"/>
          <w:sz w:val="30"/>
          <w:szCs w:val="30"/>
        </w:rPr>
        <w:t>,</w:t>
      </w:r>
      <w:r w:rsidR="00DB7C55" w:rsidRPr="00DB7C55">
        <w:rPr>
          <w:rFonts w:ascii="標楷體" w:eastAsia="標楷體" w:hAnsi="標楷體"/>
          <w:sz w:val="30"/>
          <w:szCs w:val="30"/>
        </w:rPr>
        <w:t>534</w:t>
      </w:r>
      <w:r w:rsidRPr="00DB7C55">
        <w:rPr>
          <w:rFonts w:ascii="標楷體" w:eastAsia="標楷體" w:hAnsi="標楷體" w:hint="eastAsia"/>
          <w:sz w:val="30"/>
          <w:szCs w:val="30"/>
        </w:rPr>
        <w:t>萬元，舉借債務</w:t>
      </w:r>
      <w:proofErr w:type="gramStart"/>
      <w:r w:rsidRPr="00DB7C55">
        <w:rPr>
          <w:rFonts w:ascii="標楷體" w:eastAsia="標楷體" w:hAnsi="標楷體" w:hint="eastAsia"/>
          <w:sz w:val="30"/>
          <w:szCs w:val="30"/>
        </w:rPr>
        <w:t>決算數合共</w:t>
      </w:r>
      <w:proofErr w:type="gramEnd"/>
      <w:r w:rsidRPr="00DB7C55">
        <w:rPr>
          <w:rFonts w:ascii="標楷體" w:eastAsia="標楷體" w:hAnsi="標楷體" w:hint="eastAsia"/>
          <w:sz w:val="30"/>
          <w:szCs w:val="30"/>
        </w:rPr>
        <w:t>2,</w:t>
      </w:r>
      <w:r w:rsidR="008D2018" w:rsidRPr="00DB7C55">
        <w:rPr>
          <w:rFonts w:ascii="標楷體" w:eastAsia="標楷體" w:hAnsi="標楷體"/>
          <w:sz w:val="30"/>
          <w:szCs w:val="30"/>
        </w:rPr>
        <w:t>257</w:t>
      </w:r>
      <w:r w:rsidRPr="00DB7C55">
        <w:rPr>
          <w:rFonts w:ascii="標楷體" w:eastAsia="標楷體" w:hAnsi="標楷體" w:hint="eastAsia"/>
          <w:sz w:val="30"/>
          <w:szCs w:val="30"/>
        </w:rPr>
        <w:t>億</w:t>
      </w:r>
      <w:r w:rsidR="00DB7C55" w:rsidRPr="00DB7C55">
        <w:rPr>
          <w:rFonts w:ascii="標楷體" w:eastAsia="標楷體" w:hAnsi="標楷體" w:hint="eastAsia"/>
          <w:sz w:val="30"/>
          <w:szCs w:val="30"/>
        </w:rPr>
        <w:t>8</w:t>
      </w:r>
      <w:r w:rsidRPr="00DB7C55">
        <w:rPr>
          <w:rFonts w:ascii="標楷體" w:eastAsia="標楷體" w:hAnsi="標楷體"/>
          <w:sz w:val="30"/>
          <w:szCs w:val="30"/>
        </w:rPr>
        <w:t>,</w:t>
      </w:r>
      <w:r w:rsidR="00DB7C55" w:rsidRPr="00DB7C55">
        <w:rPr>
          <w:rFonts w:ascii="標楷體" w:eastAsia="標楷體" w:hAnsi="標楷體"/>
          <w:sz w:val="30"/>
          <w:szCs w:val="30"/>
        </w:rPr>
        <w:t>534</w:t>
      </w:r>
      <w:r w:rsidRPr="00DB7C55">
        <w:rPr>
          <w:rFonts w:ascii="標楷體" w:eastAsia="標楷體" w:hAnsi="標楷體" w:hint="eastAsia"/>
          <w:sz w:val="30"/>
          <w:szCs w:val="30"/>
        </w:rPr>
        <w:t>萬元，較預算數</w:t>
      </w:r>
      <w:r w:rsidR="008D2018" w:rsidRPr="00DB7C55">
        <w:rPr>
          <w:rFonts w:ascii="標楷體" w:eastAsia="標楷體" w:hAnsi="標楷體" w:hint="eastAsia"/>
          <w:sz w:val="30"/>
          <w:szCs w:val="30"/>
        </w:rPr>
        <w:t>2,</w:t>
      </w:r>
      <w:r w:rsidR="008D2018" w:rsidRPr="00DB7C55">
        <w:rPr>
          <w:rFonts w:ascii="標楷體" w:eastAsia="標楷體" w:hAnsi="標楷體"/>
          <w:sz w:val="30"/>
          <w:szCs w:val="30"/>
        </w:rPr>
        <w:t>29</w:t>
      </w:r>
      <w:r w:rsidR="008D2018" w:rsidRPr="00DB7C55">
        <w:rPr>
          <w:rFonts w:ascii="標楷體" w:eastAsia="標楷體" w:hAnsi="標楷體" w:hint="eastAsia"/>
          <w:sz w:val="30"/>
          <w:szCs w:val="30"/>
        </w:rPr>
        <w:t>8億3</w:t>
      </w:r>
      <w:r w:rsidR="008D2018" w:rsidRPr="00DB7C55">
        <w:rPr>
          <w:rFonts w:ascii="標楷體" w:eastAsia="標楷體" w:hAnsi="標楷體"/>
          <w:sz w:val="30"/>
          <w:szCs w:val="30"/>
        </w:rPr>
        <w:t>,04</w:t>
      </w:r>
      <w:r w:rsidR="008D2018" w:rsidRPr="00DB7C55">
        <w:rPr>
          <w:rFonts w:ascii="標楷體" w:eastAsia="標楷體" w:hAnsi="標楷體" w:hint="eastAsia"/>
          <w:sz w:val="30"/>
          <w:szCs w:val="30"/>
        </w:rPr>
        <w:t>6</w:t>
      </w:r>
      <w:r w:rsidRPr="00DB7C55">
        <w:rPr>
          <w:rFonts w:ascii="標楷體" w:eastAsia="標楷體" w:hAnsi="標楷體" w:hint="eastAsia"/>
          <w:sz w:val="30"/>
          <w:szCs w:val="30"/>
        </w:rPr>
        <w:t>萬元，減少</w:t>
      </w:r>
      <w:r w:rsidR="008D2018" w:rsidRPr="00DB7C55">
        <w:rPr>
          <w:rFonts w:ascii="標楷體" w:eastAsia="標楷體" w:hAnsi="標楷體" w:hint="eastAsia"/>
          <w:sz w:val="30"/>
          <w:szCs w:val="30"/>
        </w:rPr>
        <w:t>40</w:t>
      </w:r>
      <w:r w:rsidRPr="00DB7C55">
        <w:rPr>
          <w:rFonts w:ascii="標楷體" w:eastAsia="標楷體" w:hAnsi="標楷體" w:hint="eastAsia"/>
          <w:sz w:val="30"/>
          <w:szCs w:val="30"/>
        </w:rPr>
        <w:t>億</w:t>
      </w:r>
      <w:r w:rsidR="00DB7C55" w:rsidRPr="00DB7C55">
        <w:rPr>
          <w:rFonts w:ascii="標楷體" w:eastAsia="標楷體" w:hAnsi="標楷體" w:hint="eastAsia"/>
          <w:sz w:val="30"/>
          <w:szCs w:val="30"/>
        </w:rPr>
        <w:t>4</w:t>
      </w:r>
      <w:r w:rsidR="008D2018" w:rsidRPr="00DB7C55">
        <w:rPr>
          <w:rFonts w:ascii="標楷體" w:eastAsia="標楷體" w:hAnsi="標楷體"/>
          <w:sz w:val="30"/>
          <w:szCs w:val="30"/>
        </w:rPr>
        <w:t>,</w:t>
      </w:r>
      <w:r w:rsidR="00DB7C55" w:rsidRPr="00DB7C55">
        <w:rPr>
          <w:rFonts w:ascii="標楷體" w:eastAsia="標楷體" w:hAnsi="標楷體"/>
          <w:sz w:val="30"/>
          <w:szCs w:val="30"/>
        </w:rPr>
        <w:t>512</w:t>
      </w:r>
      <w:r w:rsidRPr="00DB7C55">
        <w:rPr>
          <w:rFonts w:ascii="標楷體" w:eastAsia="標楷體" w:hAnsi="標楷體" w:hint="eastAsia"/>
          <w:sz w:val="30"/>
          <w:szCs w:val="30"/>
        </w:rPr>
        <w:t>萬元。</w:t>
      </w:r>
    </w:p>
    <w:p w14:paraId="73924797" w14:textId="77777777" w:rsidR="000552D6" w:rsidRPr="003F1857" w:rsidRDefault="000552D6" w:rsidP="00905153">
      <w:pPr>
        <w:overflowPunct w:val="0"/>
        <w:spacing w:line="540" w:lineRule="exact"/>
        <w:ind w:right="119" w:firstLineChars="200" w:firstLine="600"/>
        <w:jc w:val="both"/>
        <w:rPr>
          <w:rFonts w:ascii="標楷體" w:eastAsia="標楷體" w:hAnsi="標楷體"/>
          <w:color w:val="000000" w:themeColor="text1"/>
          <w:sz w:val="30"/>
          <w:szCs w:val="30"/>
        </w:rPr>
      </w:pPr>
    </w:p>
    <w:sectPr w:rsidR="000552D6" w:rsidRPr="003F1857" w:rsidSect="00D75BCC">
      <w:footerReference w:type="default" r:id="rId8"/>
      <w:pgSz w:w="11906" w:h="16838" w:code="9"/>
      <w:pgMar w:top="1418" w:right="1418" w:bottom="1418" w:left="1418"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3E84B" w14:textId="77777777" w:rsidR="00D1302E" w:rsidRDefault="00D1302E" w:rsidP="00A645DE">
      <w:r>
        <w:separator/>
      </w:r>
    </w:p>
  </w:endnote>
  <w:endnote w:type="continuationSeparator" w:id="0">
    <w:p w14:paraId="5B5C319F" w14:textId="77777777" w:rsidR="00D1302E" w:rsidRDefault="00D1302E" w:rsidP="00A6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黑體">
    <w:altName w:val="微軟正黑體"/>
    <w:charset w:val="88"/>
    <w:family w:val="modern"/>
    <w:pitch w:val="fixed"/>
    <w:sig w:usb0="80000001" w:usb1="28091800" w:usb2="00000016" w:usb3="00000000" w:csb0="00100000" w:csb1="00000000"/>
  </w:font>
  <w:font w:name="華康楷書體W5">
    <w:altName w:val="微軟正黑體"/>
    <w:charset w:val="88"/>
    <w:family w:val="script"/>
    <w:pitch w:val="fixed"/>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鍼崇.">
    <w:altName w:val="新細明體"/>
    <w:panose1 w:val="00000000000000000000"/>
    <w:charset w:val="88"/>
    <w:family w:val="roman"/>
    <w:notTrueType/>
    <w:pitch w:val="default"/>
    <w:sig w:usb0="00000001" w:usb1="08080000" w:usb2="00000010" w:usb3="00000000" w:csb0="00100000"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2DF2B" w14:textId="1F6F4A24" w:rsidR="00E05553" w:rsidRDefault="00E05553">
    <w:pPr>
      <w:pStyle w:val="a6"/>
      <w:jc w:val="center"/>
    </w:pPr>
  </w:p>
  <w:p w14:paraId="41C863F7" w14:textId="77777777" w:rsidR="00E05553" w:rsidRDefault="00E0555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409FD" w14:textId="77777777" w:rsidR="00D1302E" w:rsidRDefault="00D1302E" w:rsidP="00A645DE">
      <w:r>
        <w:separator/>
      </w:r>
    </w:p>
  </w:footnote>
  <w:footnote w:type="continuationSeparator" w:id="0">
    <w:p w14:paraId="252D950A" w14:textId="77777777" w:rsidR="00D1302E" w:rsidRDefault="00D1302E" w:rsidP="00A64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B2751"/>
    <w:multiLevelType w:val="hybridMultilevel"/>
    <w:tmpl w:val="69A8CBBC"/>
    <w:lvl w:ilvl="0" w:tplc="7D849F4A">
      <w:start w:val="1"/>
      <w:numFmt w:val="taiwaneseCountingThousand"/>
      <w:lvlText w:val="%1、"/>
      <w:lvlJc w:val="left"/>
      <w:pPr>
        <w:ind w:left="338" w:hanging="48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 w15:restartNumberingAfterBreak="0">
    <w:nsid w:val="045972F6"/>
    <w:multiLevelType w:val="hybridMultilevel"/>
    <w:tmpl w:val="215653E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736285"/>
    <w:multiLevelType w:val="hybridMultilevel"/>
    <w:tmpl w:val="B7EA00C6"/>
    <w:lvl w:ilvl="0" w:tplc="0409000F">
      <w:start w:val="1"/>
      <w:numFmt w:val="decimal"/>
      <w:lvlText w:val="%1."/>
      <w:lvlJc w:val="left"/>
      <w:pPr>
        <w:ind w:left="1176" w:hanging="480"/>
      </w:pPr>
      <w:rPr>
        <w:rFonts w:hint="default"/>
      </w:rPr>
    </w:lvl>
    <w:lvl w:ilvl="1" w:tplc="04090019" w:tentative="1">
      <w:start w:val="1"/>
      <w:numFmt w:val="ideographTraditional"/>
      <w:lvlText w:val="%2、"/>
      <w:lvlJc w:val="left"/>
      <w:pPr>
        <w:ind w:left="1656" w:hanging="480"/>
      </w:pPr>
    </w:lvl>
    <w:lvl w:ilvl="2" w:tplc="0409001B" w:tentative="1">
      <w:start w:val="1"/>
      <w:numFmt w:val="lowerRoman"/>
      <w:lvlText w:val="%3."/>
      <w:lvlJc w:val="right"/>
      <w:pPr>
        <w:ind w:left="2136" w:hanging="480"/>
      </w:pPr>
    </w:lvl>
    <w:lvl w:ilvl="3" w:tplc="0409000F" w:tentative="1">
      <w:start w:val="1"/>
      <w:numFmt w:val="decimal"/>
      <w:lvlText w:val="%4."/>
      <w:lvlJc w:val="left"/>
      <w:pPr>
        <w:ind w:left="2616" w:hanging="480"/>
      </w:p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abstractNum w:abstractNumId="3" w15:restartNumberingAfterBreak="0">
    <w:nsid w:val="089311E7"/>
    <w:multiLevelType w:val="hybridMultilevel"/>
    <w:tmpl w:val="A3208606"/>
    <w:lvl w:ilvl="0" w:tplc="11EE5A8A">
      <w:start w:val="1"/>
      <w:numFmt w:val="taiwaneseCountingThousand"/>
      <w:lvlText w:val="（%1）"/>
      <w:lvlJc w:val="left"/>
      <w:pPr>
        <w:ind w:left="2924" w:hanging="1080"/>
      </w:pPr>
      <w:rPr>
        <w:rFonts w:ascii="標楷體" w:eastAsia="標楷體" w:hAnsi="標楷體" w:hint="default"/>
        <w:color w:val="auto"/>
        <w:sz w:val="30"/>
        <w:szCs w:val="3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7D38DA"/>
    <w:multiLevelType w:val="hybridMultilevel"/>
    <w:tmpl w:val="88885D28"/>
    <w:lvl w:ilvl="0" w:tplc="F268041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402334"/>
    <w:multiLevelType w:val="hybridMultilevel"/>
    <w:tmpl w:val="CE7A9C60"/>
    <w:lvl w:ilvl="0" w:tplc="03C6025A">
      <w:start w:val="1"/>
      <w:numFmt w:val="decimal"/>
      <w:lvlText w:val="%1、"/>
      <w:lvlJc w:val="left"/>
      <w:pPr>
        <w:ind w:left="1200" w:hanging="720"/>
      </w:pPr>
      <w:rPr>
        <w:rFonts w:hint="default"/>
      </w:rPr>
    </w:lvl>
    <w:lvl w:ilvl="1" w:tplc="A2784C5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B0325F"/>
    <w:multiLevelType w:val="hybridMultilevel"/>
    <w:tmpl w:val="A044F0F4"/>
    <w:lvl w:ilvl="0" w:tplc="4F6AFD10">
      <w:start w:val="1"/>
      <w:numFmt w:val="taiwaneseCountingThousand"/>
      <w:lvlText w:val="（%1）"/>
      <w:lvlJc w:val="left"/>
      <w:pPr>
        <w:ind w:left="2924" w:hanging="1080"/>
      </w:pPr>
      <w:rPr>
        <w:rFonts w:hint="default"/>
        <w:color w:val="auto"/>
      </w:rPr>
    </w:lvl>
    <w:lvl w:ilvl="1" w:tplc="657CD20E">
      <w:start w:val="1"/>
      <w:numFmt w:val="decimal"/>
      <w:lvlText w:val="%2、"/>
      <w:lvlJc w:val="left"/>
      <w:pPr>
        <w:ind w:left="1200" w:hanging="72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8397B52"/>
    <w:multiLevelType w:val="hybridMultilevel"/>
    <w:tmpl w:val="6C78A906"/>
    <w:lvl w:ilvl="0" w:tplc="0409000F">
      <w:start w:val="1"/>
      <w:numFmt w:val="decimal"/>
      <w:lvlText w:val="%1."/>
      <w:lvlJc w:val="left"/>
      <w:pPr>
        <w:ind w:left="1712" w:hanging="480"/>
      </w:pPr>
    </w:lvl>
    <w:lvl w:ilvl="1" w:tplc="04090019" w:tentative="1">
      <w:start w:val="1"/>
      <w:numFmt w:val="ideographTraditional"/>
      <w:lvlText w:val="%2、"/>
      <w:lvlJc w:val="left"/>
      <w:pPr>
        <w:ind w:left="2192" w:hanging="480"/>
      </w:pPr>
    </w:lvl>
    <w:lvl w:ilvl="2" w:tplc="0409001B" w:tentative="1">
      <w:start w:val="1"/>
      <w:numFmt w:val="lowerRoman"/>
      <w:lvlText w:val="%3."/>
      <w:lvlJc w:val="right"/>
      <w:pPr>
        <w:ind w:left="2672" w:hanging="480"/>
      </w:pPr>
    </w:lvl>
    <w:lvl w:ilvl="3" w:tplc="0409000F" w:tentative="1">
      <w:start w:val="1"/>
      <w:numFmt w:val="decimal"/>
      <w:lvlText w:val="%4."/>
      <w:lvlJc w:val="left"/>
      <w:pPr>
        <w:ind w:left="3152" w:hanging="480"/>
      </w:pPr>
    </w:lvl>
    <w:lvl w:ilvl="4" w:tplc="04090019" w:tentative="1">
      <w:start w:val="1"/>
      <w:numFmt w:val="ideographTraditional"/>
      <w:lvlText w:val="%5、"/>
      <w:lvlJc w:val="left"/>
      <w:pPr>
        <w:ind w:left="3632" w:hanging="480"/>
      </w:pPr>
    </w:lvl>
    <w:lvl w:ilvl="5" w:tplc="0409001B" w:tentative="1">
      <w:start w:val="1"/>
      <w:numFmt w:val="lowerRoman"/>
      <w:lvlText w:val="%6."/>
      <w:lvlJc w:val="right"/>
      <w:pPr>
        <w:ind w:left="4112" w:hanging="480"/>
      </w:pPr>
    </w:lvl>
    <w:lvl w:ilvl="6" w:tplc="0409000F" w:tentative="1">
      <w:start w:val="1"/>
      <w:numFmt w:val="decimal"/>
      <w:lvlText w:val="%7."/>
      <w:lvlJc w:val="left"/>
      <w:pPr>
        <w:ind w:left="4592" w:hanging="480"/>
      </w:pPr>
    </w:lvl>
    <w:lvl w:ilvl="7" w:tplc="04090019" w:tentative="1">
      <w:start w:val="1"/>
      <w:numFmt w:val="ideographTraditional"/>
      <w:lvlText w:val="%8、"/>
      <w:lvlJc w:val="left"/>
      <w:pPr>
        <w:ind w:left="5072" w:hanging="480"/>
      </w:pPr>
    </w:lvl>
    <w:lvl w:ilvl="8" w:tplc="0409001B" w:tentative="1">
      <w:start w:val="1"/>
      <w:numFmt w:val="lowerRoman"/>
      <w:lvlText w:val="%9."/>
      <w:lvlJc w:val="right"/>
      <w:pPr>
        <w:ind w:left="5552" w:hanging="480"/>
      </w:pPr>
    </w:lvl>
  </w:abstractNum>
  <w:abstractNum w:abstractNumId="8" w15:restartNumberingAfterBreak="0">
    <w:nsid w:val="194221F2"/>
    <w:multiLevelType w:val="hybridMultilevel"/>
    <w:tmpl w:val="F03CBA30"/>
    <w:lvl w:ilvl="0" w:tplc="0C381538">
      <w:start w:val="1"/>
      <w:numFmt w:val="decimal"/>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C18452F"/>
    <w:multiLevelType w:val="hybridMultilevel"/>
    <w:tmpl w:val="215E79CC"/>
    <w:lvl w:ilvl="0" w:tplc="287200B8">
      <w:start w:val="1"/>
      <w:numFmt w:val="decimal"/>
      <w:lvlText w:val="%1、"/>
      <w:lvlJc w:val="left"/>
      <w:pPr>
        <w:ind w:left="943" w:hanging="480"/>
      </w:pPr>
      <w:rPr>
        <w:rFonts w:hint="eastAsia"/>
      </w:rPr>
    </w:lvl>
    <w:lvl w:ilvl="1" w:tplc="04090019" w:tentative="1">
      <w:start w:val="1"/>
      <w:numFmt w:val="ideographTraditional"/>
      <w:lvlText w:val="%2、"/>
      <w:lvlJc w:val="left"/>
      <w:pPr>
        <w:ind w:left="1423" w:hanging="480"/>
      </w:p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10" w15:restartNumberingAfterBreak="0">
    <w:nsid w:val="2CBF561F"/>
    <w:multiLevelType w:val="hybridMultilevel"/>
    <w:tmpl w:val="395E49CE"/>
    <w:lvl w:ilvl="0" w:tplc="E86CFC40">
      <w:start w:val="1"/>
      <w:numFmt w:val="taiwaneseCountingThousand"/>
      <w:lvlText w:val="（%1）"/>
      <w:lvlJc w:val="left"/>
      <w:pPr>
        <w:ind w:left="6293" w:hanging="480"/>
      </w:pPr>
      <w:rPr>
        <w:rFonts w:hint="default"/>
        <w:color w:val="auto"/>
      </w:rPr>
    </w:lvl>
    <w:lvl w:ilvl="1" w:tplc="04090019" w:tentative="1">
      <w:start w:val="1"/>
      <w:numFmt w:val="ideographTraditional"/>
      <w:lvlText w:val="%2、"/>
      <w:lvlJc w:val="left"/>
      <w:pPr>
        <w:ind w:left="6773" w:hanging="480"/>
      </w:pPr>
    </w:lvl>
    <w:lvl w:ilvl="2" w:tplc="0409001B" w:tentative="1">
      <w:start w:val="1"/>
      <w:numFmt w:val="lowerRoman"/>
      <w:lvlText w:val="%3."/>
      <w:lvlJc w:val="right"/>
      <w:pPr>
        <w:ind w:left="7253" w:hanging="480"/>
      </w:pPr>
    </w:lvl>
    <w:lvl w:ilvl="3" w:tplc="0409000F" w:tentative="1">
      <w:start w:val="1"/>
      <w:numFmt w:val="decimal"/>
      <w:lvlText w:val="%4."/>
      <w:lvlJc w:val="left"/>
      <w:pPr>
        <w:ind w:left="7733" w:hanging="480"/>
      </w:pPr>
    </w:lvl>
    <w:lvl w:ilvl="4" w:tplc="04090019" w:tentative="1">
      <w:start w:val="1"/>
      <w:numFmt w:val="ideographTraditional"/>
      <w:lvlText w:val="%5、"/>
      <w:lvlJc w:val="left"/>
      <w:pPr>
        <w:ind w:left="8213" w:hanging="480"/>
      </w:pPr>
    </w:lvl>
    <w:lvl w:ilvl="5" w:tplc="0409001B" w:tentative="1">
      <w:start w:val="1"/>
      <w:numFmt w:val="lowerRoman"/>
      <w:lvlText w:val="%6."/>
      <w:lvlJc w:val="right"/>
      <w:pPr>
        <w:ind w:left="8693" w:hanging="480"/>
      </w:pPr>
    </w:lvl>
    <w:lvl w:ilvl="6" w:tplc="0409000F" w:tentative="1">
      <w:start w:val="1"/>
      <w:numFmt w:val="decimal"/>
      <w:lvlText w:val="%7."/>
      <w:lvlJc w:val="left"/>
      <w:pPr>
        <w:ind w:left="9173" w:hanging="480"/>
      </w:pPr>
    </w:lvl>
    <w:lvl w:ilvl="7" w:tplc="04090019" w:tentative="1">
      <w:start w:val="1"/>
      <w:numFmt w:val="ideographTraditional"/>
      <w:lvlText w:val="%8、"/>
      <w:lvlJc w:val="left"/>
      <w:pPr>
        <w:ind w:left="9653" w:hanging="480"/>
      </w:pPr>
    </w:lvl>
    <w:lvl w:ilvl="8" w:tplc="0409001B" w:tentative="1">
      <w:start w:val="1"/>
      <w:numFmt w:val="lowerRoman"/>
      <w:lvlText w:val="%9."/>
      <w:lvlJc w:val="right"/>
      <w:pPr>
        <w:ind w:left="10133" w:hanging="480"/>
      </w:pPr>
    </w:lvl>
  </w:abstractNum>
  <w:abstractNum w:abstractNumId="11" w15:restartNumberingAfterBreak="0">
    <w:nsid w:val="2FA32BDD"/>
    <w:multiLevelType w:val="hybridMultilevel"/>
    <w:tmpl w:val="F9C6CA3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09B5E98"/>
    <w:multiLevelType w:val="hybridMultilevel"/>
    <w:tmpl w:val="ED30F9F6"/>
    <w:lvl w:ilvl="0" w:tplc="2CCCD662">
      <w:start w:val="1"/>
      <w:numFmt w:val="taiwaneseCountingThousand"/>
      <w:lvlText w:val="(%1)"/>
      <w:lvlJc w:val="left"/>
      <w:pPr>
        <w:ind w:left="1146" w:hanging="720"/>
      </w:pPr>
      <w:rPr>
        <w:rFonts w:hint="default"/>
      </w:rPr>
    </w:lvl>
    <w:lvl w:ilvl="1" w:tplc="705271D8">
      <w:start w:val="1"/>
      <w:numFmt w:val="decimal"/>
      <w:lvlText w:val="%2."/>
      <w:lvlJc w:val="left"/>
      <w:pPr>
        <w:ind w:left="1266" w:hanging="360"/>
      </w:pPr>
      <w:rPr>
        <w:rFonts w:hint="default"/>
      </w:rPr>
    </w:lvl>
    <w:lvl w:ilvl="2" w:tplc="D4F8DECE">
      <w:start w:val="1"/>
      <w:numFmt w:val="decimal"/>
      <w:lvlText w:val="(%3)"/>
      <w:lvlJc w:val="left"/>
      <w:pPr>
        <w:ind w:left="1746" w:hanging="360"/>
      </w:pPr>
      <w:rPr>
        <w:rFonts w:hint="default"/>
      </w:r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3" w15:restartNumberingAfterBreak="0">
    <w:nsid w:val="341A7D8E"/>
    <w:multiLevelType w:val="hybridMultilevel"/>
    <w:tmpl w:val="F03CBA30"/>
    <w:lvl w:ilvl="0" w:tplc="0C381538">
      <w:start w:val="1"/>
      <w:numFmt w:val="decimal"/>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4E3316B"/>
    <w:multiLevelType w:val="hybridMultilevel"/>
    <w:tmpl w:val="33B28E3E"/>
    <w:lvl w:ilvl="0" w:tplc="32B23DC0">
      <w:start w:val="1"/>
      <w:numFmt w:val="decimal"/>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6115759"/>
    <w:multiLevelType w:val="hybridMultilevel"/>
    <w:tmpl w:val="E2D6B1A0"/>
    <w:lvl w:ilvl="0" w:tplc="03C6025A">
      <w:start w:val="1"/>
      <w:numFmt w:val="decimal"/>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6AA64F2"/>
    <w:multiLevelType w:val="hybridMultilevel"/>
    <w:tmpl w:val="308AA9AC"/>
    <w:lvl w:ilvl="0" w:tplc="38FA25A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7626CEC"/>
    <w:multiLevelType w:val="hybridMultilevel"/>
    <w:tmpl w:val="F2786656"/>
    <w:lvl w:ilvl="0" w:tplc="4C70C0B0">
      <w:start w:val="1"/>
      <w:numFmt w:val="decimal"/>
      <w:lvlText w:val="%1、"/>
      <w:lvlJc w:val="left"/>
      <w:pPr>
        <w:ind w:left="120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A324197"/>
    <w:multiLevelType w:val="hybridMultilevel"/>
    <w:tmpl w:val="177A030E"/>
    <w:lvl w:ilvl="0" w:tplc="B15A53A4">
      <w:start w:val="1"/>
      <w:numFmt w:val="taiwaneseCountingThousand"/>
      <w:lvlText w:val="（%1）"/>
      <w:lvlJc w:val="left"/>
      <w:pPr>
        <w:ind w:left="1092" w:hanging="1080"/>
      </w:pPr>
      <w:rPr>
        <w:rFonts w:hint="default"/>
        <w:color w:val="auto"/>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19" w15:restartNumberingAfterBreak="0">
    <w:nsid w:val="3C985547"/>
    <w:multiLevelType w:val="hybridMultilevel"/>
    <w:tmpl w:val="0EE49F5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D1D3C17"/>
    <w:multiLevelType w:val="hybridMultilevel"/>
    <w:tmpl w:val="F2786656"/>
    <w:lvl w:ilvl="0" w:tplc="4C70C0B0">
      <w:start w:val="1"/>
      <w:numFmt w:val="decimal"/>
      <w:lvlText w:val="%1、"/>
      <w:lvlJc w:val="left"/>
      <w:pPr>
        <w:ind w:left="120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07F7685"/>
    <w:multiLevelType w:val="hybridMultilevel"/>
    <w:tmpl w:val="F03CBA30"/>
    <w:lvl w:ilvl="0" w:tplc="0C381538">
      <w:start w:val="1"/>
      <w:numFmt w:val="decimal"/>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1F4784B"/>
    <w:multiLevelType w:val="hybridMultilevel"/>
    <w:tmpl w:val="F2786656"/>
    <w:lvl w:ilvl="0" w:tplc="4C70C0B0">
      <w:start w:val="1"/>
      <w:numFmt w:val="decimal"/>
      <w:lvlText w:val="%1、"/>
      <w:lvlJc w:val="left"/>
      <w:pPr>
        <w:ind w:left="120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267272E"/>
    <w:multiLevelType w:val="hybridMultilevel"/>
    <w:tmpl w:val="9B4AE6B4"/>
    <w:lvl w:ilvl="0" w:tplc="2DBC0D9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3486872"/>
    <w:multiLevelType w:val="hybridMultilevel"/>
    <w:tmpl w:val="69A8CBBC"/>
    <w:lvl w:ilvl="0" w:tplc="7D849F4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847186A"/>
    <w:multiLevelType w:val="hybridMultilevel"/>
    <w:tmpl w:val="164CE53C"/>
    <w:lvl w:ilvl="0" w:tplc="C366A782">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9480547"/>
    <w:multiLevelType w:val="hybridMultilevel"/>
    <w:tmpl w:val="FAF05DA4"/>
    <w:lvl w:ilvl="0" w:tplc="F32C6686">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C0C3279"/>
    <w:multiLevelType w:val="hybridMultilevel"/>
    <w:tmpl w:val="004E2E8C"/>
    <w:lvl w:ilvl="0" w:tplc="F32C6686">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D3A6B09"/>
    <w:multiLevelType w:val="hybridMultilevel"/>
    <w:tmpl w:val="1402DA74"/>
    <w:lvl w:ilvl="0" w:tplc="496C316C">
      <w:start w:val="1"/>
      <w:numFmt w:val="decimal"/>
      <w:lvlText w:val="%1、"/>
      <w:lvlJc w:val="left"/>
      <w:pPr>
        <w:tabs>
          <w:tab w:val="num" w:pos="1202"/>
        </w:tabs>
        <w:ind w:left="1202"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EB11D36"/>
    <w:multiLevelType w:val="multilevel"/>
    <w:tmpl w:val="BEB0DE16"/>
    <w:lvl w:ilvl="0">
      <w:start w:val="1"/>
      <w:numFmt w:val="taiwaneseCountingThousand"/>
      <w:pStyle w:val="a"/>
      <w:lvlText w:val="%1、"/>
      <w:lvlJc w:val="left"/>
      <w:pPr>
        <w:tabs>
          <w:tab w:val="num" w:pos="624"/>
        </w:tabs>
        <w:ind w:left="624" w:hanging="624"/>
      </w:pPr>
      <w:rPr>
        <w:rFonts w:ascii="標楷體" w:eastAsia="標楷體" w:hAnsi="標楷體"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0" w15:restartNumberingAfterBreak="0">
    <w:nsid w:val="50E81FDF"/>
    <w:multiLevelType w:val="hybridMultilevel"/>
    <w:tmpl w:val="E5EA08BA"/>
    <w:lvl w:ilvl="0" w:tplc="689224F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11A204B"/>
    <w:multiLevelType w:val="hybridMultilevel"/>
    <w:tmpl w:val="BC2EA7DE"/>
    <w:lvl w:ilvl="0" w:tplc="598A960A">
      <w:start w:val="1"/>
      <w:numFmt w:val="decimal"/>
      <w:lvlText w:val="(%1)"/>
      <w:lvlJc w:val="left"/>
      <w:pPr>
        <w:ind w:left="1047" w:hanging="480"/>
      </w:pPr>
      <w:rPr>
        <w:rFonts w:ascii="標楷體" w:eastAsia="標楷體" w:hAnsi="標楷體" w:cs="Times New Roman"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2" w15:restartNumberingAfterBreak="0">
    <w:nsid w:val="58B42983"/>
    <w:multiLevelType w:val="hybridMultilevel"/>
    <w:tmpl w:val="95B47EB2"/>
    <w:lvl w:ilvl="0" w:tplc="F404C0F0">
      <w:start w:val="1"/>
      <w:numFmt w:val="taiwaneseCountingThousand"/>
      <w:lvlText w:val="(%1)"/>
      <w:lvlJc w:val="left"/>
      <w:pPr>
        <w:ind w:left="987" w:hanging="480"/>
      </w:pPr>
      <w:rPr>
        <w:rFonts w:ascii="標楷體" w:eastAsia="標楷體" w:hAnsi="標楷體" w:cs="Times New Roman" w:hint="default"/>
      </w:rPr>
    </w:lvl>
    <w:lvl w:ilvl="1" w:tplc="04090019" w:tentative="1">
      <w:start w:val="1"/>
      <w:numFmt w:val="ideographTraditional"/>
      <w:lvlText w:val="%2、"/>
      <w:lvlJc w:val="left"/>
      <w:pPr>
        <w:ind w:left="1467" w:hanging="480"/>
      </w:pPr>
    </w:lvl>
    <w:lvl w:ilvl="2" w:tplc="0409001B" w:tentative="1">
      <w:start w:val="1"/>
      <w:numFmt w:val="lowerRoman"/>
      <w:lvlText w:val="%3."/>
      <w:lvlJc w:val="right"/>
      <w:pPr>
        <w:ind w:left="1947" w:hanging="480"/>
      </w:pPr>
    </w:lvl>
    <w:lvl w:ilvl="3" w:tplc="0409000F" w:tentative="1">
      <w:start w:val="1"/>
      <w:numFmt w:val="decimal"/>
      <w:lvlText w:val="%4."/>
      <w:lvlJc w:val="left"/>
      <w:pPr>
        <w:ind w:left="2427" w:hanging="480"/>
      </w:pPr>
    </w:lvl>
    <w:lvl w:ilvl="4" w:tplc="04090019" w:tentative="1">
      <w:start w:val="1"/>
      <w:numFmt w:val="ideographTraditional"/>
      <w:lvlText w:val="%5、"/>
      <w:lvlJc w:val="left"/>
      <w:pPr>
        <w:ind w:left="2907" w:hanging="480"/>
      </w:pPr>
    </w:lvl>
    <w:lvl w:ilvl="5" w:tplc="0409001B" w:tentative="1">
      <w:start w:val="1"/>
      <w:numFmt w:val="lowerRoman"/>
      <w:lvlText w:val="%6."/>
      <w:lvlJc w:val="right"/>
      <w:pPr>
        <w:ind w:left="3387" w:hanging="480"/>
      </w:pPr>
    </w:lvl>
    <w:lvl w:ilvl="6" w:tplc="0409000F" w:tentative="1">
      <w:start w:val="1"/>
      <w:numFmt w:val="decimal"/>
      <w:lvlText w:val="%7."/>
      <w:lvlJc w:val="left"/>
      <w:pPr>
        <w:ind w:left="3867" w:hanging="480"/>
      </w:pPr>
    </w:lvl>
    <w:lvl w:ilvl="7" w:tplc="04090019" w:tentative="1">
      <w:start w:val="1"/>
      <w:numFmt w:val="ideographTraditional"/>
      <w:lvlText w:val="%8、"/>
      <w:lvlJc w:val="left"/>
      <w:pPr>
        <w:ind w:left="4347" w:hanging="480"/>
      </w:pPr>
    </w:lvl>
    <w:lvl w:ilvl="8" w:tplc="0409001B" w:tentative="1">
      <w:start w:val="1"/>
      <w:numFmt w:val="lowerRoman"/>
      <w:lvlText w:val="%9."/>
      <w:lvlJc w:val="right"/>
      <w:pPr>
        <w:ind w:left="4827" w:hanging="480"/>
      </w:pPr>
    </w:lvl>
  </w:abstractNum>
  <w:abstractNum w:abstractNumId="33" w15:restartNumberingAfterBreak="0">
    <w:nsid w:val="5B9C3451"/>
    <w:multiLevelType w:val="hybridMultilevel"/>
    <w:tmpl w:val="9B20A028"/>
    <w:lvl w:ilvl="0" w:tplc="AB5A259E">
      <w:start w:val="1"/>
      <w:numFmt w:val="decimal"/>
      <w:lvlText w:val="%1、"/>
      <w:lvlJc w:val="left"/>
      <w:pPr>
        <w:ind w:left="120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E6C2099"/>
    <w:multiLevelType w:val="hybridMultilevel"/>
    <w:tmpl w:val="50869410"/>
    <w:lvl w:ilvl="0" w:tplc="1A663F44">
      <w:start w:val="1"/>
      <w:numFmt w:val="taiwaneseCountingThousand"/>
      <w:lvlText w:val="（%1）"/>
      <w:lvlJc w:val="left"/>
      <w:pPr>
        <w:ind w:left="6293" w:hanging="480"/>
      </w:pPr>
      <w:rPr>
        <w:rFonts w:hint="default"/>
      </w:rPr>
    </w:lvl>
    <w:lvl w:ilvl="1" w:tplc="04090019" w:tentative="1">
      <w:start w:val="1"/>
      <w:numFmt w:val="ideographTraditional"/>
      <w:lvlText w:val="%2、"/>
      <w:lvlJc w:val="left"/>
      <w:pPr>
        <w:ind w:left="6773" w:hanging="480"/>
      </w:pPr>
    </w:lvl>
    <w:lvl w:ilvl="2" w:tplc="0409001B" w:tentative="1">
      <w:start w:val="1"/>
      <w:numFmt w:val="lowerRoman"/>
      <w:lvlText w:val="%3."/>
      <w:lvlJc w:val="right"/>
      <w:pPr>
        <w:ind w:left="7253" w:hanging="480"/>
      </w:pPr>
    </w:lvl>
    <w:lvl w:ilvl="3" w:tplc="0409000F" w:tentative="1">
      <w:start w:val="1"/>
      <w:numFmt w:val="decimal"/>
      <w:lvlText w:val="%4."/>
      <w:lvlJc w:val="left"/>
      <w:pPr>
        <w:ind w:left="7733" w:hanging="480"/>
      </w:pPr>
    </w:lvl>
    <w:lvl w:ilvl="4" w:tplc="04090019" w:tentative="1">
      <w:start w:val="1"/>
      <w:numFmt w:val="ideographTraditional"/>
      <w:lvlText w:val="%5、"/>
      <w:lvlJc w:val="left"/>
      <w:pPr>
        <w:ind w:left="8213" w:hanging="480"/>
      </w:pPr>
    </w:lvl>
    <w:lvl w:ilvl="5" w:tplc="0409001B" w:tentative="1">
      <w:start w:val="1"/>
      <w:numFmt w:val="lowerRoman"/>
      <w:lvlText w:val="%6."/>
      <w:lvlJc w:val="right"/>
      <w:pPr>
        <w:ind w:left="8693" w:hanging="480"/>
      </w:pPr>
    </w:lvl>
    <w:lvl w:ilvl="6" w:tplc="0409000F" w:tentative="1">
      <w:start w:val="1"/>
      <w:numFmt w:val="decimal"/>
      <w:lvlText w:val="%7."/>
      <w:lvlJc w:val="left"/>
      <w:pPr>
        <w:ind w:left="9173" w:hanging="480"/>
      </w:pPr>
    </w:lvl>
    <w:lvl w:ilvl="7" w:tplc="04090019" w:tentative="1">
      <w:start w:val="1"/>
      <w:numFmt w:val="ideographTraditional"/>
      <w:lvlText w:val="%8、"/>
      <w:lvlJc w:val="left"/>
      <w:pPr>
        <w:ind w:left="9653" w:hanging="480"/>
      </w:pPr>
    </w:lvl>
    <w:lvl w:ilvl="8" w:tplc="0409001B" w:tentative="1">
      <w:start w:val="1"/>
      <w:numFmt w:val="lowerRoman"/>
      <w:lvlText w:val="%9."/>
      <w:lvlJc w:val="right"/>
      <w:pPr>
        <w:ind w:left="10133" w:hanging="480"/>
      </w:pPr>
    </w:lvl>
  </w:abstractNum>
  <w:abstractNum w:abstractNumId="35" w15:restartNumberingAfterBreak="0">
    <w:nsid w:val="668C5030"/>
    <w:multiLevelType w:val="hybridMultilevel"/>
    <w:tmpl w:val="F7E24568"/>
    <w:lvl w:ilvl="0" w:tplc="F32C668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67C65D72"/>
    <w:multiLevelType w:val="hybridMultilevel"/>
    <w:tmpl w:val="F2786656"/>
    <w:lvl w:ilvl="0" w:tplc="4C70C0B0">
      <w:start w:val="1"/>
      <w:numFmt w:val="decimal"/>
      <w:lvlText w:val="%1、"/>
      <w:lvlJc w:val="left"/>
      <w:pPr>
        <w:ind w:left="120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A22590D"/>
    <w:multiLevelType w:val="hybridMultilevel"/>
    <w:tmpl w:val="86B2ED80"/>
    <w:lvl w:ilvl="0" w:tplc="523AF912">
      <w:start w:val="1"/>
      <w:numFmt w:val="taiwaneseCountingThousand"/>
      <w:lvlText w:val="（%1）"/>
      <w:lvlJc w:val="left"/>
      <w:pPr>
        <w:ind w:left="1080" w:hanging="1080"/>
      </w:pPr>
      <w:rPr>
        <w:rFonts w:hint="default"/>
        <w:color w:val="auto"/>
      </w:rPr>
    </w:lvl>
    <w:lvl w:ilvl="1" w:tplc="0C02160E">
      <w:start w:val="1"/>
      <w:numFmt w:val="decimal"/>
      <w:lvlText w:val="%2、"/>
      <w:lvlJc w:val="left"/>
      <w:pPr>
        <w:ind w:left="1855" w:hanging="72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D0F2215"/>
    <w:multiLevelType w:val="hybridMultilevel"/>
    <w:tmpl w:val="215E79CC"/>
    <w:lvl w:ilvl="0" w:tplc="287200B8">
      <w:start w:val="1"/>
      <w:numFmt w:val="decimal"/>
      <w:lvlText w:val="%1、"/>
      <w:lvlJc w:val="left"/>
      <w:pPr>
        <w:ind w:left="943" w:hanging="480"/>
      </w:pPr>
      <w:rPr>
        <w:rFonts w:hint="eastAsia"/>
      </w:rPr>
    </w:lvl>
    <w:lvl w:ilvl="1" w:tplc="04090019" w:tentative="1">
      <w:start w:val="1"/>
      <w:numFmt w:val="ideographTraditional"/>
      <w:lvlText w:val="%2、"/>
      <w:lvlJc w:val="left"/>
      <w:pPr>
        <w:ind w:left="1423" w:hanging="480"/>
      </w:p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39" w15:restartNumberingAfterBreak="0">
    <w:nsid w:val="6E4E79BC"/>
    <w:multiLevelType w:val="hybridMultilevel"/>
    <w:tmpl w:val="5EB23048"/>
    <w:lvl w:ilvl="0" w:tplc="04090015">
      <w:start w:val="1"/>
      <w:numFmt w:val="taiwaneseCountingThousand"/>
      <w:lvlText w:val="%1、"/>
      <w:lvlJc w:val="left"/>
      <w:pPr>
        <w:ind w:left="480" w:hanging="480"/>
      </w:pPr>
    </w:lvl>
    <w:lvl w:ilvl="1" w:tplc="F32C6686">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3606CFD"/>
    <w:multiLevelType w:val="hybridMultilevel"/>
    <w:tmpl w:val="39C80C1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3B82E81"/>
    <w:multiLevelType w:val="hybridMultilevel"/>
    <w:tmpl w:val="DF8CB69E"/>
    <w:lvl w:ilvl="0" w:tplc="5D1C4E88">
      <w:start w:val="1"/>
      <w:numFmt w:val="taiwaneseCountingThousand"/>
      <w:lvlText w:val="（%1）"/>
      <w:lvlJc w:val="left"/>
      <w:pPr>
        <w:ind w:left="907" w:hanging="907"/>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4D30213"/>
    <w:multiLevelType w:val="hybridMultilevel"/>
    <w:tmpl w:val="A20ACF5C"/>
    <w:lvl w:ilvl="0" w:tplc="9078B8D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3" w15:restartNumberingAfterBreak="0">
    <w:nsid w:val="76C82E00"/>
    <w:multiLevelType w:val="hybridMultilevel"/>
    <w:tmpl w:val="CA68740C"/>
    <w:lvl w:ilvl="0" w:tplc="0409000F">
      <w:start w:val="1"/>
      <w:numFmt w:val="decimal"/>
      <w:lvlText w:val="%1."/>
      <w:lvlJc w:val="left"/>
      <w:pPr>
        <w:ind w:left="1176" w:hanging="480"/>
      </w:pPr>
      <w:rPr>
        <w:rFonts w:hint="default"/>
      </w:rPr>
    </w:lvl>
    <w:lvl w:ilvl="1" w:tplc="04090019" w:tentative="1">
      <w:start w:val="1"/>
      <w:numFmt w:val="ideographTraditional"/>
      <w:lvlText w:val="%2、"/>
      <w:lvlJc w:val="left"/>
      <w:pPr>
        <w:ind w:left="1656" w:hanging="480"/>
      </w:pPr>
    </w:lvl>
    <w:lvl w:ilvl="2" w:tplc="0409001B" w:tentative="1">
      <w:start w:val="1"/>
      <w:numFmt w:val="lowerRoman"/>
      <w:lvlText w:val="%3."/>
      <w:lvlJc w:val="right"/>
      <w:pPr>
        <w:ind w:left="2136" w:hanging="480"/>
      </w:pPr>
    </w:lvl>
    <w:lvl w:ilvl="3" w:tplc="0409000F" w:tentative="1">
      <w:start w:val="1"/>
      <w:numFmt w:val="decimal"/>
      <w:lvlText w:val="%4."/>
      <w:lvlJc w:val="left"/>
      <w:pPr>
        <w:ind w:left="2616" w:hanging="480"/>
      </w:p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abstractNum w:abstractNumId="44" w15:restartNumberingAfterBreak="0">
    <w:nsid w:val="788B517E"/>
    <w:multiLevelType w:val="hybridMultilevel"/>
    <w:tmpl w:val="39C80C1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B181612"/>
    <w:multiLevelType w:val="hybridMultilevel"/>
    <w:tmpl w:val="B58C66E6"/>
    <w:lvl w:ilvl="0" w:tplc="03C6025A">
      <w:start w:val="1"/>
      <w:numFmt w:val="decimal"/>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BBD62AC"/>
    <w:multiLevelType w:val="hybridMultilevel"/>
    <w:tmpl w:val="B05E9DF8"/>
    <w:lvl w:ilvl="0" w:tplc="CA082F82">
      <w:start w:val="1"/>
      <w:numFmt w:val="taiwaneseCountingThousand"/>
      <w:lvlText w:val="（%1）"/>
      <w:lvlJc w:val="left"/>
      <w:pPr>
        <w:ind w:left="480" w:hanging="480"/>
      </w:pPr>
      <w:rPr>
        <w:rFonts w:hint="default"/>
        <w:color w:val="auto"/>
      </w:rPr>
    </w:lvl>
    <w:lvl w:ilvl="1" w:tplc="CC1CC790">
      <w:start w:val="1"/>
      <w:numFmt w:val="decimal"/>
      <w:lvlText w:val="%2、"/>
      <w:lvlJc w:val="left"/>
      <w:pPr>
        <w:ind w:left="1200" w:hanging="72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BCF0D4D"/>
    <w:multiLevelType w:val="hybridMultilevel"/>
    <w:tmpl w:val="8386207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CF21850"/>
    <w:multiLevelType w:val="hybridMultilevel"/>
    <w:tmpl w:val="85D0F2A0"/>
    <w:lvl w:ilvl="0" w:tplc="AC167972">
      <w:start w:val="1"/>
      <w:numFmt w:val="decimal"/>
      <w:lvlText w:val="%1、"/>
      <w:lvlJc w:val="left"/>
      <w:pPr>
        <w:ind w:left="120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D4C2AB3"/>
    <w:multiLevelType w:val="hybridMultilevel"/>
    <w:tmpl w:val="B8B2F950"/>
    <w:lvl w:ilvl="0" w:tplc="FC88850A">
      <w:start w:val="1"/>
      <w:numFmt w:val="taiwaneseCountingThousand"/>
      <w:lvlText w:val="（%1）"/>
      <w:lvlJc w:val="left"/>
      <w:pPr>
        <w:ind w:left="2924" w:hanging="10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DE3300A"/>
    <w:multiLevelType w:val="hybridMultilevel"/>
    <w:tmpl w:val="85D0F2A0"/>
    <w:lvl w:ilvl="0" w:tplc="AC167972">
      <w:start w:val="1"/>
      <w:numFmt w:val="decimal"/>
      <w:lvlText w:val="%1、"/>
      <w:lvlJc w:val="left"/>
      <w:pPr>
        <w:ind w:left="120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37"/>
  </w:num>
  <w:num w:numId="3">
    <w:abstractNumId w:val="49"/>
  </w:num>
  <w:num w:numId="4">
    <w:abstractNumId w:val="6"/>
  </w:num>
  <w:num w:numId="5">
    <w:abstractNumId w:val="3"/>
  </w:num>
  <w:num w:numId="6">
    <w:abstractNumId w:val="46"/>
  </w:num>
  <w:num w:numId="7">
    <w:abstractNumId w:val="10"/>
  </w:num>
  <w:num w:numId="8">
    <w:abstractNumId w:val="25"/>
  </w:num>
  <w:num w:numId="9">
    <w:abstractNumId w:val="45"/>
  </w:num>
  <w:num w:numId="10">
    <w:abstractNumId w:val="33"/>
  </w:num>
  <w:num w:numId="11">
    <w:abstractNumId w:val="50"/>
  </w:num>
  <w:num w:numId="12">
    <w:abstractNumId w:val="5"/>
  </w:num>
  <w:num w:numId="13">
    <w:abstractNumId w:val="36"/>
  </w:num>
  <w:num w:numId="14">
    <w:abstractNumId w:val="8"/>
  </w:num>
  <w:num w:numId="15">
    <w:abstractNumId w:val="13"/>
  </w:num>
  <w:num w:numId="16">
    <w:abstractNumId w:val="7"/>
  </w:num>
  <w:num w:numId="17">
    <w:abstractNumId w:val="12"/>
  </w:num>
  <w:num w:numId="18">
    <w:abstractNumId w:val="2"/>
  </w:num>
  <w:num w:numId="19">
    <w:abstractNumId w:val="43"/>
  </w:num>
  <w:num w:numId="20">
    <w:abstractNumId w:val="21"/>
  </w:num>
  <w:num w:numId="21">
    <w:abstractNumId w:val="29"/>
  </w:num>
  <w:num w:numId="22">
    <w:abstractNumId w:val="1"/>
  </w:num>
  <w:num w:numId="23">
    <w:abstractNumId w:val="39"/>
  </w:num>
  <w:num w:numId="24">
    <w:abstractNumId w:val="44"/>
  </w:num>
  <w:num w:numId="25">
    <w:abstractNumId w:val="27"/>
  </w:num>
  <w:num w:numId="26">
    <w:abstractNumId w:val="42"/>
  </w:num>
  <w:num w:numId="27">
    <w:abstractNumId w:val="26"/>
  </w:num>
  <w:num w:numId="28">
    <w:abstractNumId w:val="19"/>
  </w:num>
  <w:num w:numId="29">
    <w:abstractNumId w:val="47"/>
  </w:num>
  <w:num w:numId="30">
    <w:abstractNumId w:val="11"/>
  </w:num>
  <w:num w:numId="31">
    <w:abstractNumId w:val="4"/>
  </w:num>
  <w:num w:numId="32">
    <w:abstractNumId w:val="24"/>
  </w:num>
  <w:num w:numId="33">
    <w:abstractNumId w:val="40"/>
  </w:num>
  <w:num w:numId="34">
    <w:abstractNumId w:val="32"/>
  </w:num>
  <w:num w:numId="35">
    <w:abstractNumId w:val="16"/>
  </w:num>
  <w:num w:numId="36">
    <w:abstractNumId w:val="0"/>
  </w:num>
  <w:num w:numId="37">
    <w:abstractNumId w:val="35"/>
  </w:num>
  <w:num w:numId="38">
    <w:abstractNumId w:val="23"/>
  </w:num>
  <w:num w:numId="39">
    <w:abstractNumId w:val="30"/>
  </w:num>
  <w:num w:numId="40">
    <w:abstractNumId w:val="9"/>
  </w:num>
  <w:num w:numId="41">
    <w:abstractNumId w:val="38"/>
  </w:num>
  <w:num w:numId="42">
    <w:abstractNumId w:val="31"/>
  </w:num>
  <w:num w:numId="43">
    <w:abstractNumId w:val="34"/>
  </w:num>
  <w:num w:numId="44">
    <w:abstractNumId w:val="41"/>
  </w:num>
  <w:num w:numId="45">
    <w:abstractNumId w:val="15"/>
  </w:num>
  <w:num w:numId="46">
    <w:abstractNumId w:val="14"/>
  </w:num>
  <w:num w:numId="47">
    <w:abstractNumId w:val="28"/>
  </w:num>
  <w:num w:numId="48">
    <w:abstractNumId w:val="48"/>
  </w:num>
  <w:num w:numId="49">
    <w:abstractNumId w:val="20"/>
  </w:num>
  <w:num w:numId="50">
    <w:abstractNumId w:val="22"/>
  </w:num>
  <w:num w:numId="51">
    <w:abstractNumId w:val="1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2D6"/>
    <w:rsid w:val="00002981"/>
    <w:rsid w:val="00003EF6"/>
    <w:rsid w:val="00004B5E"/>
    <w:rsid w:val="0000531A"/>
    <w:rsid w:val="00005A93"/>
    <w:rsid w:val="00005B56"/>
    <w:rsid w:val="0001007D"/>
    <w:rsid w:val="0001059F"/>
    <w:rsid w:val="00012984"/>
    <w:rsid w:val="00013201"/>
    <w:rsid w:val="0001699D"/>
    <w:rsid w:val="00017496"/>
    <w:rsid w:val="000174A0"/>
    <w:rsid w:val="00020272"/>
    <w:rsid w:val="000258CE"/>
    <w:rsid w:val="00032F56"/>
    <w:rsid w:val="00035504"/>
    <w:rsid w:val="00037947"/>
    <w:rsid w:val="00040C32"/>
    <w:rsid w:val="000411FB"/>
    <w:rsid w:val="0004222C"/>
    <w:rsid w:val="000426B0"/>
    <w:rsid w:val="00042A4D"/>
    <w:rsid w:val="00042C1F"/>
    <w:rsid w:val="000438BD"/>
    <w:rsid w:val="00045AA1"/>
    <w:rsid w:val="00045F22"/>
    <w:rsid w:val="000471D0"/>
    <w:rsid w:val="000552D6"/>
    <w:rsid w:val="00055A02"/>
    <w:rsid w:val="00062C05"/>
    <w:rsid w:val="00062CC1"/>
    <w:rsid w:val="00065411"/>
    <w:rsid w:val="00065CA3"/>
    <w:rsid w:val="00065F28"/>
    <w:rsid w:val="00070343"/>
    <w:rsid w:val="000808EE"/>
    <w:rsid w:val="00081D7B"/>
    <w:rsid w:val="00083899"/>
    <w:rsid w:val="000860E9"/>
    <w:rsid w:val="000916CB"/>
    <w:rsid w:val="00093A53"/>
    <w:rsid w:val="00097F3B"/>
    <w:rsid w:val="000A33F2"/>
    <w:rsid w:val="000B185A"/>
    <w:rsid w:val="000B1A1A"/>
    <w:rsid w:val="000B1EAE"/>
    <w:rsid w:val="000B2359"/>
    <w:rsid w:val="000B3ED7"/>
    <w:rsid w:val="000B6247"/>
    <w:rsid w:val="000C22D4"/>
    <w:rsid w:val="000C290A"/>
    <w:rsid w:val="000C2935"/>
    <w:rsid w:val="000C3932"/>
    <w:rsid w:val="000D09C2"/>
    <w:rsid w:val="000D0C4E"/>
    <w:rsid w:val="000D157B"/>
    <w:rsid w:val="000D1B3B"/>
    <w:rsid w:val="000D2C72"/>
    <w:rsid w:val="000D41BB"/>
    <w:rsid w:val="000D73BD"/>
    <w:rsid w:val="000E0749"/>
    <w:rsid w:val="000E275B"/>
    <w:rsid w:val="000E4729"/>
    <w:rsid w:val="000F04C9"/>
    <w:rsid w:val="000F173F"/>
    <w:rsid w:val="000F3323"/>
    <w:rsid w:val="000F340E"/>
    <w:rsid w:val="000F4D25"/>
    <w:rsid w:val="000F51C1"/>
    <w:rsid w:val="000F5A4E"/>
    <w:rsid w:val="000F61A9"/>
    <w:rsid w:val="00101225"/>
    <w:rsid w:val="00106415"/>
    <w:rsid w:val="00106E0C"/>
    <w:rsid w:val="00107494"/>
    <w:rsid w:val="001156F1"/>
    <w:rsid w:val="00115C9A"/>
    <w:rsid w:val="0011705E"/>
    <w:rsid w:val="0012173C"/>
    <w:rsid w:val="00123023"/>
    <w:rsid w:val="00125687"/>
    <w:rsid w:val="0013660D"/>
    <w:rsid w:val="001373F3"/>
    <w:rsid w:val="001376C3"/>
    <w:rsid w:val="0014208E"/>
    <w:rsid w:val="00144350"/>
    <w:rsid w:val="00146116"/>
    <w:rsid w:val="00150DAF"/>
    <w:rsid w:val="001540FB"/>
    <w:rsid w:val="00155BAE"/>
    <w:rsid w:val="0015647C"/>
    <w:rsid w:val="00157086"/>
    <w:rsid w:val="00163373"/>
    <w:rsid w:val="00163E18"/>
    <w:rsid w:val="0017029C"/>
    <w:rsid w:val="00172408"/>
    <w:rsid w:val="0017267D"/>
    <w:rsid w:val="0017449B"/>
    <w:rsid w:val="001747D8"/>
    <w:rsid w:val="00175192"/>
    <w:rsid w:val="00184965"/>
    <w:rsid w:val="001863EE"/>
    <w:rsid w:val="00190AA3"/>
    <w:rsid w:val="00192759"/>
    <w:rsid w:val="00192F62"/>
    <w:rsid w:val="00193377"/>
    <w:rsid w:val="001948B6"/>
    <w:rsid w:val="001951FE"/>
    <w:rsid w:val="00197115"/>
    <w:rsid w:val="001A32C7"/>
    <w:rsid w:val="001A3FAF"/>
    <w:rsid w:val="001A4167"/>
    <w:rsid w:val="001A4DEA"/>
    <w:rsid w:val="001B079C"/>
    <w:rsid w:val="001B3E5C"/>
    <w:rsid w:val="001B4F4F"/>
    <w:rsid w:val="001C089D"/>
    <w:rsid w:val="001C0BB7"/>
    <w:rsid w:val="001C126C"/>
    <w:rsid w:val="001C1750"/>
    <w:rsid w:val="001C2DF3"/>
    <w:rsid w:val="001C4D97"/>
    <w:rsid w:val="001C73FB"/>
    <w:rsid w:val="001E046F"/>
    <w:rsid w:val="001E36D8"/>
    <w:rsid w:val="001E5347"/>
    <w:rsid w:val="001E5B37"/>
    <w:rsid w:val="001E5B41"/>
    <w:rsid w:val="001F1EA6"/>
    <w:rsid w:val="001F7CD1"/>
    <w:rsid w:val="00200166"/>
    <w:rsid w:val="00200A4E"/>
    <w:rsid w:val="0020411B"/>
    <w:rsid w:val="00206E95"/>
    <w:rsid w:val="00207383"/>
    <w:rsid w:val="00207F14"/>
    <w:rsid w:val="002124C7"/>
    <w:rsid w:val="0021274D"/>
    <w:rsid w:val="00215BCC"/>
    <w:rsid w:val="002207D7"/>
    <w:rsid w:val="0022350B"/>
    <w:rsid w:val="00227A12"/>
    <w:rsid w:val="0023166C"/>
    <w:rsid w:val="00231DA0"/>
    <w:rsid w:val="00233238"/>
    <w:rsid w:val="00233D91"/>
    <w:rsid w:val="00243E84"/>
    <w:rsid w:val="00245571"/>
    <w:rsid w:val="002460E2"/>
    <w:rsid w:val="00246DB6"/>
    <w:rsid w:val="00247125"/>
    <w:rsid w:val="0024722C"/>
    <w:rsid w:val="002506BA"/>
    <w:rsid w:val="00260792"/>
    <w:rsid w:val="002623C6"/>
    <w:rsid w:val="00262AEE"/>
    <w:rsid w:val="00265F76"/>
    <w:rsid w:val="0026613D"/>
    <w:rsid w:val="00273155"/>
    <w:rsid w:val="002732CC"/>
    <w:rsid w:val="00281E55"/>
    <w:rsid w:val="002848E8"/>
    <w:rsid w:val="002856F8"/>
    <w:rsid w:val="00286A21"/>
    <w:rsid w:val="002879F9"/>
    <w:rsid w:val="00290DE8"/>
    <w:rsid w:val="002A04D3"/>
    <w:rsid w:val="002A2AFC"/>
    <w:rsid w:val="002A305B"/>
    <w:rsid w:val="002A4EC6"/>
    <w:rsid w:val="002B2536"/>
    <w:rsid w:val="002B73A6"/>
    <w:rsid w:val="002B73C1"/>
    <w:rsid w:val="002C0FB3"/>
    <w:rsid w:val="002C217E"/>
    <w:rsid w:val="002C29B3"/>
    <w:rsid w:val="002C45DC"/>
    <w:rsid w:val="002C6F78"/>
    <w:rsid w:val="002D2271"/>
    <w:rsid w:val="002D3740"/>
    <w:rsid w:val="002D3970"/>
    <w:rsid w:val="002D55DC"/>
    <w:rsid w:val="002D56B1"/>
    <w:rsid w:val="002D7F0A"/>
    <w:rsid w:val="002E6917"/>
    <w:rsid w:val="002E7CC0"/>
    <w:rsid w:val="002F4676"/>
    <w:rsid w:val="002F7993"/>
    <w:rsid w:val="00301291"/>
    <w:rsid w:val="00301EE8"/>
    <w:rsid w:val="00310343"/>
    <w:rsid w:val="00311D85"/>
    <w:rsid w:val="00312527"/>
    <w:rsid w:val="00313FB4"/>
    <w:rsid w:val="00314404"/>
    <w:rsid w:val="0031698A"/>
    <w:rsid w:val="0032082F"/>
    <w:rsid w:val="00321E1D"/>
    <w:rsid w:val="00322D0A"/>
    <w:rsid w:val="003277D3"/>
    <w:rsid w:val="00327A73"/>
    <w:rsid w:val="00332E13"/>
    <w:rsid w:val="00334B02"/>
    <w:rsid w:val="003352FB"/>
    <w:rsid w:val="0033568E"/>
    <w:rsid w:val="00336645"/>
    <w:rsid w:val="00337939"/>
    <w:rsid w:val="00340D19"/>
    <w:rsid w:val="003445F7"/>
    <w:rsid w:val="00345EBB"/>
    <w:rsid w:val="00355CB1"/>
    <w:rsid w:val="00355F1D"/>
    <w:rsid w:val="0035621F"/>
    <w:rsid w:val="00360706"/>
    <w:rsid w:val="00362159"/>
    <w:rsid w:val="00363E11"/>
    <w:rsid w:val="00366556"/>
    <w:rsid w:val="0036736A"/>
    <w:rsid w:val="00374C48"/>
    <w:rsid w:val="00375964"/>
    <w:rsid w:val="00380CC3"/>
    <w:rsid w:val="0038391C"/>
    <w:rsid w:val="00387125"/>
    <w:rsid w:val="00393B00"/>
    <w:rsid w:val="00394A61"/>
    <w:rsid w:val="003966E4"/>
    <w:rsid w:val="003A0CDE"/>
    <w:rsid w:val="003A230F"/>
    <w:rsid w:val="003B0C49"/>
    <w:rsid w:val="003B1AB6"/>
    <w:rsid w:val="003B2B9B"/>
    <w:rsid w:val="003B3DB9"/>
    <w:rsid w:val="003B52B7"/>
    <w:rsid w:val="003B5EC2"/>
    <w:rsid w:val="003C1520"/>
    <w:rsid w:val="003C2615"/>
    <w:rsid w:val="003C3B10"/>
    <w:rsid w:val="003C515D"/>
    <w:rsid w:val="003C5DAC"/>
    <w:rsid w:val="003C6129"/>
    <w:rsid w:val="003D0210"/>
    <w:rsid w:val="003D4898"/>
    <w:rsid w:val="003D4E96"/>
    <w:rsid w:val="003D6E38"/>
    <w:rsid w:val="003E08E5"/>
    <w:rsid w:val="003E6C83"/>
    <w:rsid w:val="003E7FCA"/>
    <w:rsid w:val="003F1857"/>
    <w:rsid w:val="003F1D79"/>
    <w:rsid w:val="003F3631"/>
    <w:rsid w:val="003F3B91"/>
    <w:rsid w:val="003F56E5"/>
    <w:rsid w:val="00401DE9"/>
    <w:rsid w:val="00405391"/>
    <w:rsid w:val="00414588"/>
    <w:rsid w:val="004172F9"/>
    <w:rsid w:val="004218B3"/>
    <w:rsid w:val="004230A4"/>
    <w:rsid w:val="00431C18"/>
    <w:rsid w:val="00432878"/>
    <w:rsid w:val="00440399"/>
    <w:rsid w:val="00441757"/>
    <w:rsid w:val="0044684E"/>
    <w:rsid w:val="004506A0"/>
    <w:rsid w:val="00453126"/>
    <w:rsid w:val="004619A1"/>
    <w:rsid w:val="00462CA8"/>
    <w:rsid w:val="004648BC"/>
    <w:rsid w:val="00466ED2"/>
    <w:rsid w:val="00475AEF"/>
    <w:rsid w:val="004776D6"/>
    <w:rsid w:val="004819BB"/>
    <w:rsid w:val="004864B3"/>
    <w:rsid w:val="00487F86"/>
    <w:rsid w:val="00494C2E"/>
    <w:rsid w:val="004A14FB"/>
    <w:rsid w:val="004A196D"/>
    <w:rsid w:val="004B1854"/>
    <w:rsid w:val="004B18A7"/>
    <w:rsid w:val="004B3F7B"/>
    <w:rsid w:val="004B43ED"/>
    <w:rsid w:val="004B537F"/>
    <w:rsid w:val="004B5694"/>
    <w:rsid w:val="004B6C00"/>
    <w:rsid w:val="004C7592"/>
    <w:rsid w:val="004C7B40"/>
    <w:rsid w:val="004D0620"/>
    <w:rsid w:val="004D0FEC"/>
    <w:rsid w:val="004D107A"/>
    <w:rsid w:val="004D2999"/>
    <w:rsid w:val="004D2D19"/>
    <w:rsid w:val="004D2F06"/>
    <w:rsid w:val="004D57A8"/>
    <w:rsid w:val="004D5894"/>
    <w:rsid w:val="004E061B"/>
    <w:rsid w:val="004E4359"/>
    <w:rsid w:val="004E611E"/>
    <w:rsid w:val="004F3485"/>
    <w:rsid w:val="004F3E48"/>
    <w:rsid w:val="004F7CC0"/>
    <w:rsid w:val="00501CF0"/>
    <w:rsid w:val="0050701E"/>
    <w:rsid w:val="005113CA"/>
    <w:rsid w:val="005132F7"/>
    <w:rsid w:val="005149BF"/>
    <w:rsid w:val="00515DE0"/>
    <w:rsid w:val="00523D3D"/>
    <w:rsid w:val="00527A84"/>
    <w:rsid w:val="005339BB"/>
    <w:rsid w:val="00537CC2"/>
    <w:rsid w:val="00537DEF"/>
    <w:rsid w:val="00537E03"/>
    <w:rsid w:val="0054164B"/>
    <w:rsid w:val="00542D09"/>
    <w:rsid w:val="0054393D"/>
    <w:rsid w:val="00545694"/>
    <w:rsid w:val="00545A92"/>
    <w:rsid w:val="00547833"/>
    <w:rsid w:val="00550A2C"/>
    <w:rsid w:val="00551A11"/>
    <w:rsid w:val="00555D1A"/>
    <w:rsid w:val="005565B7"/>
    <w:rsid w:val="00556743"/>
    <w:rsid w:val="00561E11"/>
    <w:rsid w:val="00562415"/>
    <w:rsid w:val="00564B36"/>
    <w:rsid w:val="00571EDC"/>
    <w:rsid w:val="00576E17"/>
    <w:rsid w:val="005802C0"/>
    <w:rsid w:val="005803E4"/>
    <w:rsid w:val="005816E4"/>
    <w:rsid w:val="00582A92"/>
    <w:rsid w:val="00582FF3"/>
    <w:rsid w:val="005833E3"/>
    <w:rsid w:val="00583956"/>
    <w:rsid w:val="00586DF8"/>
    <w:rsid w:val="005920CD"/>
    <w:rsid w:val="00596583"/>
    <w:rsid w:val="005A2D0D"/>
    <w:rsid w:val="005A34D5"/>
    <w:rsid w:val="005A4395"/>
    <w:rsid w:val="005A4B57"/>
    <w:rsid w:val="005A6A5C"/>
    <w:rsid w:val="005A7332"/>
    <w:rsid w:val="005A7C1C"/>
    <w:rsid w:val="005B06F5"/>
    <w:rsid w:val="005B2927"/>
    <w:rsid w:val="005B5DCE"/>
    <w:rsid w:val="005B62F6"/>
    <w:rsid w:val="005B6FE1"/>
    <w:rsid w:val="005C3214"/>
    <w:rsid w:val="005C40A4"/>
    <w:rsid w:val="005C7D40"/>
    <w:rsid w:val="005D0E9C"/>
    <w:rsid w:val="005D41C7"/>
    <w:rsid w:val="005D52C7"/>
    <w:rsid w:val="005D6994"/>
    <w:rsid w:val="005D76C2"/>
    <w:rsid w:val="005E12AF"/>
    <w:rsid w:val="005E1FE8"/>
    <w:rsid w:val="005E62E3"/>
    <w:rsid w:val="005F1A29"/>
    <w:rsid w:val="005F4D61"/>
    <w:rsid w:val="0060049F"/>
    <w:rsid w:val="006011EA"/>
    <w:rsid w:val="00604505"/>
    <w:rsid w:val="00605B25"/>
    <w:rsid w:val="006220DF"/>
    <w:rsid w:val="0062210C"/>
    <w:rsid w:val="00626A4E"/>
    <w:rsid w:val="00632704"/>
    <w:rsid w:val="00633C48"/>
    <w:rsid w:val="00634783"/>
    <w:rsid w:val="006425E0"/>
    <w:rsid w:val="00642DD2"/>
    <w:rsid w:val="00647DDB"/>
    <w:rsid w:val="0065450F"/>
    <w:rsid w:val="00660B98"/>
    <w:rsid w:val="006626C6"/>
    <w:rsid w:val="00663609"/>
    <w:rsid w:val="00663934"/>
    <w:rsid w:val="0066474B"/>
    <w:rsid w:val="00667D70"/>
    <w:rsid w:val="00672676"/>
    <w:rsid w:val="006729EA"/>
    <w:rsid w:val="00677022"/>
    <w:rsid w:val="00682488"/>
    <w:rsid w:val="00684B3C"/>
    <w:rsid w:val="0069285E"/>
    <w:rsid w:val="00692DAD"/>
    <w:rsid w:val="00693442"/>
    <w:rsid w:val="00694D0C"/>
    <w:rsid w:val="006A10A3"/>
    <w:rsid w:val="006A118F"/>
    <w:rsid w:val="006A19DB"/>
    <w:rsid w:val="006A1E0F"/>
    <w:rsid w:val="006A360D"/>
    <w:rsid w:val="006A4745"/>
    <w:rsid w:val="006B051D"/>
    <w:rsid w:val="006B19DB"/>
    <w:rsid w:val="006B1BD4"/>
    <w:rsid w:val="006B4C7A"/>
    <w:rsid w:val="006B4EE7"/>
    <w:rsid w:val="006B5A06"/>
    <w:rsid w:val="006D145B"/>
    <w:rsid w:val="006D2BAE"/>
    <w:rsid w:val="006D3AA4"/>
    <w:rsid w:val="006D4BA1"/>
    <w:rsid w:val="006D4D8A"/>
    <w:rsid w:val="006E2992"/>
    <w:rsid w:val="006E4284"/>
    <w:rsid w:val="006E50ED"/>
    <w:rsid w:val="006F08BA"/>
    <w:rsid w:val="006F13CA"/>
    <w:rsid w:val="006F266C"/>
    <w:rsid w:val="006F67F4"/>
    <w:rsid w:val="006F7C5F"/>
    <w:rsid w:val="00702A5B"/>
    <w:rsid w:val="00703214"/>
    <w:rsid w:val="00706C56"/>
    <w:rsid w:val="00706E30"/>
    <w:rsid w:val="00707643"/>
    <w:rsid w:val="00710482"/>
    <w:rsid w:val="0071631E"/>
    <w:rsid w:val="007226A9"/>
    <w:rsid w:val="00722B49"/>
    <w:rsid w:val="0072310E"/>
    <w:rsid w:val="0072360D"/>
    <w:rsid w:val="0072370B"/>
    <w:rsid w:val="007237A2"/>
    <w:rsid w:val="007242FB"/>
    <w:rsid w:val="007279AD"/>
    <w:rsid w:val="00727E62"/>
    <w:rsid w:val="00731281"/>
    <w:rsid w:val="00734715"/>
    <w:rsid w:val="00736F13"/>
    <w:rsid w:val="00737492"/>
    <w:rsid w:val="00737574"/>
    <w:rsid w:val="007375C5"/>
    <w:rsid w:val="00745298"/>
    <w:rsid w:val="0074670A"/>
    <w:rsid w:val="00750BC2"/>
    <w:rsid w:val="00751AA8"/>
    <w:rsid w:val="007558C1"/>
    <w:rsid w:val="0075644C"/>
    <w:rsid w:val="00763EDA"/>
    <w:rsid w:val="007642D3"/>
    <w:rsid w:val="00771757"/>
    <w:rsid w:val="00773C03"/>
    <w:rsid w:val="00774F1B"/>
    <w:rsid w:val="00780440"/>
    <w:rsid w:val="00782177"/>
    <w:rsid w:val="00785B86"/>
    <w:rsid w:val="00786354"/>
    <w:rsid w:val="0078739B"/>
    <w:rsid w:val="00790EDB"/>
    <w:rsid w:val="00791BCA"/>
    <w:rsid w:val="00793015"/>
    <w:rsid w:val="00797369"/>
    <w:rsid w:val="007A2C0B"/>
    <w:rsid w:val="007A3441"/>
    <w:rsid w:val="007A37AE"/>
    <w:rsid w:val="007A565F"/>
    <w:rsid w:val="007A58D2"/>
    <w:rsid w:val="007A5A4C"/>
    <w:rsid w:val="007A6311"/>
    <w:rsid w:val="007B636C"/>
    <w:rsid w:val="007C121B"/>
    <w:rsid w:val="007C369C"/>
    <w:rsid w:val="007C4377"/>
    <w:rsid w:val="007C44C8"/>
    <w:rsid w:val="007C49E6"/>
    <w:rsid w:val="007C4F92"/>
    <w:rsid w:val="007C6729"/>
    <w:rsid w:val="007D12FB"/>
    <w:rsid w:val="007D268B"/>
    <w:rsid w:val="007D4B6A"/>
    <w:rsid w:val="007D5FCB"/>
    <w:rsid w:val="007E3E44"/>
    <w:rsid w:val="007E77E7"/>
    <w:rsid w:val="007F1AC5"/>
    <w:rsid w:val="007F31DE"/>
    <w:rsid w:val="007F3C59"/>
    <w:rsid w:val="007F4FE7"/>
    <w:rsid w:val="007F6AFC"/>
    <w:rsid w:val="007F7951"/>
    <w:rsid w:val="008034EF"/>
    <w:rsid w:val="00805AF3"/>
    <w:rsid w:val="008061D3"/>
    <w:rsid w:val="00811BF0"/>
    <w:rsid w:val="00815CDA"/>
    <w:rsid w:val="00821AF9"/>
    <w:rsid w:val="00822EBD"/>
    <w:rsid w:val="008237AE"/>
    <w:rsid w:val="008275B4"/>
    <w:rsid w:val="00832600"/>
    <w:rsid w:val="0083393F"/>
    <w:rsid w:val="00840875"/>
    <w:rsid w:val="00841EEE"/>
    <w:rsid w:val="0084256E"/>
    <w:rsid w:val="008443F8"/>
    <w:rsid w:val="00844528"/>
    <w:rsid w:val="008452F5"/>
    <w:rsid w:val="00851027"/>
    <w:rsid w:val="00853080"/>
    <w:rsid w:val="00855B7A"/>
    <w:rsid w:val="00856270"/>
    <w:rsid w:val="00856F42"/>
    <w:rsid w:val="00860EAF"/>
    <w:rsid w:val="0086456A"/>
    <w:rsid w:val="00866373"/>
    <w:rsid w:val="00871871"/>
    <w:rsid w:val="00875E0F"/>
    <w:rsid w:val="008809C0"/>
    <w:rsid w:val="00886089"/>
    <w:rsid w:val="008868AE"/>
    <w:rsid w:val="00887E03"/>
    <w:rsid w:val="008A2EA1"/>
    <w:rsid w:val="008A3389"/>
    <w:rsid w:val="008A5FC1"/>
    <w:rsid w:val="008A627D"/>
    <w:rsid w:val="008A6AF7"/>
    <w:rsid w:val="008A7DBB"/>
    <w:rsid w:val="008B04C4"/>
    <w:rsid w:val="008B3281"/>
    <w:rsid w:val="008B4B8D"/>
    <w:rsid w:val="008B7B16"/>
    <w:rsid w:val="008C395A"/>
    <w:rsid w:val="008C6717"/>
    <w:rsid w:val="008C750D"/>
    <w:rsid w:val="008C7663"/>
    <w:rsid w:val="008D128B"/>
    <w:rsid w:val="008D2018"/>
    <w:rsid w:val="008D7AD3"/>
    <w:rsid w:val="008E66B1"/>
    <w:rsid w:val="008F549D"/>
    <w:rsid w:val="008F64AE"/>
    <w:rsid w:val="008F68F2"/>
    <w:rsid w:val="008F7D17"/>
    <w:rsid w:val="00904C7D"/>
    <w:rsid w:val="00905153"/>
    <w:rsid w:val="00907EDA"/>
    <w:rsid w:val="00907FC1"/>
    <w:rsid w:val="00910639"/>
    <w:rsid w:val="00920DEC"/>
    <w:rsid w:val="00924B9B"/>
    <w:rsid w:val="009311F1"/>
    <w:rsid w:val="00931F4A"/>
    <w:rsid w:val="00932EA2"/>
    <w:rsid w:val="00933D26"/>
    <w:rsid w:val="00934E04"/>
    <w:rsid w:val="009356BA"/>
    <w:rsid w:val="00935AEF"/>
    <w:rsid w:val="0093620C"/>
    <w:rsid w:val="00940C7D"/>
    <w:rsid w:val="00941BC5"/>
    <w:rsid w:val="00943D70"/>
    <w:rsid w:val="00945495"/>
    <w:rsid w:val="00946167"/>
    <w:rsid w:val="009473DA"/>
    <w:rsid w:val="00950FAE"/>
    <w:rsid w:val="009540DA"/>
    <w:rsid w:val="00955838"/>
    <w:rsid w:val="00961D21"/>
    <w:rsid w:val="009629A7"/>
    <w:rsid w:val="00964D40"/>
    <w:rsid w:val="0097596B"/>
    <w:rsid w:val="009767D2"/>
    <w:rsid w:val="00981DBC"/>
    <w:rsid w:val="00982AFD"/>
    <w:rsid w:val="00984E15"/>
    <w:rsid w:val="009901A4"/>
    <w:rsid w:val="009913CC"/>
    <w:rsid w:val="00995CAE"/>
    <w:rsid w:val="009A114F"/>
    <w:rsid w:val="009A1384"/>
    <w:rsid w:val="009A157B"/>
    <w:rsid w:val="009A1FC7"/>
    <w:rsid w:val="009A2A94"/>
    <w:rsid w:val="009A47FA"/>
    <w:rsid w:val="009A4AAA"/>
    <w:rsid w:val="009A515E"/>
    <w:rsid w:val="009A6136"/>
    <w:rsid w:val="009A6C01"/>
    <w:rsid w:val="009B0DDA"/>
    <w:rsid w:val="009C326A"/>
    <w:rsid w:val="009C59B3"/>
    <w:rsid w:val="009C73A1"/>
    <w:rsid w:val="009D0F4C"/>
    <w:rsid w:val="009D11EB"/>
    <w:rsid w:val="009D1541"/>
    <w:rsid w:val="009E06B5"/>
    <w:rsid w:val="009E1041"/>
    <w:rsid w:val="009E1BCA"/>
    <w:rsid w:val="009E34E7"/>
    <w:rsid w:val="009E535D"/>
    <w:rsid w:val="009F321F"/>
    <w:rsid w:val="009F40DE"/>
    <w:rsid w:val="009F4D76"/>
    <w:rsid w:val="00A00C1B"/>
    <w:rsid w:val="00A0481B"/>
    <w:rsid w:val="00A061AC"/>
    <w:rsid w:val="00A068AC"/>
    <w:rsid w:val="00A07C48"/>
    <w:rsid w:val="00A14091"/>
    <w:rsid w:val="00A22CFA"/>
    <w:rsid w:val="00A23113"/>
    <w:rsid w:val="00A23B85"/>
    <w:rsid w:val="00A24199"/>
    <w:rsid w:val="00A318FA"/>
    <w:rsid w:val="00A34B82"/>
    <w:rsid w:val="00A47562"/>
    <w:rsid w:val="00A531CE"/>
    <w:rsid w:val="00A56F54"/>
    <w:rsid w:val="00A57462"/>
    <w:rsid w:val="00A613FC"/>
    <w:rsid w:val="00A623B4"/>
    <w:rsid w:val="00A6270D"/>
    <w:rsid w:val="00A64113"/>
    <w:rsid w:val="00A645DE"/>
    <w:rsid w:val="00A67CC6"/>
    <w:rsid w:val="00A71BEB"/>
    <w:rsid w:val="00A71C51"/>
    <w:rsid w:val="00A720FA"/>
    <w:rsid w:val="00A72AD4"/>
    <w:rsid w:val="00A736F2"/>
    <w:rsid w:val="00A74C3E"/>
    <w:rsid w:val="00A762C1"/>
    <w:rsid w:val="00A76F8D"/>
    <w:rsid w:val="00A77D40"/>
    <w:rsid w:val="00A825AD"/>
    <w:rsid w:val="00A830D3"/>
    <w:rsid w:val="00A836DD"/>
    <w:rsid w:val="00A85450"/>
    <w:rsid w:val="00A85EF9"/>
    <w:rsid w:val="00A86731"/>
    <w:rsid w:val="00A94E11"/>
    <w:rsid w:val="00A960C9"/>
    <w:rsid w:val="00A96569"/>
    <w:rsid w:val="00A973F5"/>
    <w:rsid w:val="00AA02A1"/>
    <w:rsid w:val="00AA0ACA"/>
    <w:rsid w:val="00AA0EB1"/>
    <w:rsid w:val="00AA4AE3"/>
    <w:rsid w:val="00AA5437"/>
    <w:rsid w:val="00AB30C2"/>
    <w:rsid w:val="00AB455A"/>
    <w:rsid w:val="00AB4FD8"/>
    <w:rsid w:val="00AB7932"/>
    <w:rsid w:val="00AC1B44"/>
    <w:rsid w:val="00AC2C83"/>
    <w:rsid w:val="00AC4D2F"/>
    <w:rsid w:val="00AC68FD"/>
    <w:rsid w:val="00AD2B5F"/>
    <w:rsid w:val="00AD490E"/>
    <w:rsid w:val="00AE2368"/>
    <w:rsid w:val="00AF1030"/>
    <w:rsid w:val="00AF1C5D"/>
    <w:rsid w:val="00AF3C82"/>
    <w:rsid w:val="00AF40BB"/>
    <w:rsid w:val="00AF7E9B"/>
    <w:rsid w:val="00B06EB6"/>
    <w:rsid w:val="00B13535"/>
    <w:rsid w:val="00B16298"/>
    <w:rsid w:val="00B17DF9"/>
    <w:rsid w:val="00B20A24"/>
    <w:rsid w:val="00B20F69"/>
    <w:rsid w:val="00B20F78"/>
    <w:rsid w:val="00B31DC7"/>
    <w:rsid w:val="00B36EAB"/>
    <w:rsid w:val="00B43464"/>
    <w:rsid w:val="00B43EE2"/>
    <w:rsid w:val="00B45956"/>
    <w:rsid w:val="00B464BF"/>
    <w:rsid w:val="00B47A36"/>
    <w:rsid w:val="00B503A2"/>
    <w:rsid w:val="00B531E5"/>
    <w:rsid w:val="00B60372"/>
    <w:rsid w:val="00B614DD"/>
    <w:rsid w:val="00B61634"/>
    <w:rsid w:val="00B70743"/>
    <w:rsid w:val="00B7385E"/>
    <w:rsid w:val="00B760C3"/>
    <w:rsid w:val="00B77BA6"/>
    <w:rsid w:val="00B81174"/>
    <w:rsid w:val="00B84988"/>
    <w:rsid w:val="00B90DD0"/>
    <w:rsid w:val="00B92A52"/>
    <w:rsid w:val="00B92F57"/>
    <w:rsid w:val="00BA12D3"/>
    <w:rsid w:val="00BA328A"/>
    <w:rsid w:val="00BA41D1"/>
    <w:rsid w:val="00BA453D"/>
    <w:rsid w:val="00BA5C7D"/>
    <w:rsid w:val="00BB0B73"/>
    <w:rsid w:val="00BC327C"/>
    <w:rsid w:val="00BC4D49"/>
    <w:rsid w:val="00BC71C3"/>
    <w:rsid w:val="00BC74FC"/>
    <w:rsid w:val="00BC76E0"/>
    <w:rsid w:val="00BD53C5"/>
    <w:rsid w:val="00BE027C"/>
    <w:rsid w:val="00BE2C6F"/>
    <w:rsid w:val="00BE34D0"/>
    <w:rsid w:val="00BE43D2"/>
    <w:rsid w:val="00BE6B1B"/>
    <w:rsid w:val="00BE7169"/>
    <w:rsid w:val="00BF0240"/>
    <w:rsid w:val="00BF0483"/>
    <w:rsid w:val="00BF599A"/>
    <w:rsid w:val="00BF5FAB"/>
    <w:rsid w:val="00BF6707"/>
    <w:rsid w:val="00BF735A"/>
    <w:rsid w:val="00C014E2"/>
    <w:rsid w:val="00C018E9"/>
    <w:rsid w:val="00C04CF7"/>
    <w:rsid w:val="00C07A3C"/>
    <w:rsid w:val="00C10D4A"/>
    <w:rsid w:val="00C13AB6"/>
    <w:rsid w:val="00C17955"/>
    <w:rsid w:val="00C206C4"/>
    <w:rsid w:val="00C22D8B"/>
    <w:rsid w:val="00C23ACF"/>
    <w:rsid w:val="00C32D5C"/>
    <w:rsid w:val="00C34AAE"/>
    <w:rsid w:val="00C37822"/>
    <w:rsid w:val="00C37B85"/>
    <w:rsid w:val="00C40C38"/>
    <w:rsid w:val="00C4213A"/>
    <w:rsid w:val="00C46EA1"/>
    <w:rsid w:val="00C47DEE"/>
    <w:rsid w:val="00C53F0B"/>
    <w:rsid w:val="00C57FBD"/>
    <w:rsid w:val="00C60AC2"/>
    <w:rsid w:val="00C626F1"/>
    <w:rsid w:val="00C630EF"/>
    <w:rsid w:val="00C634BE"/>
    <w:rsid w:val="00C63F4F"/>
    <w:rsid w:val="00C65535"/>
    <w:rsid w:val="00C735CD"/>
    <w:rsid w:val="00C76445"/>
    <w:rsid w:val="00C766A9"/>
    <w:rsid w:val="00C769AB"/>
    <w:rsid w:val="00C805DD"/>
    <w:rsid w:val="00C80B5B"/>
    <w:rsid w:val="00C80BE4"/>
    <w:rsid w:val="00C831D2"/>
    <w:rsid w:val="00C83B76"/>
    <w:rsid w:val="00C871C2"/>
    <w:rsid w:val="00C94014"/>
    <w:rsid w:val="00C96AA0"/>
    <w:rsid w:val="00CA1F50"/>
    <w:rsid w:val="00CA5ABE"/>
    <w:rsid w:val="00CA79E4"/>
    <w:rsid w:val="00CB1203"/>
    <w:rsid w:val="00CB2845"/>
    <w:rsid w:val="00CB2AD4"/>
    <w:rsid w:val="00CC1C38"/>
    <w:rsid w:val="00CC390E"/>
    <w:rsid w:val="00CC532B"/>
    <w:rsid w:val="00CC6B91"/>
    <w:rsid w:val="00CC7C73"/>
    <w:rsid w:val="00CD1739"/>
    <w:rsid w:val="00CD19BB"/>
    <w:rsid w:val="00CD1B68"/>
    <w:rsid w:val="00CD1BE4"/>
    <w:rsid w:val="00CD2675"/>
    <w:rsid w:val="00CD321C"/>
    <w:rsid w:val="00CD37F5"/>
    <w:rsid w:val="00CD3C42"/>
    <w:rsid w:val="00CD708F"/>
    <w:rsid w:val="00CD769B"/>
    <w:rsid w:val="00CE0CB3"/>
    <w:rsid w:val="00CE13E1"/>
    <w:rsid w:val="00CE2B33"/>
    <w:rsid w:val="00CE31FF"/>
    <w:rsid w:val="00CE4531"/>
    <w:rsid w:val="00CE6991"/>
    <w:rsid w:val="00CF2EF3"/>
    <w:rsid w:val="00CF4079"/>
    <w:rsid w:val="00CF631C"/>
    <w:rsid w:val="00CF7C72"/>
    <w:rsid w:val="00D01905"/>
    <w:rsid w:val="00D10C15"/>
    <w:rsid w:val="00D1302E"/>
    <w:rsid w:val="00D1456F"/>
    <w:rsid w:val="00D17B83"/>
    <w:rsid w:val="00D20C63"/>
    <w:rsid w:val="00D27048"/>
    <w:rsid w:val="00D314FE"/>
    <w:rsid w:val="00D33934"/>
    <w:rsid w:val="00D33A19"/>
    <w:rsid w:val="00D40677"/>
    <w:rsid w:val="00D40EA9"/>
    <w:rsid w:val="00D412DA"/>
    <w:rsid w:val="00D42F79"/>
    <w:rsid w:val="00D43245"/>
    <w:rsid w:val="00D45AC3"/>
    <w:rsid w:val="00D47303"/>
    <w:rsid w:val="00D50D81"/>
    <w:rsid w:val="00D56F4A"/>
    <w:rsid w:val="00D62E4C"/>
    <w:rsid w:val="00D644C7"/>
    <w:rsid w:val="00D66F37"/>
    <w:rsid w:val="00D71D29"/>
    <w:rsid w:val="00D72947"/>
    <w:rsid w:val="00D7473B"/>
    <w:rsid w:val="00D74BEC"/>
    <w:rsid w:val="00D75BCC"/>
    <w:rsid w:val="00D76A2A"/>
    <w:rsid w:val="00D776CF"/>
    <w:rsid w:val="00D81368"/>
    <w:rsid w:val="00D81D09"/>
    <w:rsid w:val="00D8481D"/>
    <w:rsid w:val="00D856C4"/>
    <w:rsid w:val="00D90037"/>
    <w:rsid w:val="00D90CDD"/>
    <w:rsid w:val="00D9253B"/>
    <w:rsid w:val="00D97D16"/>
    <w:rsid w:val="00D97D8E"/>
    <w:rsid w:val="00DA0024"/>
    <w:rsid w:val="00DB0381"/>
    <w:rsid w:val="00DB5982"/>
    <w:rsid w:val="00DB7C55"/>
    <w:rsid w:val="00DC082B"/>
    <w:rsid w:val="00DC5627"/>
    <w:rsid w:val="00DD094E"/>
    <w:rsid w:val="00DD20DC"/>
    <w:rsid w:val="00DD311E"/>
    <w:rsid w:val="00DD3233"/>
    <w:rsid w:val="00DD44FD"/>
    <w:rsid w:val="00DE0DAA"/>
    <w:rsid w:val="00DF1BE4"/>
    <w:rsid w:val="00DF372D"/>
    <w:rsid w:val="00DF6593"/>
    <w:rsid w:val="00DF7D26"/>
    <w:rsid w:val="00E00BC3"/>
    <w:rsid w:val="00E02184"/>
    <w:rsid w:val="00E0526A"/>
    <w:rsid w:val="00E05502"/>
    <w:rsid w:val="00E05553"/>
    <w:rsid w:val="00E0625C"/>
    <w:rsid w:val="00E07436"/>
    <w:rsid w:val="00E138C5"/>
    <w:rsid w:val="00E14064"/>
    <w:rsid w:val="00E15C71"/>
    <w:rsid w:val="00E16786"/>
    <w:rsid w:val="00E175FD"/>
    <w:rsid w:val="00E17F66"/>
    <w:rsid w:val="00E2102D"/>
    <w:rsid w:val="00E236E7"/>
    <w:rsid w:val="00E2381D"/>
    <w:rsid w:val="00E2500D"/>
    <w:rsid w:val="00E2592D"/>
    <w:rsid w:val="00E26FEA"/>
    <w:rsid w:val="00E3159D"/>
    <w:rsid w:val="00E319AE"/>
    <w:rsid w:val="00E339E3"/>
    <w:rsid w:val="00E347C4"/>
    <w:rsid w:val="00E36759"/>
    <w:rsid w:val="00E371F8"/>
    <w:rsid w:val="00E40A42"/>
    <w:rsid w:val="00E448FC"/>
    <w:rsid w:val="00E45F67"/>
    <w:rsid w:val="00E5247A"/>
    <w:rsid w:val="00E531F9"/>
    <w:rsid w:val="00E55949"/>
    <w:rsid w:val="00E5656D"/>
    <w:rsid w:val="00E6082A"/>
    <w:rsid w:val="00E61989"/>
    <w:rsid w:val="00E62E19"/>
    <w:rsid w:val="00E6418A"/>
    <w:rsid w:val="00E66D26"/>
    <w:rsid w:val="00E719E0"/>
    <w:rsid w:val="00E72FB7"/>
    <w:rsid w:val="00E733F2"/>
    <w:rsid w:val="00E810F1"/>
    <w:rsid w:val="00E81B1C"/>
    <w:rsid w:val="00E84CB5"/>
    <w:rsid w:val="00E84F51"/>
    <w:rsid w:val="00E92B8B"/>
    <w:rsid w:val="00E9531E"/>
    <w:rsid w:val="00E96863"/>
    <w:rsid w:val="00E97223"/>
    <w:rsid w:val="00EA0E3C"/>
    <w:rsid w:val="00EA1046"/>
    <w:rsid w:val="00EA2A7D"/>
    <w:rsid w:val="00EA2B27"/>
    <w:rsid w:val="00EA3DBA"/>
    <w:rsid w:val="00EA740E"/>
    <w:rsid w:val="00EA77D8"/>
    <w:rsid w:val="00EA79C3"/>
    <w:rsid w:val="00EB0F7B"/>
    <w:rsid w:val="00EC00C2"/>
    <w:rsid w:val="00EC3F69"/>
    <w:rsid w:val="00EC438D"/>
    <w:rsid w:val="00EC4B32"/>
    <w:rsid w:val="00EC756D"/>
    <w:rsid w:val="00ED11AA"/>
    <w:rsid w:val="00ED12DC"/>
    <w:rsid w:val="00ED2A05"/>
    <w:rsid w:val="00ED3B86"/>
    <w:rsid w:val="00ED5B90"/>
    <w:rsid w:val="00EE0B43"/>
    <w:rsid w:val="00EE1C52"/>
    <w:rsid w:val="00EF0B74"/>
    <w:rsid w:val="00EF13D2"/>
    <w:rsid w:val="00F00C5B"/>
    <w:rsid w:val="00F016B4"/>
    <w:rsid w:val="00F0174A"/>
    <w:rsid w:val="00F026E5"/>
    <w:rsid w:val="00F02831"/>
    <w:rsid w:val="00F12151"/>
    <w:rsid w:val="00F16475"/>
    <w:rsid w:val="00F17F93"/>
    <w:rsid w:val="00F2285F"/>
    <w:rsid w:val="00F22C15"/>
    <w:rsid w:val="00F249FA"/>
    <w:rsid w:val="00F2575A"/>
    <w:rsid w:val="00F25E93"/>
    <w:rsid w:val="00F2604E"/>
    <w:rsid w:val="00F26C94"/>
    <w:rsid w:val="00F27BDD"/>
    <w:rsid w:val="00F3450F"/>
    <w:rsid w:val="00F40BFA"/>
    <w:rsid w:val="00F43D53"/>
    <w:rsid w:val="00F4643D"/>
    <w:rsid w:val="00F517D4"/>
    <w:rsid w:val="00F52F80"/>
    <w:rsid w:val="00F55335"/>
    <w:rsid w:val="00F6679D"/>
    <w:rsid w:val="00F70025"/>
    <w:rsid w:val="00F73F67"/>
    <w:rsid w:val="00F75019"/>
    <w:rsid w:val="00F75E05"/>
    <w:rsid w:val="00F83DB4"/>
    <w:rsid w:val="00F8472A"/>
    <w:rsid w:val="00F85AAC"/>
    <w:rsid w:val="00F90F46"/>
    <w:rsid w:val="00FA02A3"/>
    <w:rsid w:val="00FB2124"/>
    <w:rsid w:val="00FB3F31"/>
    <w:rsid w:val="00FB58FC"/>
    <w:rsid w:val="00FB6129"/>
    <w:rsid w:val="00FC5DB6"/>
    <w:rsid w:val="00FC696A"/>
    <w:rsid w:val="00FC6D8D"/>
    <w:rsid w:val="00FD10BF"/>
    <w:rsid w:val="00FD1BCF"/>
    <w:rsid w:val="00FD2FD3"/>
    <w:rsid w:val="00FD45AD"/>
    <w:rsid w:val="00FD5D18"/>
    <w:rsid w:val="00FE0F24"/>
    <w:rsid w:val="00FE1AD7"/>
    <w:rsid w:val="00FE27AB"/>
    <w:rsid w:val="00FE2D2C"/>
    <w:rsid w:val="00FE50B2"/>
    <w:rsid w:val="00FE6AD8"/>
    <w:rsid w:val="00FF338A"/>
    <w:rsid w:val="00FF4534"/>
    <w:rsid w:val="00FF6F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8A7C11"/>
  <w15:chartTrackingRefBased/>
  <w15:docId w15:val="{ED313F48-6774-4F5D-8EDA-9ADDA9FEE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552D6"/>
    <w:pPr>
      <w:widowControl w:val="0"/>
    </w:pPr>
    <w:rPr>
      <w:rFonts w:ascii="Times New Roman" w:eastAsia="新細明體" w:hAnsi="Times New Roman"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樣式1"/>
    <w:basedOn w:val="a0"/>
    <w:rsid w:val="000552D6"/>
    <w:pPr>
      <w:adjustRightInd w:val="0"/>
      <w:spacing w:line="360" w:lineRule="auto"/>
      <w:jc w:val="both"/>
      <w:textAlignment w:val="baseline"/>
    </w:pPr>
    <w:rPr>
      <w:rFonts w:eastAsia="華康中黑體"/>
      <w:kern w:val="0"/>
      <w:sz w:val="36"/>
    </w:rPr>
  </w:style>
  <w:style w:type="paragraph" w:customStyle="1" w:styleId="2">
    <w:name w:val="樣式2"/>
    <w:basedOn w:val="a0"/>
    <w:rsid w:val="000552D6"/>
    <w:pPr>
      <w:adjustRightInd w:val="0"/>
      <w:spacing w:line="360" w:lineRule="auto"/>
      <w:ind w:firstLine="480"/>
      <w:jc w:val="both"/>
      <w:textAlignment w:val="baseline"/>
    </w:pPr>
    <w:rPr>
      <w:rFonts w:ascii="華康楷書體W5" w:eastAsia="華康楷書體W5"/>
      <w:kern w:val="0"/>
      <w:sz w:val="26"/>
    </w:rPr>
  </w:style>
  <w:style w:type="paragraph" w:customStyle="1" w:styleId="12">
    <w:name w:val="樣式12"/>
    <w:basedOn w:val="a0"/>
    <w:rsid w:val="000552D6"/>
    <w:pPr>
      <w:adjustRightInd w:val="0"/>
      <w:spacing w:before="360" w:line="360" w:lineRule="auto"/>
      <w:ind w:left="357"/>
      <w:jc w:val="both"/>
      <w:textAlignment w:val="baseline"/>
    </w:pPr>
    <w:rPr>
      <w:rFonts w:ascii="標楷體" w:eastAsia="標楷體"/>
      <w:kern w:val="0"/>
      <w:sz w:val="36"/>
    </w:rPr>
  </w:style>
  <w:style w:type="paragraph" w:customStyle="1" w:styleId="14">
    <w:name w:val="樣式14"/>
    <w:basedOn w:val="a0"/>
    <w:rsid w:val="000552D6"/>
    <w:pPr>
      <w:adjustRightInd w:val="0"/>
      <w:spacing w:line="360" w:lineRule="auto"/>
      <w:ind w:left="1361" w:hanging="284"/>
      <w:jc w:val="both"/>
      <w:textAlignment w:val="baseline"/>
    </w:pPr>
    <w:rPr>
      <w:rFonts w:ascii="標楷體" w:eastAsia="標楷體"/>
      <w:kern w:val="0"/>
      <w:sz w:val="28"/>
    </w:rPr>
  </w:style>
  <w:style w:type="paragraph" w:styleId="a4">
    <w:name w:val="header"/>
    <w:basedOn w:val="a0"/>
    <w:link w:val="a5"/>
    <w:uiPriority w:val="99"/>
    <w:unhideWhenUsed/>
    <w:rsid w:val="00A645DE"/>
    <w:pPr>
      <w:tabs>
        <w:tab w:val="center" w:pos="4153"/>
        <w:tab w:val="right" w:pos="8306"/>
      </w:tabs>
      <w:snapToGrid w:val="0"/>
    </w:pPr>
    <w:rPr>
      <w:sz w:val="20"/>
    </w:rPr>
  </w:style>
  <w:style w:type="character" w:customStyle="1" w:styleId="a5">
    <w:name w:val="頁首 字元"/>
    <w:basedOn w:val="a1"/>
    <w:link w:val="a4"/>
    <w:uiPriority w:val="99"/>
    <w:rsid w:val="00A645DE"/>
    <w:rPr>
      <w:rFonts w:ascii="Times New Roman" w:eastAsia="新細明體" w:hAnsi="Times New Roman" w:cs="Times New Roman"/>
      <w:sz w:val="20"/>
      <w:szCs w:val="20"/>
    </w:rPr>
  </w:style>
  <w:style w:type="paragraph" w:styleId="a6">
    <w:name w:val="footer"/>
    <w:basedOn w:val="a0"/>
    <w:link w:val="a7"/>
    <w:uiPriority w:val="99"/>
    <w:unhideWhenUsed/>
    <w:rsid w:val="00A645DE"/>
    <w:pPr>
      <w:tabs>
        <w:tab w:val="center" w:pos="4153"/>
        <w:tab w:val="right" w:pos="8306"/>
      </w:tabs>
      <w:snapToGrid w:val="0"/>
    </w:pPr>
    <w:rPr>
      <w:sz w:val="20"/>
    </w:rPr>
  </w:style>
  <w:style w:type="character" w:customStyle="1" w:styleId="a7">
    <w:name w:val="頁尾 字元"/>
    <w:basedOn w:val="a1"/>
    <w:link w:val="a6"/>
    <w:uiPriority w:val="99"/>
    <w:rsid w:val="00A645DE"/>
    <w:rPr>
      <w:rFonts w:ascii="Times New Roman" w:eastAsia="新細明體" w:hAnsi="Times New Roman" w:cs="Times New Roman"/>
      <w:sz w:val="20"/>
      <w:szCs w:val="20"/>
    </w:rPr>
  </w:style>
  <w:style w:type="character" w:styleId="a8">
    <w:name w:val="annotation reference"/>
    <w:basedOn w:val="a1"/>
    <w:uiPriority w:val="99"/>
    <w:semiHidden/>
    <w:unhideWhenUsed/>
    <w:rsid w:val="00E81B1C"/>
    <w:rPr>
      <w:sz w:val="18"/>
      <w:szCs w:val="18"/>
    </w:rPr>
  </w:style>
  <w:style w:type="paragraph" w:styleId="a9">
    <w:name w:val="annotation text"/>
    <w:basedOn w:val="a0"/>
    <w:link w:val="aa"/>
    <w:uiPriority w:val="99"/>
    <w:semiHidden/>
    <w:unhideWhenUsed/>
    <w:rsid w:val="00E81B1C"/>
  </w:style>
  <w:style w:type="character" w:customStyle="1" w:styleId="aa">
    <w:name w:val="註解文字 字元"/>
    <w:basedOn w:val="a1"/>
    <w:link w:val="a9"/>
    <w:uiPriority w:val="99"/>
    <w:semiHidden/>
    <w:rsid w:val="00E81B1C"/>
    <w:rPr>
      <w:rFonts w:ascii="Times New Roman" w:eastAsia="新細明體" w:hAnsi="Times New Roman" w:cs="Times New Roman"/>
      <w:szCs w:val="20"/>
    </w:rPr>
  </w:style>
  <w:style w:type="paragraph" w:styleId="ab">
    <w:name w:val="annotation subject"/>
    <w:basedOn w:val="a9"/>
    <w:next w:val="a9"/>
    <w:link w:val="ac"/>
    <w:uiPriority w:val="99"/>
    <w:semiHidden/>
    <w:unhideWhenUsed/>
    <w:rsid w:val="00E81B1C"/>
    <w:rPr>
      <w:b/>
      <w:bCs/>
    </w:rPr>
  </w:style>
  <w:style w:type="character" w:customStyle="1" w:styleId="ac">
    <w:name w:val="註解主旨 字元"/>
    <w:basedOn w:val="aa"/>
    <w:link w:val="ab"/>
    <w:uiPriority w:val="99"/>
    <w:semiHidden/>
    <w:rsid w:val="00E81B1C"/>
    <w:rPr>
      <w:rFonts w:ascii="Times New Roman" w:eastAsia="新細明體" w:hAnsi="Times New Roman" w:cs="Times New Roman"/>
      <w:b/>
      <w:bCs/>
      <w:szCs w:val="20"/>
    </w:rPr>
  </w:style>
  <w:style w:type="paragraph" w:styleId="ad">
    <w:name w:val="Balloon Text"/>
    <w:basedOn w:val="a0"/>
    <w:link w:val="ae"/>
    <w:uiPriority w:val="99"/>
    <w:semiHidden/>
    <w:unhideWhenUsed/>
    <w:rsid w:val="00E81B1C"/>
    <w:rPr>
      <w:rFonts w:asciiTheme="majorHAnsi" w:eastAsiaTheme="majorEastAsia" w:hAnsiTheme="majorHAnsi" w:cstheme="majorBidi"/>
      <w:sz w:val="18"/>
      <w:szCs w:val="18"/>
    </w:rPr>
  </w:style>
  <w:style w:type="character" w:customStyle="1" w:styleId="ae">
    <w:name w:val="註解方塊文字 字元"/>
    <w:basedOn w:val="a1"/>
    <w:link w:val="ad"/>
    <w:uiPriority w:val="99"/>
    <w:semiHidden/>
    <w:rsid w:val="00E81B1C"/>
    <w:rPr>
      <w:rFonts w:asciiTheme="majorHAnsi" w:eastAsiaTheme="majorEastAsia" w:hAnsiTheme="majorHAnsi" w:cstheme="majorBidi"/>
      <w:sz w:val="18"/>
      <w:szCs w:val="18"/>
    </w:rPr>
  </w:style>
  <w:style w:type="paragraph" w:styleId="af">
    <w:name w:val="List Paragraph"/>
    <w:aliases w:val="1.1.1.1清單段落,List Paragraph,標題 (4),(二),列點,清單段落2,1.1,清單段落1"/>
    <w:basedOn w:val="a0"/>
    <w:link w:val="af0"/>
    <w:uiPriority w:val="34"/>
    <w:qFormat/>
    <w:rsid w:val="00E339E3"/>
    <w:pPr>
      <w:ind w:leftChars="200" w:left="480"/>
    </w:pPr>
  </w:style>
  <w:style w:type="paragraph" w:styleId="af1">
    <w:name w:val="Plain Text"/>
    <w:basedOn w:val="a0"/>
    <w:link w:val="af2"/>
    <w:rsid w:val="0072370B"/>
    <w:rPr>
      <w:rFonts w:ascii="細明體" w:eastAsia="細明體" w:hAnsi="Courier New"/>
    </w:rPr>
  </w:style>
  <w:style w:type="character" w:customStyle="1" w:styleId="af2">
    <w:name w:val="純文字 字元"/>
    <w:basedOn w:val="a1"/>
    <w:link w:val="af1"/>
    <w:rsid w:val="0072370B"/>
    <w:rPr>
      <w:rFonts w:ascii="細明體" w:eastAsia="細明體" w:hAnsi="Courier New" w:cs="Times New Roman"/>
      <w:szCs w:val="20"/>
    </w:rPr>
  </w:style>
  <w:style w:type="paragraph" w:customStyle="1" w:styleId="Default">
    <w:name w:val="Default"/>
    <w:rsid w:val="0072370B"/>
    <w:pPr>
      <w:widowControl w:val="0"/>
      <w:autoSpaceDE w:val="0"/>
      <w:autoSpaceDN w:val="0"/>
      <w:adjustRightInd w:val="0"/>
    </w:pPr>
    <w:rPr>
      <w:rFonts w:ascii="標楷體鍼崇." w:eastAsia="標楷體鍼崇." w:hAnsi="Times New Roman" w:cs="標楷體鍼崇."/>
      <w:color w:val="000000"/>
      <w:kern w:val="0"/>
      <w:szCs w:val="24"/>
    </w:rPr>
  </w:style>
  <w:style w:type="paragraph" w:styleId="Web">
    <w:name w:val="Normal (Web)"/>
    <w:basedOn w:val="a0"/>
    <w:uiPriority w:val="99"/>
    <w:rsid w:val="008868AE"/>
    <w:pPr>
      <w:widowControl/>
      <w:spacing w:before="100" w:beforeAutospacing="1" w:after="100" w:afterAutospacing="1"/>
      <w:jc w:val="both"/>
    </w:pPr>
    <w:rPr>
      <w:rFonts w:ascii="新細明體" w:hAnsi="新細明體" w:cs="新細明體"/>
      <w:kern w:val="0"/>
      <w:szCs w:val="24"/>
    </w:rPr>
  </w:style>
  <w:style w:type="paragraph" w:styleId="af3">
    <w:name w:val="Body Text"/>
    <w:basedOn w:val="a0"/>
    <w:link w:val="af4"/>
    <w:uiPriority w:val="1"/>
    <w:qFormat/>
    <w:rsid w:val="008B3281"/>
    <w:pPr>
      <w:autoSpaceDE w:val="0"/>
      <w:autoSpaceDN w:val="0"/>
    </w:pPr>
    <w:rPr>
      <w:rFonts w:ascii="細明體" w:eastAsia="細明體" w:hAnsi="細明體" w:cs="細明體"/>
      <w:kern w:val="0"/>
      <w:szCs w:val="24"/>
    </w:rPr>
  </w:style>
  <w:style w:type="character" w:customStyle="1" w:styleId="af4">
    <w:name w:val="本文 字元"/>
    <w:basedOn w:val="a1"/>
    <w:link w:val="af3"/>
    <w:uiPriority w:val="1"/>
    <w:rsid w:val="008B3281"/>
    <w:rPr>
      <w:rFonts w:ascii="細明體" w:eastAsia="細明體" w:hAnsi="細明體" w:cs="細明體"/>
      <w:kern w:val="0"/>
      <w:szCs w:val="24"/>
    </w:rPr>
  </w:style>
  <w:style w:type="paragraph" w:customStyle="1" w:styleId="a">
    <w:name w:val="１"/>
    <w:basedOn w:val="a0"/>
    <w:rsid w:val="00C766A9"/>
    <w:pPr>
      <w:numPr>
        <w:numId w:val="21"/>
      </w:numPr>
    </w:pPr>
  </w:style>
  <w:style w:type="character" w:customStyle="1" w:styleId="fh">
    <w:name w:val="fh"/>
    <w:uiPriority w:val="99"/>
    <w:rsid w:val="00C766A9"/>
    <w:rPr>
      <w:rFonts w:cs="Times New Roman"/>
    </w:rPr>
  </w:style>
  <w:style w:type="character" w:customStyle="1" w:styleId="af0">
    <w:name w:val="清單段落 字元"/>
    <w:aliases w:val="1.1.1.1清單段落 字元,List Paragraph 字元,標題 (4) 字元,(二) 字元,列點 字元,清單段落2 字元,1.1 字元,清單段落1 字元"/>
    <w:link w:val="af"/>
    <w:uiPriority w:val="34"/>
    <w:qFormat/>
    <w:locked/>
    <w:rsid w:val="005339BB"/>
    <w:rPr>
      <w:rFonts w:ascii="Times New Roman" w:eastAsia="新細明體" w:hAnsi="Times New Roman" w:cs="Times New Roman"/>
      <w:szCs w:val="20"/>
    </w:rPr>
  </w:style>
  <w:style w:type="paragraph" w:styleId="3">
    <w:name w:val="Body Text Indent 3"/>
    <w:basedOn w:val="a0"/>
    <w:link w:val="30"/>
    <w:uiPriority w:val="99"/>
    <w:semiHidden/>
    <w:unhideWhenUsed/>
    <w:rsid w:val="006A4745"/>
    <w:pPr>
      <w:spacing w:after="120"/>
      <w:ind w:leftChars="200" w:left="480"/>
    </w:pPr>
    <w:rPr>
      <w:sz w:val="16"/>
      <w:szCs w:val="16"/>
    </w:rPr>
  </w:style>
  <w:style w:type="character" w:customStyle="1" w:styleId="30">
    <w:name w:val="本文縮排 3 字元"/>
    <w:basedOn w:val="a1"/>
    <w:link w:val="3"/>
    <w:uiPriority w:val="99"/>
    <w:semiHidden/>
    <w:rsid w:val="006A4745"/>
    <w:rPr>
      <w:rFonts w:ascii="Times New Roman" w:eastAsia="新細明體"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84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DDC6A-B9C2-4D70-A025-2BFB3BFE5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1545</Words>
  <Characters>8807</Characters>
  <Application>Microsoft Office Word</Application>
  <DocSecurity>0</DocSecurity>
  <Lines>73</Lines>
  <Paragraphs>20</Paragraphs>
  <ScaleCrop>false</ScaleCrop>
  <Company>Hewlett-Packard Company</Company>
  <LinksUpToDate>false</LinksUpToDate>
  <CharactersWithSpaces>10332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會計決算處公務會計科林惠敏</dc:creator>
  <cp:keywords/>
  <dc:description/>
  <cp:lastModifiedBy>李國鼎</cp:lastModifiedBy>
  <cp:revision>3</cp:revision>
  <cp:lastPrinted>2023-04-12T02:59:00Z</cp:lastPrinted>
  <dcterms:created xsi:type="dcterms:W3CDTF">2023-04-19T08:28:00Z</dcterms:created>
  <dcterms:modified xsi:type="dcterms:W3CDTF">2023-04-19T08:29:00Z</dcterms:modified>
</cp:coreProperties>
</file>