
<file path=[Content_Types].xml><?xml version="1.0" encoding="utf-8"?>
<Types xmlns="http://schemas.openxmlformats.org/package/2006/content-types">
  <Default Extension="bin" ContentType="application/vnd.ms-word.attachedToolbar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025" w:rsidRPr="00FD6144" w:rsidRDefault="00F85E30" w:rsidP="00B01025">
      <w:pPr>
        <w:tabs>
          <w:tab w:val="left" w:pos="1200"/>
        </w:tabs>
        <w:spacing w:line="600" w:lineRule="exact"/>
        <w:ind w:right="39"/>
        <w:jc w:val="center"/>
        <w:rPr>
          <w:rFonts w:ascii="標楷體" w:eastAsia="標楷體"/>
          <w:b/>
          <w:sz w:val="48"/>
        </w:rPr>
      </w:pPr>
      <w:r w:rsidRPr="00AE10C0">
        <w:rPr>
          <w:rFonts w:ascii="標楷體" w:eastAsia="標楷體" w:hint="eastAsia"/>
          <w:b/>
          <w:sz w:val="48"/>
        </w:rPr>
        <w:t>中</w:t>
      </w:r>
      <w:r w:rsidRPr="00AE10C0">
        <w:rPr>
          <w:rFonts w:ascii="標楷體" w:eastAsia="標楷體"/>
          <w:b/>
          <w:sz w:val="48"/>
        </w:rPr>
        <w:t xml:space="preserve"> </w:t>
      </w:r>
      <w:r w:rsidRPr="00AE10C0">
        <w:rPr>
          <w:rFonts w:ascii="標楷體" w:eastAsia="標楷體" w:hint="eastAsia"/>
          <w:b/>
          <w:sz w:val="48"/>
        </w:rPr>
        <w:t>華</w:t>
      </w:r>
      <w:r w:rsidRPr="00AE10C0">
        <w:rPr>
          <w:rFonts w:ascii="標楷體" w:eastAsia="標楷體"/>
          <w:b/>
          <w:sz w:val="48"/>
        </w:rPr>
        <w:t xml:space="preserve"> </w:t>
      </w:r>
      <w:r w:rsidRPr="00AE10C0">
        <w:rPr>
          <w:rFonts w:ascii="標楷體" w:eastAsia="標楷體" w:hint="eastAsia"/>
          <w:b/>
          <w:sz w:val="48"/>
        </w:rPr>
        <w:t>民</w:t>
      </w:r>
      <w:r w:rsidRPr="00AE10C0">
        <w:rPr>
          <w:rFonts w:ascii="標楷體" w:eastAsia="標楷體"/>
          <w:b/>
          <w:sz w:val="48"/>
        </w:rPr>
        <w:t xml:space="preserve"> </w:t>
      </w:r>
      <w:r w:rsidRPr="00AE10C0">
        <w:rPr>
          <w:rFonts w:ascii="標楷體" w:eastAsia="標楷體" w:hint="eastAsia"/>
          <w:b/>
          <w:sz w:val="48"/>
        </w:rPr>
        <w:t>國</w:t>
      </w:r>
      <w:r w:rsidR="006C20B6" w:rsidRPr="00FD6144">
        <w:rPr>
          <w:rFonts w:ascii="標楷體" w:eastAsia="標楷體"/>
          <w:b/>
          <w:sz w:val="48"/>
        </w:rPr>
        <w:t xml:space="preserve"> 1</w:t>
      </w:r>
      <w:r w:rsidR="002233B7" w:rsidRPr="00FD6144">
        <w:rPr>
          <w:rFonts w:ascii="標楷體" w:eastAsia="標楷體"/>
          <w:b/>
          <w:sz w:val="48"/>
        </w:rPr>
        <w:t>1</w:t>
      </w:r>
      <w:r w:rsidR="008A2E52" w:rsidRPr="00FD6144">
        <w:rPr>
          <w:rFonts w:ascii="標楷體" w:eastAsia="標楷體" w:hint="eastAsia"/>
          <w:b/>
          <w:sz w:val="48"/>
        </w:rPr>
        <w:t>1</w:t>
      </w:r>
      <w:r w:rsidRPr="00FD6144">
        <w:rPr>
          <w:rFonts w:ascii="標楷體" w:eastAsia="標楷體" w:hint="eastAsia"/>
          <w:b/>
          <w:sz w:val="48"/>
        </w:rPr>
        <w:t>年</w:t>
      </w:r>
      <w:r w:rsidRPr="00FD6144">
        <w:rPr>
          <w:rFonts w:ascii="標楷體" w:eastAsia="標楷體"/>
          <w:b/>
          <w:sz w:val="48"/>
        </w:rPr>
        <w:t xml:space="preserve"> </w:t>
      </w:r>
      <w:r w:rsidRPr="00FD6144">
        <w:rPr>
          <w:rFonts w:ascii="標楷體" w:eastAsia="標楷體" w:hint="eastAsia"/>
          <w:b/>
          <w:sz w:val="48"/>
        </w:rPr>
        <w:t>度</w:t>
      </w:r>
    </w:p>
    <w:p w:rsidR="00B01025" w:rsidRPr="00AE10C0" w:rsidRDefault="00F85E30" w:rsidP="00B01025">
      <w:pPr>
        <w:spacing w:beforeLines="50" w:before="120" w:line="600" w:lineRule="exact"/>
        <w:jc w:val="center"/>
        <w:rPr>
          <w:rFonts w:ascii="標楷體" w:eastAsia="標楷體"/>
          <w:b/>
          <w:sz w:val="48"/>
        </w:rPr>
      </w:pPr>
      <w:r w:rsidRPr="00FD6144">
        <w:rPr>
          <w:rFonts w:ascii="標楷體" w:eastAsia="標楷體" w:hint="eastAsia"/>
          <w:b/>
          <w:sz w:val="48"/>
        </w:rPr>
        <w:t>中</w:t>
      </w:r>
      <w:r w:rsidRPr="00FD6144">
        <w:rPr>
          <w:rFonts w:ascii="標楷體" w:eastAsia="標楷體"/>
          <w:b/>
          <w:sz w:val="48"/>
        </w:rPr>
        <w:t xml:space="preserve"> </w:t>
      </w:r>
      <w:r w:rsidRPr="00FD6144">
        <w:rPr>
          <w:rFonts w:ascii="標楷體" w:eastAsia="標楷體" w:hint="eastAsia"/>
          <w:b/>
          <w:sz w:val="48"/>
        </w:rPr>
        <w:t>央</w:t>
      </w:r>
      <w:r w:rsidRPr="00FD6144">
        <w:rPr>
          <w:rFonts w:ascii="標楷體" w:eastAsia="標楷體"/>
          <w:b/>
          <w:sz w:val="48"/>
        </w:rPr>
        <w:t xml:space="preserve"> </w:t>
      </w:r>
      <w:r w:rsidRPr="00FD6144">
        <w:rPr>
          <w:rFonts w:ascii="標楷體" w:eastAsia="標楷體" w:hint="eastAsia"/>
          <w:b/>
          <w:sz w:val="48"/>
        </w:rPr>
        <w:t>政</w:t>
      </w:r>
      <w:r w:rsidRPr="00FD6144">
        <w:rPr>
          <w:rFonts w:ascii="標楷體" w:eastAsia="標楷體"/>
          <w:b/>
          <w:sz w:val="48"/>
        </w:rPr>
        <w:t xml:space="preserve"> </w:t>
      </w:r>
      <w:r w:rsidRPr="00FD6144">
        <w:rPr>
          <w:rFonts w:ascii="標楷體" w:eastAsia="標楷體" w:hint="eastAsia"/>
          <w:b/>
          <w:sz w:val="48"/>
        </w:rPr>
        <w:t>府</w:t>
      </w:r>
      <w:r w:rsidRPr="00FD6144">
        <w:rPr>
          <w:rFonts w:ascii="標楷體" w:eastAsia="標楷體"/>
          <w:b/>
          <w:sz w:val="48"/>
        </w:rPr>
        <w:t xml:space="preserve"> </w:t>
      </w:r>
      <w:r w:rsidRPr="00FD6144">
        <w:rPr>
          <w:rFonts w:ascii="標楷體" w:eastAsia="標楷體" w:hint="eastAsia"/>
          <w:b/>
          <w:sz w:val="48"/>
        </w:rPr>
        <w:t>總</w:t>
      </w:r>
      <w:r w:rsidRPr="00FD6144">
        <w:rPr>
          <w:rFonts w:ascii="標楷體" w:eastAsia="標楷體"/>
          <w:b/>
          <w:sz w:val="48"/>
        </w:rPr>
        <w:t xml:space="preserve"> </w:t>
      </w:r>
      <w:r w:rsidRPr="00FD6144">
        <w:rPr>
          <w:rFonts w:ascii="標楷體" w:eastAsia="標楷體" w:hint="eastAsia"/>
          <w:b/>
          <w:sz w:val="48"/>
        </w:rPr>
        <w:t>決</w:t>
      </w:r>
      <w:r w:rsidRPr="00FD6144">
        <w:rPr>
          <w:rFonts w:ascii="標楷體" w:eastAsia="標楷體"/>
          <w:b/>
          <w:sz w:val="48"/>
        </w:rPr>
        <w:t xml:space="preserve"> </w:t>
      </w:r>
      <w:r w:rsidRPr="00FD6144">
        <w:rPr>
          <w:rFonts w:ascii="標楷體" w:eastAsia="標楷體" w:hint="eastAsia"/>
          <w:b/>
          <w:sz w:val="48"/>
        </w:rPr>
        <w:t>算</w:t>
      </w:r>
      <w:r w:rsidRPr="00FD6144">
        <w:rPr>
          <w:rFonts w:ascii="標楷體" w:eastAsia="標楷體"/>
          <w:b/>
          <w:sz w:val="48"/>
        </w:rPr>
        <w:t xml:space="preserve"> </w:t>
      </w:r>
      <w:r w:rsidRPr="00FD6144">
        <w:rPr>
          <w:rFonts w:ascii="標楷體" w:eastAsia="標楷體" w:hint="eastAsia"/>
          <w:b/>
          <w:sz w:val="48"/>
        </w:rPr>
        <w:t>總</w:t>
      </w:r>
      <w:r w:rsidRPr="00AE10C0">
        <w:rPr>
          <w:rFonts w:ascii="標楷體" w:eastAsia="標楷體"/>
          <w:b/>
          <w:sz w:val="48"/>
        </w:rPr>
        <w:t xml:space="preserve"> </w:t>
      </w:r>
      <w:r w:rsidRPr="00AE10C0">
        <w:rPr>
          <w:rFonts w:ascii="標楷體" w:eastAsia="標楷體" w:hint="eastAsia"/>
          <w:b/>
          <w:sz w:val="48"/>
        </w:rPr>
        <w:t>說</w:t>
      </w:r>
      <w:r w:rsidRPr="00AE10C0">
        <w:rPr>
          <w:rFonts w:ascii="標楷體" w:eastAsia="標楷體"/>
          <w:b/>
          <w:sz w:val="48"/>
        </w:rPr>
        <w:t xml:space="preserve"> </w:t>
      </w:r>
      <w:r w:rsidRPr="00AE10C0">
        <w:rPr>
          <w:rFonts w:ascii="標楷體" w:eastAsia="標楷體" w:hint="eastAsia"/>
          <w:b/>
          <w:sz w:val="48"/>
        </w:rPr>
        <w:t>明</w:t>
      </w:r>
    </w:p>
    <w:p w:rsidR="00D25D11" w:rsidRPr="00AE10C0" w:rsidRDefault="00C317BC" w:rsidP="00C317BC">
      <w:pPr>
        <w:pStyle w:val="21"/>
        <w:spacing w:before="600" w:after="240" w:line="600" w:lineRule="exact"/>
        <w:ind w:firstLine="0"/>
        <w:rPr>
          <w:rFonts w:ascii="標楷體" w:eastAsia="標楷體" w:hAnsi="標楷體"/>
          <w:b/>
          <w:sz w:val="40"/>
        </w:rPr>
      </w:pPr>
      <w:r w:rsidRPr="00AE10C0">
        <w:rPr>
          <w:rFonts w:ascii="標楷體" w:eastAsia="標楷體" w:hAnsi="標楷體" w:hint="eastAsia"/>
          <w:b/>
          <w:sz w:val="40"/>
        </w:rPr>
        <w:t>前言</w:t>
      </w:r>
    </w:p>
    <w:p w:rsidR="008A2E52" w:rsidRPr="00945CE3" w:rsidRDefault="00DA57F6" w:rsidP="00CA0993">
      <w:pPr>
        <w:pStyle w:val="5"/>
        <w:spacing w:line="540" w:lineRule="exact"/>
        <w:ind w:left="0" w:firstLine="601"/>
        <w:rPr>
          <w:rFonts w:ascii="標楷體" w:eastAsia="標楷體" w:hAnsi="標楷體"/>
          <w:spacing w:val="4"/>
          <w:sz w:val="30"/>
          <w:szCs w:val="30"/>
        </w:rPr>
      </w:pPr>
      <w:proofErr w:type="gramStart"/>
      <w:r w:rsidRPr="00FD6144">
        <w:rPr>
          <w:rFonts w:ascii="標楷體" w:eastAsia="標楷體" w:hAnsi="標楷體"/>
          <w:sz w:val="30"/>
          <w:szCs w:val="30"/>
        </w:rPr>
        <w:t>1</w:t>
      </w:r>
      <w:r w:rsidR="008A2E52" w:rsidRPr="00FD6144">
        <w:rPr>
          <w:rFonts w:ascii="標楷體" w:eastAsia="標楷體" w:hAnsi="標楷體"/>
          <w:sz w:val="30"/>
          <w:szCs w:val="30"/>
        </w:rPr>
        <w:t>1</w:t>
      </w:r>
      <w:r w:rsidR="008A2E52" w:rsidRPr="00FD6144">
        <w:rPr>
          <w:rFonts w:ascii="標楷體" w:eastAsia="標楷體" w:hAnsi="標楷體" w:hint="eastAsia"/>
          <w:sz w:val="30"/>
          <w:szCs w:val="30"/>
        </w:rPr>
        <w:t>1</w:t>
      </w:r>
      <w:proofErr w:type="gramEnd"/>
      <w:r w:rsidRPr="00FD6144">
        <w:rPr>
          <w:rFonts w:ascii="標楷體" w:eastAsia="標楷體" w:hAnsi="標楷體" w:hint="eastAsia"/>
          <w:sz w:val="30"/>
          <w:szCs w:val="30"/>
        </w:rPr>
        <w:t>年度</w:t>
      </w:r>
      <w:r w:rsidRPr="00FD6144">
        <w:rPr>
          <w:rFonts w:ascii="標楷體" w:eastAsia="標楷體" w:hAnsi="標楷體" w:hint="eastAsia"/>
          <w:spacing w:val="4"/>
          <w:sz w:val="30"/>
          <w:szCs w:val="30"/>
        </w:rPr>
        <w:t>（</w:t>
      </w:r>
      <w:r w:rsidRPr="00945CE3">
        <w:rPr>
          <w:rFonts w:ascii="標楷體" w:eastAsia="標楷體" w:hAnsi="標楷體" w:hint="eastAsia"/>
          <w:spacing w:val="4"/>
          <w:sz w:val="30"/>
          <w:szCs w:val="30"/>
        </w:rPr>
        <w:t>以下簡稱本年度）中央政府總預算歲入2兆</w:t>
      </w:r>
      <w:r w:rsidR="008A2E52" w:rsidRPr="00945CE3">
        <w:rPr>
          <w:rFonts w:ascii="標楷體" w:eastAsia="標楷體" w:hAnsi="標楷體" w:hint="eastAsia"/>
          <w:spacing w:val="4"/>
          <w:sz w:val="30"/>
          <w:szCs w:val="30"/>
        </w:rPr>
        <w:t>2</w:t>
      </w:r>
      <w:r w:rsidR="008A2E52" w:rsidRPr="00945CE3">
        <w:rPr>
          <w:rFonts w:ascii="標楷體" w:eastAsia="標楷體" w:hAnsi="標楷體"/>
          <w:spacing w:val="4"/>
          <w:sz w:val="30"/>
          <w:szCs w:val="30"/>
        </w:rPr>
        <w:t>,670</w:t>
      </w:r>
      <w:r w:rsidRPr="00945CE3">
        <w:rPr>
          <w:rFonts w:ascii="標楷體" w:eastAsia="標楷體" w:hAnsi="標楷體" w:hint="eastAsia"/>
          <w:spacing w:val="4"/>
          <w:sz w:val="30"/>
          <w:szCs w:val="30"/>
        </w:rPr>
        <w:t>億元，歲出2兆</w:t>
      </w:r>
      <w:r w:rsidR="00AE3835" w:rsidRPr="00945CE3">
        <w:rPr>
          <w:rFonts w:ascii="標楷體" w:eastAsia="標楷體" w:hAnsi="標楷體"/>
          <w:spacing w:val="4"/>
          <w:sz w:val="30"/>
          <w:szCs w:val="30"/>
        </w:rPr>
        <w:t>2,51</w:t>
      </w:r>
      <w:r w:rsidR="00AE3835" w:rsidRPr="00945CE3">
        <w:rPr>
          <w:rFonts w:ascii="標楷體" w:eastAsia="標楷體" w:hAnsi="標楷體" w:hint="eastAsia"/>
          <w:spacing w:val="4"/>
          <w:sz w:val="30"/>
          <w:szCs w:val="30"/>
        </w:rPr>
        <w:t>0</w:t>
      </w:r>
      <w:r w:rsidR="007F0FB5" w:rsidRPr="00945CE3">
        <w:rPr>
          <w:rFonts w:ascii="標楷體" w:eastAsia="標楷體" w:hAnsi="標楷體" w:hint="eastAsia"/>
          <w:spacing w:val="4"/>
          <w:sz w:val="30"/>
          <w:szCs w:val="30"/>
        </w:rPr>
        <w:t>億元，歲入歲出</w:t>
      </w:r>
      <w:r w:rsidR="00892B79" w:rsidRPr="00945CE3">
        <w:rPr>
          <w:rFonts w:ascii="標楷體" w:eastAsia="標楷體" w:hAnsi="標楷體" w:hint="eastAsia"/>
          <w:spacing w:val="4"/>
          <w:sz w:val="30"/>
          <w:szCs w:val="30"/>
        </w:rPr>
        <w:t>賸餘</w:t>
      </w:r>
      <w:r w:rsidR="00AE3835" w:rsidRPr="00945CE3">
        <w:rPr>
          <w:rFonts w:ascii="標楷體" w:eastAsia="標楷體" w:hAnsi="標楷體" w:hint="eastAsia"/>
          <w:spacing w:val="4"/>
          <w:sz w:val="30"/>
          <w:szCs w:val="30"/>
        </w:rPr>
        <w:t>160</w:t>
      </w:r>
      <w:r w:rsidRPr="00945CE3">
        <w:rPr>
          <w:rFonts w:ascii="標楷體" w:eastAsia="標楷體" w:hAnsi="標楷體" w:hint="eastAsia"/>
          <w:spacing w:val="4"/>
          <w:sz w:val="30"/>
          <w:szCs w:val="30"/>
        </w:rPr>
        <w:t>億元，</w:t>
      </w:r>
      <w:r w:rsidR="00892B79" w:rsidRPr="00945CE3">
        <w:rPr>
          <w:rFonts w:ascii="標楷體" w:eastAsia="標楷體" w:hAnsi="標楷體" w:hint="eastAsia"/>
          <w:spacing w:val="4"/>
          <w:sz w:val="30"/>
          <w:szCs w:val="30"/>
        </w:rPr>
        <w:t>扣除</w:t>
      </w:r>
      <w:r w:rsidR="00431ECF" w:rsidRPr="00945CE3">
        <w:rPr>
          <w:rFonts w:ascii="標楷體" w:eastAsia="標楷體" w:hAnsi="標楷體" w:hint="eastAsia"/>
          <w:spacing w:val="4"/>
          <w:sz w:val="30"/>
          <w:szCs w:val="30"/>
        </w:rPr>
        <w:t>債務</w:t>
      </w:r>
      <w:r w:rsidRPr="00945CE3">
        <w:rPr>
          <w:rFonts w:ascii="標楷體" w:eastAsia="標楷體" w:hAnsi="標楷體" w:hint="eastAsia"/>
          <w:spacing w:val="4"/>
          <w:sz w:val="30"/>
          <w:szCs w:val="30"/>
        </w:rPr>
        <w:t>還本</w:t>
      </w:r>
      <w:r w:rsidR="008A2E52" w:rsidRPr="00945CE3">
        <w:rPr>
          <w:rFonts w:ascii="標楷體" w:eastAsia="標楷體" w:hAnsi="標楷體" w:hint="eastAsia"/>
          <w:spacing w:val="4"/>
          <w:sz w:val="30"/>
          <w:szCs w:val="30"/>
        </w:rPr>
        <w:t>960</w:t>
      </w:r>
      <w:r w:rsidRPr="00945CE3">
        <w:rPr>
          <w:rFonts w:ascii="標楷體" w:eastAsia="標楷體" w:hAnsi="標楷體" w:hint="eastAsia"/>
          <w:spacing w:val="4"/>
          <w:sz w:val="30"/>
          <w:szCs w:val="30"/>
        </w:rPr>
        <w:t>億元，</w:t>
      </w:r>
      <w:r w:rsidR="00431ECF" w:rsidRPr="00945CE3">
        <w:rPr>
          <w:rFonts w:ascii="標楷體" w:eastAsia="標楷體" w:hAnsi="標楷體" w:hint="eastAsia"/>
          <w:spacing w:val="4"/>
          <w:sz w:val="30"/>
          <w:szCs w:val="30"/>
        </w:rPr>
        <w:t>尚</w:t>
      </w:r>
      <w:r w:rsidRPr="00945CE3">
        <w:rPr>
          <w:rFonts w:ascii="標楷體" w:eastAsia="標楷體" w:hAnsi="標楷體" w:hint="eastAsia"/>
          <w:spacing w:val="4"/>
          <w:sz w:val="30"/>
          <w:szCs w:val="30"/>
        </w:rPr>
        <w:t>須融資調度</w:t>
      </w:r>
      <w:r w:rsidR="008A2E52" w:rsidRPr="00945CE3">
        <w:rPr>
          <w:rFonts w:ascii="標楷體" w:eastAsia="標楷體" w:hAnsi="標楷體" w:hint="eastAsia"/>
          <w:spacing w:val="4"/>
          <w:sz w:val="30"/>
          <w:szCs w:val="30"/>
        </w:rPr>
        <w:t>80</w:t>
      </w:r>
      <w:r w:rsidR="00AE3835" w:rsidRPr="00945CE3">
        <w:rPr>
          <w:rFonts w:ascii="標楷體" w:eastAsia="標楷體" w:hAnsi="標楷體" w:hint="eastAsia"/>
          <w:spacing w:val="4"/>
          <w:sz w:val="30"/>
          <w:szCs w:val="30"/>
        </w:rPr>
        <w:t>0</w:t>
      </w:r>
      <w:r w:rsidRPr="00945CE3">
        <w:rPr>
          <w:rFonts w:ascii="標楷體" w:eastAsia="標楷體" w:hAnsi="標楷體" w:hint="eastAsia"/>
          <w:spacing w:val="4"/>
          <w:sz w:val="30"/>
          <w:szCs w:val="30"/>
        </w:rPr>
        <w:t>億元，</w:t>
      </w:r>
      <w:r w:rsidR="008A2E52" w:rsidRPr="00945CE3">
        <w:rPr>
          <w:rFonts w:ascii="標楷體" w:eastAsia="標楷體" w:hAnsi="標楷體" w:hint="eastAsia"/>
          <w:spacing w:val="4"/>
          <w:sz w:val="30"/>
          <w:szCs w:val="30"/>
        </w:rPr>
        <w:t>以舉借債務439億元及移用以前年度歲計賸餘</w:t>
      </w:r>
      <w:r w:rsidR="00AE3835" w:rsidRPr="00945CE3">
        <w:rPr>
          <w:rFonts w:ascii="標楷體" w:eastAsia="標楷體" w:hAnsi="標楷體"/>
          <w:spacing w:val="4"/>
          <w:sz w:val="30"/>
          <w:szCs w:val="30"/>
        </w:rPr>
        <w:t>36</w:t>
      </w:r>
      <w:r w:rsidR="00AE3835" w:rsidRPr="00945CE3">
        <w:rPr>
          <w:rFonts w:ascii="標楷體" w:eastAsia="標楷體" w:hAnsi="標楷體" w:hint="eastAsia"/>
          <w:spacing w:val="4"/>
          <w:sz w:val="30"/>
          <w:szCs w:val="30"/>
        </w:rPr>
        <w:t>1</w:t>
      </w:r>
      <w:r w:rsidR="008A2E52" w:rsidRPr="00945CE3">
        <w:rPr>
          <w:rFonts w:ascii="標楷體" w:eastAsia="標楷體" w:hAnsi="標楷體" w:hint="eastAsia"/>
          <w:spacing w:val="4"/>
          <w:sz w:val="30"/>
          <w:szCs w:val="30"/>
        </w:rPr>
        <w:t>億元予以彌平。</w:t>
      </w:r>
    </w:p>
    <w:p w:rsidR="00DA57F6" w:rsidRPr="00050E4C" w:rsidRDefault="00DA57F6" w:rsidP="002D52E2">
      <w:pPr>
        <w:pStyle w:val="5"/>
        <w:spacing w:line="540" w:lineRule="exact"/>
        <w:ind w:left="0" w:firstLine="601"/>
        <w:rPr>
          <w:rFonts w:ascii="標楷體" w:eastAsia="標楷體" w:hAnsi="標楷體"/>
          <w:spacing w:val="4"/>
          <w:sz w:val="30"/>
          <w:szCs w:val="30"/>
        </w:rPr>
      </w:pPr>
      <w:r w:rsidRPr="00945CE3">
        <w:rPr>
          <w:rFonts w:ascii="標楷體" w:eastAsia="標楷體" w:hAnsi="標楷體" w:hint="eastAsia"/>
          <w:spacing w:val="4"/>
          <w:sz w:val="30"/>
          <w:szCs w:val="30"/>
        </w:rPr>
        <w:t>本年度中央政府總預算執行結果，在</w:t>
      </w:r>
      <w:r w:rsidR="007F0FB5" w:rsidRPr="00945CE3">
        <w:rPr>
          <w:rFonts w:ascii="標楷體" w:eastAsia="標楷體" w:hAnsi="標楷體" w:hint="eastAsia"/>
          <w:spacing w:val="4"/>
          <w:sz w:val="30"/>
          <w:szCs w:val="30"/>
        </w:rPr>
        <w:t>稅課</w:t>
      </w:r>
      <w:r w:rsidRPr="00945CE3">
        <w:rPr>
          <w:rFonts w:ascii="標楷體" w:eastAsia="標楷體" w:hAnsi="標楷體" w:hint="eastAsia"/>
          <w:spacing w:val="4"/>
          <w:sz w:val="30"/>
          <w:szCs w:val="30"/>
        </w:rPr>
        <w:t>等收入較</w:t>
      </w:r>
      <w:r w:rsidRPr="00945CE3">
        <w:rPr>
          <w:rFonts w:ascii="標楷體" w:eastAsia="標楷體" w:hAnsi="標楷體"/>
          <w:spacing w:val="4"/>
          <w:sz w:val="30"/>
          <w:szCs w:val="30"/>
        </w:rPr>
        <w:t>預算數為高</w:t>
      </w:r>
      <w:r w:rsidRPr="00945CE3">
        <w:rPr>
          <w:rFonts w:ascii="標楷體" w:eastAsia="標楷體" w:hAnsi="標楷體" w:hint="eastAsia"/>
          <w:spacing w:val="4"/>
          <w:sz w:val="30"/>
          <w:szCs w:val="30"/>
        </w:rPr>
        <w:t>及各機關本</w:t>
      </w:r>
      <w:proofErr w:type="gramStart"/>
      <w:r w:rsidRPr="00945CE3">
        <w:rPr>
          <w:rFonts w:ascii="標楷體" w:eastAsia="標楷體" w:hAnsi="標楷體" w:hint="eastAsia"/>
          <w:spacing w:val="4"/>
          <w:sz w:val="30"/>
          <w:szCs w:val="30"/>
        </w:rPr>
        <w:t>撙</w:t>
      </w:r>
      <w:proofErr w:type="gramEnd"/>
      <w:r w:rsidRPr="00945CE3">
        <w:rPr>
          <w:rFonts w:ascii="標楷體" w:eastAsia="標楷體" w:hAnsi="標楷體" w:hint="eastAsia"/>
          <w:spacing w:val="4"/>
          <w:sz w:val="30"/>
          <w:szCs w:val="30"/>
        </w:rPr>
        <w:t>節原則執行預算下，歲入決算數為</w:t>
      </w:r>
      <w:r w:rsidRPr="00945CE3">
        <w:rPr>
          <w:rFonts w:ascii="標楷體" w:eastAsia="標楷體" w:hAnsi="標楷體"/>
          <w:spacing w:val="4"/>
          <w:sz w:val="30"/>
          <w:szCs w:val="30"/>
        </w:rPr>
        <w:t>2</w:t>
      </w:r>
      <w:r w:rsidRPr="00945CE3">
        <w:rPr>
          <w:rFonts w:ascii="標楷體" w:eastAsia="標楷體" w:hAnsi="標楷體" w:hint="eastAsia"/>
          <w:spacing w:val="4"/>
          <w:sz w:val="30"/>
          <w:szCs w:val="30"/>
        </w:rPr>
        <w:t>兆</w:t>
      </w:r>
      <w:r w:rsidR="00050E4C" w:rsidRPr="00945CE3">
        <w:rPr>
          <w:rFonts w:ascii="標楷體" w:eastAsia="標楷體" w:hAnsi="標楷體" w:hint="eastAsia"/>
          <w:spacing w:val="4"/>
          <w:sz w:val="30"/>
          <w:szCs w:val="30"/>
        </w:rPr>
        <w:t>7,</w:t>
      </w:r>
      <w:r w:rsidR="00050E4C" w:rsidRPr="00945CE3">
        <w:rPr>
          <w:rFonts w:ascii="標楷體" w:eastAsia="標楷體" w:hAnsi="標楷體"/>
          <w:spacing w:val="4"/>
          <w:sz w:val="30"/>
          <w:szCs w:val="30"/>
        </w:rPr>
        <w:t>108</w:t>
      </w:r>
      <w:r w:rsidRPr="00945CE3">
        <w:rPr>
          <w:rFonts w:ascii="標楷體" w:eastAsia="標楷體" w:hAnsi="標楷體" w:hint="eastAsia"/>
          <w:spacing w:val="4"/>
          <w:sz w:val="30"/>
          <w:szCs w:val="30"/>
        </w:rPr>
        <w:t>億元，歲出決算數為2兆</w:t>
      </w:r>
      <w:r w:rsidR="00FB72FE" w:rsidRPr="00945CE3">
        <w:rPr>
          <w:rFonts w:ascii="標楷體" w:eastAsia="標楷體" w:hAnsi="標楷體"/>
          <w:spacing w:val="4"/>
          <w:sz w:val="30"/>
          <w:szCs w:val="30"/>
        </w:rPr>
        <w:t>2,14</w:t>
      </w:r>
      <w:r w:rsidR="00FB72FE" w:rsidRPr="00945CE3">
        <w:rPr>
          <w:rFonts w:ascii="標楷體" w:eastAsia="標楷體" w:hAnsi="標楷體" w:hint="eastAsia"/>
          <w:spacing w:val="4"/>
          <w:sz w:val="30"/>
          <w:szCs w:val="30"/>
        </w:rPr>
        <w:t>4</w:t>
      </w:r>
      <w:r w:rsidRPr="00945CE3">
        <w:rPr>
          <w:rFonts w:ascii="標楷體" w:eastAsia="標楷體" w:hAnsi="標楷體" w:hint="eastAsia"/>
          <w:spacing w:val="4"/>
          <w:sz w:val="30"/>
          <w:szCs w:val="30"/>
        </w:rPr>
        <w:t>億元，歲入歲</w:t>
      </w:r>
      <w:r w:rsidRPr="00BF28FD">
        <w:rPr>
          <w:rFonts w:ascii="標楷體" w:eastAsia="標楷體" w:hAnsi="標楷體" w:hint="eastAsia"/>
          <w:spacing w:val="4"/>
          <w:sz w:val="30"/>
          <w:szCs w:val="30"/>
        </w:rPr>
        <w:t>出賸餘</w:t>
      </w:r>
      <w:r w:rsidR="00FB72FE" w:rsidRPr="00BF28FD">
        <w:rPr>
          <w:rFonts w:ascii="標楷體" w:eastAsia="標楷體" w:hAnsi="標楷體"/>
          <w:spacing w:val="4"/>
          <w:sz w:val="30"/>
          <w:szCs w:val="30"/>
        </w:rPr>
        <w:t>4,96</w:t>
      </w:r>
      <w:r w:rsidR="00FB72FE" w:rsidRPr="00BF28FD">
        <w:rPr>
          <w:rFonts w:ascii="標楷體" w:eastAsia="標楷體" w:hAnsi="標楷體" w:hint="eastAsia"/>
          <w:spacing w:val="4"/>
          <w:sz w:val="30"/>
          <w:szCs w:val="30"/>
        </w:rPr>
        <w:t>4</w:t>
      </w:r>
      <w:r w:rsidRPr="00BF28FD">
        <w:rPr>
          <w:rFonts w:ascii="標楷體" w:eastAsia="標楷體" w:hAnsi="標楷體" w:hint="eastAsia"/>
          <w:spacing w:val="4"/>
          <w:sz w:val="30"/>
          <w:szCs w:val="30"/>
        </w:rPr>
        <w:t>億元，其中</w:t>
      </w:r>
      <w:r w:rsidR="007F0FB5" w:rsidRPr="00BF28FD">
        <w:rPr>
          <w:rFonts w:ascii="標楷體" w:eastAsia="標楷體" w:hAnsi="標楷體"/>
          <w:spacing w:val="4"/>
          <w:sz w:val="30"/>
          <w:szCs w:val="30"/>
        </w:rPr>
        <w:t>1,</w:t>
      </w:r>
      <w:r w:rsidR="00050E4C" w:rsidRPr="00BF28FD">
        <w:rPr>
          <w:rFonts w:ascii="標楷體" w:eastAsia="標楷體" w:hAnsi="標楷體"/>
          <w:spacing w:val="4"/>
          <w:sz w:val="30"/>
          <w:szCs w:val="30"/>
        </w:rPr>
        <w:t>5</w:t>
      </w:r>
      <w:r w:rsidR="007F0FB5" w:rsidRPr="00BF28FD">
        <w:rPr>
          <w:rFonts w:ascii="標楷體" w:eastAsia="標楷體" w:hAnsi="標楷體"/>
          <w:spacing w:val="4"/>
          <w:sz w:val="30"/>
          <w:szCs w:val="30"/>
        </w:rPr>
        <w:t>00</w:t>
      </w:r>
      <w:r w:rsidRPr="00BF28FD">
        <w:rPr>
          <w:rFonts w:ascii="標楷體" w:eastAsia="標楷體" w:hAnsi="標楷體" w:hint="eastAsia"/>
          <w:spacing w:val="4"/>
          <w:sz w:val="30"/>
          <w:szCs w:val="30"/>
        </w:rPr>
        <w:t>億元用於償還債務，其餘</w:t>
      </w:r>
      <w:r w:rsidR="00FB72FE" w:rsidRPr="00BF28FD">
        <w:rPr>
          <w:rFonts w:ascii="標楷體" w:eastAsia="標楷體" w:hAnsi="標楷體"/>
          <w:spacing w:val="4"/>
          <w:sz w:val="30"/>
          <w:szCs w:val="30"/>
        </w:rPr>
        <w:t>3,46</w:t>
      </w:r>
      <w:r w:rsidR="00FB72FE" w:rsidRPr="00BF28FD">
        <w:rPr>
          <w:rFonts w:ascii="標楷體" w:eastAsia="標楷體" w:hAnsi="標楷體" w:hint="eastAsia"/>
          <w:spacing w:val="4"/>
          <w:sz w:val="30"/>
          <w:szCs w:val="30"/>
        </w:rPr>
        <w:t>4</w:t>
      </w:r>
      <w:r w:rsidRPr="00BF28FD">
        <w:rPr>
          <w:rFonts w:ascii="標楷體" w:eastAsia="標楷體" w:hAnsi="標楷體" w:hint="eastAsia"/>
          <w:spacing w:val="4"/>
          <w:sz w:val="30"/>
          <w:szCs w:val="30"/>
        </w:rPr>
        <w:t>億元則為</w:t>
      </w:r>
      <w:r w:rsidR="002D52E2">
        <w:rPr>
          <w:rFonts w:ascii="標楷體" w:eastAsia="標楷體" w:hAnsi="標楷體" w:hint="eastAsia"/>
          <w:spacing w:val="4"/>
          <w:sz w:val="30"/>
          <w:szCs w:val="30"/>
        </w:rPr>
        <w:t>歲計</w:t>
      </w:r>
      <w:r w:rsidRPr="00050E4C">
        <w:rPr>
          <w:rFonts w:ascii="標楷體" w:eastAsia="標楷體" w:hAnsi="標楷體" w:hint="eastAsia"/>
          <w:spacing w:val="4"/>
          <w:sz w:val="30"/>
          <w:szCs w:val="30"/>
        </w:rPr>
        <w:t>賸餘，留供以後年度運用。</w:t>
      </w:r>
    </w:p>
    <w:p w:rsidR="00C317BC" w:rsidRPr="00050E4C" w:rsidRDefault="00DA57F6" w:rsidP="00CA0993">
      <w:pPr>
        <w:pStyle w:val="5"/>
        <w:spacing w:line="540" w:lineRule="exact"/>
        <w:ind w:left="0" w:firstLine="601"/>
        <w:rPr>
          <w:rFonts w:ascii="標楷體" w:eastAsia="標楷體" w:hAnsi="標楷體"/>
          <w:sz w:val="28"/>
        </w:rPr>
      </w:pPr>
      <w:r w:rsidRPr="00050E4C">
        <w:rPr>
          <w:rFonts w:ascii="標楷體" w:eastAsia="標楷體" w:hAnsi="標楷體" w:hint="eastAsia"/>
          <w:sz w:val="30"/>
          <w:szCs w:val="30"/>
        </w:rPr>
        <w:t>本年度經常收入決算數</w:t>
      </w:r>
      <w:r w:rsidRPr="00050E4C">
        <w:rPr>
          <w:rFonts w:ascii="標楷體" w:eastAsia="標楷體" w:hAnsi="標楷體"/>
          <w:spacing w:val="4"/>
          <w:sz w:val="30"/>
          <w:szCs w:val="30"/>
        </w:rPr>
        <w:t>2</w:t>
      </w:r>
      <w:r w:rsidRPr="00050E4C">
        <w:rPr>
          <w:rFonts w:ascii="標楷體" w:eastAsia="標楷體" w:hAnsi="標楷體" w:hint="eastAsia"/>
          <w:sz w:val="30"/>
          <w:szCs w:val="30"/>
        </w:rPr>
        <w:t>兆</w:t>
      </w:r>
      <w:r w:rsidR="00050E4C" w:rsidRPr="00050E4C">
        <w:rPr>
          <w:rFonts w:ascii="標楷體" w:eastAsia="標楷體" w:hAnsi="標楷體"/>
          <w:spacing w:val="4"/>
          <w:sz w:val="30"/>
          <w:szCs w:val="30"/>
        </w:rPr>
        <w:t>6,824</w:t>
      </w:r>
      <w:r w:rsidRPr="00050E4C">
        <w:rPr>
          <w:rFonts w:ascii="標楷體" w:eastAsia="標楷體" w:hAnsi="標楷體" w:hint="eastAsia"/>
          <w:sz w:val="30"/>
          <w:szCs w:val="30"/>
        </w:rPr>
        <w:t>億元，與經常支出決算數</w:t>
      </w:r>
      <w:r w:rsidRPr="00050E4C">
        <w:rPr>
          <w:rFonts w:ascii="標楷體" w:eastAsia="標楷體" w:hAnsi="標楷體"/>
          <w:spacing w:val="4"/>
          <w:sz w:val="30"/>
          <w:szCs w:val="30"/>
        </w:rPr>
        <w:t>1</w:t>
      </w:r>
      <w:r w:rsidRPr="00050E4C">
        <w:rPr>
          <w:rFonts w:ascii="標楷體" w:eastAsia="標楷體" w:hAnsi="標楷體" w:hint="eastAsia"/>
          <w:sz w:val="30"/>
          <w:szCs w:val="30"/>
        </w:rPr>
        <w:t>兆</w:t>
      </w:r>
      <w:r w:rsidR="00050E4C" w:rsidRPr="00050E4C">
        <w:rPr>
          <w:rFonts w:ascii="標楷體" w:eastAsia="標楷體" w:hAnsi="標楷體"/>
          <w:spacing w:val="4"/>
          <w:sz w:val="30"/>
          <w:szCs w:val="30"/>
        </w:rPr>
        <w:t>9,33</w:t>
      </w:r>
      <w:r w:rsidR="00FF77A5">
        <w:rPr>
          <w:rFonts w:ascii="標楷體" w:eastAsia="標楷體" w:hAnsi="標楷體" w:hint="eastAsia"/>
          <w:spacing w:val="4"/>
          <w:sz w:val="30"/>
          <w:szCs w:val="30"/>
        </w:rPr>
        <w:t>5</w:t>
      </w:r>
      <w:r w:rsidRPr="00050E4C">
        <w:rPr>
          <w:rFonts w:ascii="標楷體" w:eastAsia="標楷體" w:hAnsi="標楷體" w:hint="eastAsia"/>
          <w:sz w:val="30"/>
          <w:szCs w:val="30"/>
        </w:rPr>
        <w:t>億元相較，計賸餘</w:t>
      </w:r>
      <w:r w:rsidR="00050E4C" w:rsidRPr="00050E4C">
        <w:rPr>
          <w:rFonts w:ascii="標楷體" w:eastAsia="標楷體" w:hAnsi="標楷體"/>
          <w:spacing w:val="4"/>
          <w:sz w:val="30"/>
          <w:szCs w:val="30"/>
        </w:rPr>
        <w:t>7,48</w:t>
      </w:r>
      <w:r w:rsidR="00FF77A5">
        <w:rPr>
          <w:rFonts w:ascii="標楷體" w:eastAsia="標楷體" w:hAnsi="標楷體" w:hint="eastAsia"/>
          <w:spacing w:val="4"/>
          <w:sz w:val="30"/>
          <w:szCs w:val="30"/>
        </w:rPr>
        <w:t>9</w:t>
      </w:r>
      <w:r w:rsidRPr="00050E4C">
        <w:rPr>
          <w:rFonts w:ascii="標楷體" w:eastAsia="標楷體" w:hAnsi="標楷體" w:hint="eastAsia"/>
          <w:sz w:val="30"/>
          <w:szCs w:val="30"/>
        </w:rPr>
        <w:t>億元，</w:t>
      </w:r>
      <w:r w:rsidR="00095226" w:rsidRPr="00050E4C">
        <w:rPr>
          <w:rFonts w:ascii="標楷體" w:eastAsia="標楷體" w:hAnsi="標楷體" w:hint="eastAsia"/>
          <w:sz w:val="30"/>
          <w:szCs w:val="30"/>
        </w:rPr>
        <w:t>足敷支應資本收支差短，</w:t>
      </w:r>
      <w:r w:rsidRPr="00050E4C">
        <w:rPr>
          <w:rFonts w:ascii="標楷體" w:eastAsia="標楷體" w:hAnsi="標楷體" w:hint="eastAsia"/>
          <w:sz w:val="30"/>
          <w:szCs w:val="30"/>
        </w:rPr>
        <w:t>占經常收入決算數之</w:t>
      </w:r>
      <w:r w:rsidR="00050E4C" w:rsidRPr="00050E4C">
        <w:rPr>
          <w:rFonts w:ascii="標楷體" w:eastAsia="標楷體" w:hAnsi="標楷體"/>
          <w:sz w:val="30"/>
          <w:szCs w:val="30"/>
        </w:rPr>
        <w:t>27.9</w:t>
      </w:r>
      <w:r w:rsidRPr="00050E4C">
        <w:rPr>
          <w:rFonts w:ascii="標楷體" w:eastAsia="標楷體" w:hAnsi="標楷體" w:hint="eastAsia"/>
          <w:sz w:val="30"/>
          <w:szCs w:val="30"/>
        </w:rPr>
        <w:t>％，較經常</w:t>
      </w:r>
      <w:r w:rsidR="00F251EC">
        <w:rPr>
          <w:rFonts w:ascii="標楷體" w:eastAsia="標楷體" w:hAnsi="標楷體" w:hint="eastAsia"/>
          <w:sz w:val="30"/>
          <w:szCs w:val="30"/>
        </w:rPr>
        <w:t>收支</w:t>
      </w:r>
      <w:r w:rsidRPr="00050E4C">
        <w:rPr>
          <w:rFonts w:ascii="標楷體" w:eastAsia="標楷體" w:hAnsi="標楷體" w:hint="eastAsia"/>
          <w:sz w:val="30"/>
          <w:szCs w:val="30"/>
        </w:rPr>
        <w:t>賸餘預算數占經常收入預算數之</w:t>
      </w:r>
      <w:r w:rsidR="00050E4C" w:rsidRPr="00050E4C">
        <w:rPr>
          <w:rFonts w:ascii="標楷體" w:eastAsia="標楷體" w:hAnsi="標楷體" w:hint="eastAsia"/>
          <w:sz w:val="30"/>
          <w:szCs w:val="30"/>
        </w:rPr>
        <w:t>1</w:t>
      </w:r>
      <w:r w:rsidR="00692887">
        <w:rPr>
          <w:rFonts w:ascii="標楷體" w:eastAsia="標楷體" w:hAnsi="標楷體"/>
          <w:sz w:val="30"/>
          <w:szCs w:val="30"/>
        </w:rPr>
        <w:t>2.</w:t>
      </w:r>
      <w:r w:rsidR="00692887">
        <w:rPr>
          <w:rFonts w:ascii="標楷體" w:eastAsia="標楷體" w:hAnsi="標楷體" w:hint="eastAsia"/>
          <w:sz w:val="30"/>
          <w:szCs w:val="30"/>
        </w:rPr>
        <w:t>6</w:t>
      </w:r>
      <w:r w:rsidRPr="00050E4C">
        <w:rPr>
          <w:rFonts w:ascii="標楷體" w:eastAsia="標楷體" w:hAnsi="標楷體" w:hint="eastAsia"/>
          <w:sz w:val="30"/>
          <w:szCs w:val="30"/>
        </w:rPr>
        <w:t>％，計增加</w:t>
      </w:r>
      <w:r w:rsidR="00115E0B" w:rsidRPr="00050E4C">
        <w:rPr>
          <w:rFonts w:ascii="標楷體" w:eastAsia="標楷體" w:hAnsi="標楷體" w:hint="eastAsia"/>
          <w:sz w:val="30"/>
          <w:szCs w:val="30"/>
        </w:rPr>
        <w:t>1</w:t>
      </w:r>
      <w:r w:rsidR="00692887">
        <w:rPr>
          <w:rFonts w:ascii="標楷體" w:eastAsia="標楷體" w:hAnsi="標楷體"/>
          <w:sz w:val="30"/>
          <w:szCs w:val="30"/>
        </w:rPr>
        <w:t>5.3</w:t>
      </w:r>
      <w:r w:rsidRPr="00050E4C">
        <w:rPr>
          <w:rFonts w:ascii="標楷體" w:eastAsia="標楷體" w:hAnsi="標楷體" w:hint="eastAsia"/>
          <w:sz w:val="30"/>
          <w:szCs w:val="30"/>
        </w:rPr>
        <w:t>個百分點</w:t>
      </w:r>
      <w:r w:rsidR="007721B3" w:rsidRPr="00050E4C">
        <w:rPr>
          <w:rFonts w:ascii="標楷體" w:eastAsia="標楷體" w:hAnsi="標楷體" w:hint="eastAsia"/>
          <w:sz w:val="30"/>
          <w:szCs w:val="30"/>
        </w:rPr>
        <w:t>。</w:t>
      </w:r>
    </w:p>
    <w:p w:rsidR="00596209" w:rsidRDefault="00681059" w:rsidP="00904F7B">
      <w:pPr>
        <w:pStyle w:val="5"/>
        <w:spacing w:beforeLines="50" w:before="120" w:line="600" w:lineRule="exact"/>
        <w:ind w:left="0" w:right="-62" w:firstLine="0"/>
        <w:jc w:val="center"/>
        <w:rPr>
          <w:rFonts w:ascii="標楷體" w:eastAsia="標楷體" w:hAnsi="標楷體"/>
          <w:sz w:val="32"/>
          <w:szCs w:val="32"/>
        </w:rPr>
      </w:pPr>
      <w:r>
        <w:rPr>
          <w:noProof/>
        </w:rPr>
        <mc:AlternateContent>
          <mc:Choice Requires="wps">
            <w:drawing>
              <wp:anchor distT="0" distB="0" distL="114300" distR="114300" simplePos="0" relativeHeight="251917824" behindDoc="0" locked="0" layoutInCell="1" allowOverlap="1" wp14:anchorId="571CE93E" wp14:editId="0B2CC5D8">
                <wp:simplePos x="0" y="0"/>
                <wp:positionH relativeFrom="column">
                  <wp:posOffset>4849191</wp:posOffset>
                </wp:positionH>
                <wp:positionV relativeFrom="paragraph">
                  <wp:posOffset>96796</wp:posOffset>
                </wp:positionV>
                <wp:extent cx="1073150" cy="460734"/>
                <wp:effectExtent l="0" t="0" r="12700" b="15875"/>
                <wp:wrapNone/>
                <wp:docPr id="2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460734"/>
                        </a:xfrm>
                        <a:prstGeom prst="rect">
                          <a:avLst/>
                        </a:prstGeom>
                        <a:solidFill>
                          <a:srgbClr val="FFFFFF"/>
                        </a:solidFill>
                        <a:ln w="12700">
                          <a:solidFill>
                            <a:srgbClr val="FF0000"/>
                          </a:solidFill>
                          <a:prstDash val="sysDash"/>
                          <a:miter lim="800000"/>
                          <a:headEnd/>
                          <a:tailEnd/>
                        </a:ln>
                      </wps:spPr>
                      <wps:txbx>
                        <w:txbxContent>
                          <w:p w:rsidR="004676D9" w:rsidRPr="00CE5277" w:rsidRDefault="004676D9" w:rsidP="00681059">
                            <w:pPr>
                              <w:spacing w:beforeLines="10" w:before="24" w:line="240" w:lineRule="exact"/>
                              <w:jc w:val="center"/>
                              <w:rPr>
                                <w:rFonts w:ascii="標楷體" w:eastAsia="標楷體" w:hAnsi="標楷體"/>
                                <w:b/>
                                <w:sz w:val="22"/>
                                <w:szCs w:val="22"/>
                              </w:rPr>
                            </w:pPr>
                            <w:r>
                              <w:rPr>
                                <w:rFonts w:ascii="標楷體" w:eastAsia="標楷體" w:hAnsi="標楷體" w:hint="eastAsia"/>
                                <w:b/>
                                <w:sz w:val="22"/>
                                <w:szCs w:val="22"/>
                              </w:rPr>
                              <w:t>歲計</w:t>
                            </w:r>
                            <w:r w:rsidRPr="00CE5277">
                              <w:rPr>
                                <w:rFonts w:ascii="標楷體" w:eastAsia="標楷體" w:hAnsi="標楷體"/>
                                <w:b/>
                                <w:sz w:val="22"/>
                                <w:szCs w:val="22"/>
                              </w:rPr>
                              <w:t>賸餘</w:t>
                            </w:r>
                            <w:r>
                              <w:rPr>
                                <w:rFonts w:ascii="標楷體" w:eastAsia="標楷體" w:hAnsi="標楷體"/>
                                <w:b/>
                                <w:sz w:val="22"/>
                                <w:szCs w:val="22"/>
                              </w:rPr>
                              <w:t>3,464</w:t>
                            </w:r>
                            <w:r w:rsidRPr="00CE5277">
                              <w:rPr>
                                <w:rFonts w:ascii="標楷體" w:eastAsia="標楷體" w:hAnsi="標楷體"/>
                                <w:b/>
                                <w:sz w:val="22"/>
                                <w:szCs w:val="22"/>
                              </w:rPr>
                              <w:t>億元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1CE93E" id="_x0000_t202" coordsize="21600,21600" o:spt="202" path="m,l,21600r21600,l21600,xe">
                <v:stroke joinstyle="miter"/>
                <v:path gradientshapeok="t" o:connecttype="rect"/>
              </v:shapetype>
              <v:shape id="文字方塊 2" o:spid="_x0000_s1026" type="#_x0000_t202" style="position:absolute;left:0;text-align:left;margin-left:381.85pt;margin-top:7.6pt;width:84.5pt;height:36.3pt;z-index:25191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" strokecolor="red" strokeweight="1pt">
                <v:stroke dashstyle="3 1"/>
                <v:textbox>
                  <w:txbxContent>
                    <w:p w:rsidR="004676D9" w:rsidRPr="00CE5277" w:rsidRDefault="004676D9" w:rsidP="00681059">
                      <w:pPr>
                        <w:spacing w:beforeLines="10" w:before="24" w:line="240" w:lineRule="exact"/>
                        <w:jc w:val="center"/>
                        <w:rPr>
                          <w:rFonts w:ascii="標楷體" w:eastAsia="標楷體" w:hAnsi="標楷體"/>
                          <w:b/>
                          <w:sz w:val="22"/>
                          <w:szCs w:val="22"/>
                        </w:rPr>
                      </w:pPr>
                      <w:r>
                        <w:rPr>
                          <w:rFonts w:ascii="標楷體" w:eastAsia="標楷體" w:hAnsi="標楷體" w:hint="eastAsia"/>
                          <w:b/>
                          <w:sz w:val="22"/>
                          <w:szCs w:val="22"/>
                        </w:rPr>
                        <w:t>歲計</w:t>
                      </w:r>
                      <w:r w:rsidRPr="00CE5277">
                        <w:rPr>
                          <w:rFonts w:ascii="標楷體" w:eastAsia="標楷體" w:hAnsi="標楷體"/>
                          <w:b/>
                          <w:sz w:val="22"/>
                          <w:szCs w:val="22"/>
                        </w:rPr>
                        <w:t>賸餘</w:t>
                      </w:r>
                      <w:r>
                        <w:rPr>
                          <w:rFonts w:ascii="標楷體" w:eastAsia="標楷體" w:hAnsi="標楷體"/>
                          <w:b/>
                          <w:sz w:val="22"/>
                          <w:szCs w:val="22"/>
                        </w:rPr>
                        <w:t>3,464</w:t>
                      </w:r>
                      <w:r w:rsidRPr="00CE5277">
                        <w:rPr>
                          <w:rFonts w:ascii="標楷體" w:eastAsia="標楷體" w:hAnsi="標楷體"/>
                          <w:b/>
                          <w:sz w:val="22"/>
                          <w:szCs w:val="22"/>
                        </w:rPr>
                        <w:t>億元</w:t>
                      </w:r>
                    </w:p>
                  </w:txbxContent>
                </v:textbox>
              </v:shape>
            </w:pict>
          </mc:Fallback>
        </mc:AlternateContent>
      </w:r>
      <w:r w:rsidR="006A730E">
        <w:rPr>
          <w:rFonts w:ascii="標楷體" w:eastAsia="標楷體" w:hAnsi="標楷體"/>
          <w:noProof/>
          <w:spacing w:val="4"/>
          <w:sz w:val="28"/>
        </w:rPr>
        <mc:AlternateContent>
          <mc:Choice Requires="wps">
            <w:drawing>
              <wp:anchor distT="0" distB="0" distL="114300" distR="114300" simplePos="0" relativeHeight="251936256" behindDoc="0" locked="0" layoutInCell="1" allowOverlap="1" wp14:anchorId="2F85BE63" wp14:editId="38E59A9B">
                <wp:simplePos x="0" y="0"/>
                <wp:positionH relativeFrom="column">
                  <wp:posOffset>4810250</wp:posOffset>
                </wp:positionH>
                <wp:positionV relativeFrom="paragraph">
                  <wp:posOffset>392747</wp:posOffset>
                </wp:positionV>
                <wp:extent cx="339090" cy="867204"/>
                <wp:effectExtent l="2857" t="16193" r="0" b="25717"/>
                <wp:wrapNone/>
                <wp:docPr id="11" name="右彎箭號 11"/>
                <wp:cNvGraphicFramePr/>
                <a:graphic xmlns:a="http://schemas.openxmlformats.org/drawingml/2006/main">
                  <a:graphicData uri="http://schemas.microsoft.com/office/word/2010/wordprocessingShape">
                    <wps:wsp>
                      <wps:cNvSpPr/>
                      <wps:spPr>
                        <a:xfrm rot="16200000" flipV="1">
                          <a:off x="0" y="0"/>
                          <a:ext cx="339090" cy="867204"/>
                        </a:xfrm>
                        <a:prstGeom prst="bentArrow">
                          <a:avLst>
                            <a:gd name="adj1" fmla="val 24255"/>
                            <a:gd name="adj2" fmla="val 28257"/>
                            <a:gd name="adj3" fmla="val 25000"/>
                            <a:gd name="adj4" fmla="val 43750"/>
                          </a:avLst>
                        </a:prstGeom>
                        <a:noFill/>
                        <a:ln w="12700" cap="flat" cmpd="sng" algn="ctr">
                          <a:solidFill>
                            <a:srgbClr val="FF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059EC" id="右彎箭號 11" o:spid="_x0000_s1026" style="position:absolute;margin-left:378.75pt;margin-top:30.9pt;width:26.7pt;height:68.3pt;rotation:90;flip:y;z-index:25193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9090,867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" path="m,867204l,203045c,121112,66419,54693,148352,54693r105966,1l254318,r84772,95817l254318,191633r,-54693l148352,136940v-36509,,-66106,29597,-66106,66106l82246,867204,,867204xe" filled="f" strokecolor="red" strokeweight="1pt">
                <v:stroke dashstyle="3 1" joinstyle="miter"/>
                <v:path arrowok="t" o:connecttype="custom" o:connectlocs="0,867204;0,203045;148352,54693;254318,54694;254318,0;339090,95817;254318,191633;254318,136940;148352,136940;82246,203046;82246,867204;0,867204" o:connectangles="0,0,0,0,0,0,0,0,0,0,0,0"/>
              </v:shape>
            </w:pict>
          </mc:Fallback>
        </mc:AlternateContent>
      </w:r>
      <w:r w:rsidR="00CE5277" w:rsidRPr="003747EC">
        <w:rPr>
          <w:noProof/>
          <w:color w:val="FF0000"/>
        </w:rPr>
        <w:drawing>
          <wp:anchor distT="0" distB="0" distL="114300" distR="114300" simplePos="0" relativeHeight="251668989" behindDoc="0" locked="0" layoutInCell="1" allowOverlap="1">
            <wp:simplePos x="0" y="0"/>
            <wp:positionH relativeFrom="column">
              <wp:posOffset>1039937</wp:posOffset>
            </wp:positionH>
            <wp:positionV relativeFrom="paragraph">
              <wp:posOffset>358748</wp:posOffset>
            </wp:positionV>
            <wp:extent cx="4062730" cy="2593340"/>
            <wp:effectExtent l="0" t="0" r="0" b="0"/>
            <wp:wrapThrough wrapText="bothSides">
              <wp:wrapPolygon edited="0">
                <wp:start x="5267" y="2380"/>
                <wp:lineTo x="4963" y="2856"/>
                <wp:lineTo x="4862" y="15391"/>
                <wp:lineTo x="810" y="17136"/>
                <wp:lineTo x="709" y="17295"/>
                <wp:lineTo x="4456" y="19357"/>
                <wp:lineTo x="4558" y="19675"/>
                <wp:lineTo x="20864" y="19675"/>
                <wp:lineTo x="20965" y="19357"/>
                <wp:lineTo x="18231" y="17929"/>
                <wp:lineTo x="16711" y="15391"/>
                <wp:lineTo x="16914" y="3649"/>
                <wp:lineTo x="16408" y="2856"/>
                <wp:lineTo x="15091" y="2380"/>
                <wp:lineTo x="5267" y="2380"/>
              </wp:wrapPolygon>
            </wp:wrapThrough>
            <wp:docPr id="8" name="圖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CF3C46">
        <w:rPr>
          <w:noProof/>
        </w:rPr>
        <mc:AlternateContent>
          <mc:Choice Requires="wps">
            <w:drawing>
              <wp:anchor distT="0" distB="0" distL="114300" distR="114300" simplePos="0" relativeHeight="251911680" behindDoc="0" locked="0" layoutInCell="1" allowOverlap="1" wp14:anchorId="2D53E72C" wp14:editId="06D83E2E">
                <wp:simplePos x="0" y="0"/>
                <wp:positionH relativeFrom="column">
                  <wp:posOffset>3250896</wp:posOffset>
                </wp:positionH>
                <wp:positionV relativeFrom="paragraph">
                  <wp:posOffset>96520</wp:posOffset>
                </wp:positionV>
                <wp:extent cx="1152939" cy="450215"/>
                <wp:effectExtent l="0" t="0" r="28575" b="121285"/>
                <wp:wrapNone/>
                <wp:docPr id="19" name="圓角矩形圖說文字 19"/>
                <wp:cNvGraphicFramePr/>
                <a:graphic xmlns:a="http://schemas.openxmlformats.org/drawingml/2006/main">
                  <a:graphicData uri="http://schemas.microsoft.com/office/word/2010/wordprocessingShape">
                    <wps:wsp>
                      <wps:cNvSpPr/>
                      <wps:spPr>
                        <a:xfrm>
                          <a:off x="0" y="0"/>
                          <a:ext cx="1152939" cy="450215"/>
                        </a:xfrm>
                        <a:prstGeom prst="wedgeRoundRectCallout">
                          <a:avLst>
                            <a:gd name="adj1" fmla="val -24716"/>
                            <a:gd name="adj2" fmla="val 66558"/>
                            <a:gd name="adj3" fmla="val 16667"/>
                          </a:avLst>
                        </a:prstGeom>
                        <a:ln>
                          <a:solidFill>
                            <a:srgbClr val="FF00FF"/>
                          </a:solidFill>
                        </a:ln>
                      </wps:spPr>
                      <wps:style>
                        <a:lnRef idx="2">
                          <a:schemeClr val="accent2"/>
                        </a:lnRef>
                        <a:fillRef idx="1">
                          <a:schemeClr val="lt1"/>
                        </a:fillRef>
                        <a:effectRef idx="0">
                          <a:schemeClr val="accent2"/>
                        </a:effectRef>
                        <a:fontRef idx="minor">
                          <a:schemeClr val="dk1"/>
                        </a:fontRef>
                      </wps:style>
                      <wps:txbx>
                        <w:txbxContent>
                          <w:p w:rsidR="004676D9" w:rsidRPr="00CE5277" w:rsidRDefault="004676D9" w:rsidP="002E07F8">
                            <w:pPr>
                              <w:spacing w:line="240" w:lineRule="exact"/>
                              <w:jc w:val="center"/>
                              <w:rPr>
                                <w:rFonts w:ascii="標楷體" w:eastAsia="標楷體" w:hAnsi="標楷體"/>
                                <w:b/>
                                <w:color w:val="000000" w:themeColor="text1"/>
                                <w:spacing w:val="-6"/>
                                <w:sz w:val="22"/>
                                <w:szCs w:val="22"/>
                              </w:rPr>
                            </w:pPr>
                            <w:r w:rsidRPr="00CE5277">
                              <w:rPr>
                                <w:rFonts w:ascii="標楷體" w:eastAsia="標楷體" w:hAnsi="標楷體"/>
                                <w:b/>
                                <w:color w:val="000000" w:themeColor="text1"/>
                                <w:spacing w:val="-6"/>
                                <w:sz w:val="22"/>
                                <w:szCs w:val="22"/>
                              </w:rPr>
                              <w:t>支出</w:t>
                            </w:r>
                          </w:p>
                          <w:p w:rsidR="004676D9" w:rsidRPr="00CE5277" w:rsidRDefault="004676D9" w:rsidP="002E07F8">
                            <w:pPr>
                              <w:spacing w:line="240" w:lineRule="exact"/>
                              <w:jc w:val="center"/>
                              <w:rPr>
                                <w:rFonts w:ascii="標楷體" w:eastAsia="標楷體" w:hAnsi="標楷體"/>
                                <w:b/>
                                <w:color w:val="000000" w:themeColor="text1"/>
                                <w:spacing w:val="-6"/>
                                <w:sz w:val="22"/>
                                <w:szCs w:val="22"/>
                              </w:rPr>
                            </w:pPr>
                            <w:r w:rsidRPr="00CE5277">
                              <w:rPr>
                                <w:rFonts w:ascii="標楷體" w:eastAsia="標楷體" w:hAnsi="標楷體"/>
                                <w:b/>
                                <w:color w:val="000000" w:themeColor="text1"/>
                                <w:spacing w:val="-6"/>
                                <w:sz w:val="22"/>
                                <w:szCs w:val="22"/>
                              </w:rPr>
                              <w:t>2兆</w:t>
                            </w:r>
                            <w:r>
                              <w:rPr>
                                <w:rFonts w:ascii="標楷體" w:eastAsia="標楷體" w:hAnsi="標楷體"/>
                                <w:b/>
                                <w:color w:val="000000" w:themeColor="text1"/>
                                <w:spacing w:val="-6"/>
                                <w:sz w:val="22"/>
                                <w:szCs w:val="22"/>
                              </w:rPr>
                              <w:t>3,644</w:t>
                            </w:r>
                            <w:r w:rsidRPr="00CE5277">
                              <w:rPr>
                                <w:rFonts w:ascii="標楷體" w:eastAsia="標楷體" w:hAnsi="標楷體"/>
                                <w:b/>
                                <w:color w:val="000000" w:themeColor="text1"/>
                                <w:spacing w:val="-6"/>
                                <w:sz w:val="22"/>
                                <w:szCs w:val="22"/>
                              </w:rPr>
                              <w:t>億元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53E72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圓角矩形圖說文字 19" o:spid="_x0000_s1027" type="#_x0000_t62" style="position:absolute;left:0;text-align:left;margin-left:256pt;margin-top:7.6pt;width:90.8pt;height:35.45pt;z-index:2519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" adj="5461,25177" fillcolor="white [3201]" strokecolor="fuchsia" strokeweight="1pt">
                <v:textbox>
                  <w:txbxContent>
                    <w:p w:rsidR="004676D9" w:rsidRPr="00CE5277" w:rsidRDefault="004676D9" w:rsidP="002E07F8">
                      <w:pPr>
                        <w:spacing w:line="240" w:lineRule="exact"/>
                        <w:jc w:val="center"/>
                        <w:rPr>
                          <w:rFonts w:ascii="標楷體" w:eastAsia="標楷體" w:hAnsi="標楷體"/>
                          <w:b/>
                          <w:color w:val="000000" w:themeColor="text1"/>
                          <w:spacing w:val="-6"/>
                          <w:sz w:val="22"/>
                          <w:szCs w:val="22"/>
                        </w:rPr>
                      </w:pPr>
                      <w:r w:rsidRPr="00CE5277">
                        <w:rPr>
                          <w:rFonts w:ascii="標楷體" w:eastAsia="標楷體" w:hAnsi="標楷體"/>
                          <w:b/>
                          <w:color w:val="000000" w:themeColor="text1"/>
                          <w:spacing w:val="-6"/>
                          <w:sz w:val="22"/>
                          <w:szCs w:val="22"/>
                        </w:rPr>
                        <w:t>支出</w:t>
                      </w:r>
                    </w:p>
                    <w:p w:rsidR="004676D9" w:rsidRPr="00CE5277" w:rsidRDefault="004676D9" w:rsidP="002E07F8">
                      <w:pPr>
                        <w:spacing w:line="240" w:lineRule="exact"/>
                        <w:jc w:val="center"/>
                        <w:rPr>
                          <w:rFonts w:ascii="標楷體" w:eastAsia="標楷體" w:hAnsi="標楷體"/>
                          <w:b/>
                          <w:color w:val="000000" w:themeColor="text1"/>
                          <w:spacing w:val="-6"/>
                          <w:sz w:val="22"/>
                          <w:szCs w:val="22"/>
                        </w:rPr>
                      </w:pPr>
                      <w:r w:rsidRPr="00CE5277">
                        <w:rPr>
                          <w:rFonts w:ascii="標楷體" w:eastAsia="標楷體" w:hAnsi="標楷體"/>
                          <w:b/>
                          <w:color w:val="000000" w:themeColor="text1"/>
                          <w:spacing w:val="-6"/>
                          <w:sz w:val="22"/>
                          <w:szCs w:val="22"/>
                        </w:rPr>
                        <w:t>2兆</w:t>
                      </w:r>
                      <w:r>
                        <w:rPr>
                          <w:rFonts w:ascii="標楷體" w:eastAsia="標楷體" w:hAnsi="標楷體"/>
                          <w:b/>
                          <w:color w:val="000000" w:themeColor="text1"/>
                          <w:spacing w:val="-6"/>
                          <w:sz w:val="22"/>
                          <w:szCs w:val="22"/>
                        </w:rPr>
                        <w:t>3,644</w:t>
                      </w:r>
                      <w:r w:rsidRPr="00CE5277">
                        <w:rPr>
                          <w:rFonts w:ascii="標楷體" w:eastAsia="標楷體" w:hAnsi="標楷體"/>
                          <w:b/>
                          <w:color w:val="000000" w:themeColor="text1"/>
                          <w:spacing w:val="-6"/>
                          <w:sz w:val="22"/>
                          <w:szCs w:val="22"/>
                        </w:rPr>
                        <w:t>億元</w:t>
                      </w:r>
                    </w:p>
                  </w:txbxContent>
                </v:textbox>
              </v:shape>
            </w:pict>
          </mc:Fallback>
        </mc:AlternateContent>
      </w:r>
      <w:r w:rsidR="00CF3C46">
        <w:rPr>
          <w:noProof/>
        </w:rPr>
        <mc:AlternateContent>
          <mc:Choice Requires="wps">
            <w:drawing>
              <wp:anchor distT="0" distB="0" distL="114300" distR="114300" simplePos="0" relativeHeight="251909632" behindDoc="0" locked="0" layoutInCell="1" allowOverlap="1" wp14:anchorId="1FEA87D4" wp14:editId="03698E19">
                <wp:simplePos x="0" y="0"/>
                <wp:positionH relativeFrom="column">
                  <wp:posOffset>1740231</wp:posOffset>
                </wp:positionH>
                <wp:positionV relativeFrom="paragraph">
                  <wp:posOffset>104747</wp:posOffset>
                </wp:positionV>
                <wp:extent cx="1152553" cy="450850"/>
                <wp:effectExtent l="0" t="0" r="28575" b="101600"/>
                <wp:wrapNone/>
                <wp:docPr id="18" name="圓角矩形圖說文字 18"/>
                <wp:cNvGraphicFramePr/>
                <a:graphic xmlns:a="http://schemas.openxmlformats.org/drawingml/2006/main">
                  <a:graphicData uri="http://schemas.microsoft.com/office/word/2010/wordprocessingShape">
                    <wps:wsp>
                      <wps:cNvSpPr/>
                      <wps:spPr>
                        <a:xfrm>
                          <a:off x="0" y="0"/>
                          <a:ext cx="1152553" cy="450850"/>
                        </a:xfrm>
                        <a:prstGeom prst="wedgeRoundRectCallout">
                          <a:avLst>
                            <a:gd name="adj1" fmla="val -13953"/>
                            <a:gd name="adj2" fmla="val 65620"/>
                            <a:gd name="adj3" fmla="val 16667"/>
                          </a:avLst>
                        </a:prstGeom>
                        <a:ln/>
                      </wps:spPr>
                      <wps:style>
                        <a:lnRef idx="2">
                          <a:schemeClr val="accent4"/>
                        </a:lnRef>
                        <a:fillRef idx="1">
                          <a:schemeClr val="lt1"/>
                        </a:fillRef>
                        <a:effectRef idx="0">
                          <a:schemeClr val="accent4"/>
                        </a:effectRef>
                        <a:fontRef idx="minor">
                          <a:schemeClr val="dk1"/>
                        </a:fontRef>
                      </wps:style>
                      <wps:txbx>
                        <w:txbxContent>
                          <w:p w:rsidR="004676D9" w:rsidRPr="00CE5277" w:rsidRDefault="004676D9" w:rsidP="002E07F8">
                            <w:pPr>
                              <w:spacing w:line="240" w:lineRule="exact"/>
                              <w:jc w:val="center"/>
                              <w:rPr>
                                <w:rFonts w:ascii="標楷體" w:eastAsia="標楷體" w:hAnsi="標楷體"/>
                                <w:b/>
                                <w:color w:val="000000" w:themeColor="text1"/>
                                <w:spacing w:val="-6"/>
                                <w:sz w:val="22"/>
                                <w:szCs w:val="22"/>
                              </w:rPr>
                            </w:pPr>
                            <w:r w:rsidRPr="00CE5277">
                              <w:rPr>
                                <w:rFonts w:ascii="標楷體" w:eastAsia="標楷體" w:hAnsi="標楷體"/>
                                <w:b/>
                                <w:color w:val="000000" w:themeColor="text1"/>
                                <w:spacing w:val="-6"/>
                                <w:sz w:val="22"/>
                                <w:szCs w:val="22"/>
                              </w:rPr>
                              <w:t>收入</w:t>
                            </w:r>
                          </w:p>
                          <w:p w:rsidR="004676D9" w:rsidRPr="00CF3C46" w:rsidRDefault="004676D9" w:rsidP="002E07F8">
                            <w:pPr>
                              <w:spacing w:line="240" w:lineRule="exact"/>
                              <w:jc w:val="center"/>
                              <w:rPr>
                                <w:rFonts w:eastAsia="標楷體"/>
                                <w:b/>
                                <w:color w:val="000000" w:themeColor="text1"/>
                                <w:sz w:val="22"/>
                                <w:szCs w:val="22"/>
                              </w:rPr>
                            </w:pPr>
                            <w:r w:rsidRPr="00CE5277">
                              <w:rPr>
                                <w:rFonts w:ascii="標楷體" w:eastAsia="標楷體" w:hAnsi="標楷體"/>
                                <w:b/>
                                <w:color w:val="000000" w:themeColor="text1"/>
                                <w:spacing w:val="-6"/>
                                <w:sz w:val="22"/>
                                <w:szCs w:val="22"/>
                              </w:rPr>
                              <w:t>2兆</w:t>
                            </w:r>
                            <w:r>
                              <w:rPr>
                                <w:rFonts w:ascii="標楷體" w:eastAsia="標楷體" w:hAnsi="標楷體"/>
                                <w:b/>
                                <w:color w:val="000000" w:themeColor="text1"/>
                                <w:spacing w:val="-6"/>
                                <w:sz w:val="22"/>
                                <w:szCs w:val="22"/>
                              </w:rPr>
                              <w:t>7,108</w:t>
                            </w:r>
                            <w:r w:rsidRPr="00CE5277">
                              <w:rPr>
                                <w:rFonts w:ascii="標楷體" w:eastAsia="標楷體" w:hAnsi="標楷體"/>
                                <w:b/>
                                <w:color w:val="000000" w:themeColor="text1"/>
                                <w:spacing w:val="-6"/>
                                <w:sz w:val="22"/>
                                <w:szCs w:val="22"/>
                              </w:rPr>
                              <w:t>億元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EA87D4" id="圓角矩形圖說文字 18" o:spid="_x0000_s1028" type="#_x0000_t62" style="position:absolute;left:0;text-align:left;margin-left:137.05pt;margin-top:8.25pt;width:90.75pt;height:35.5pt;z-index:25190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" adj="7786,24974" fillcolor="white [3201]" strokecolor="#ffc000 [3207]" strokeweight="1pt">
                <v:textbox>
                  <w:txbxContent>
                    <w:p w:rsidR="004676D9" w:rsidRPr="00CE5277" w:rsidRDefault="004676D9" w:rsidP="002E07F8">
                      <w:pPr>
                        <w:spacing w:line="240" w:lineRule="exact"/>
                        <w:jc w:val="center"/>
                        <w:rPr>
                          <w:rFonts w:ascii="標楷體" w:eastAsia="標楷體" w:hAnsi="標楷體"/>
                          <w:b/>
                          <w:color w:val="000000" w:themeColor="text1"/>
                          <w:spacing w:val="-6"/>
                          <w:sz w:val="22"/>
                          <w:szCs w:val="22"/>
                        </w:rPr>
                      </w:pPr>
                      <w:r w:rsidRPr="00CE5277">
                        <w:rPr>
                          <w:rFonts w:ascii="標楷體" w:eastAsia="標楷體" w:hAnsi="標楷體"/>
                          <w:b/>
                          <w:color w:val="000000" w:themeColor="text1"/>
                          <w:spacing w:val="-6"/>
                          <w:sz w:val="22"/>
                          <w:szCs w:val="22"/>
                        </w:rPr>
                        <w:t>收入</w:t>
                      </w:r>
                    </w:p>
                    <w:p w:rsidR="004676D9" w:rsidRPr="00CF3C46" w:rsidRDefault="004676D9" w:rsidP="002E07F8">
                      <w:pPr>
                        <w:spacing w:line="240" w:lineRule="exact"/>
                        <w:jc w:val="center"/>
                        <w:rPr>
                          <w:rFonts w:eastAsia="標楷體"/>
                          <w:b/>
                          <w:color w:val="000000" w:themeColor="text1"/>
                          <w:sz w:val="22"/>
                          <w:szCs w:val="22"/>
                        </w:rPr>
                      </w:pPr>
                      <w:r w:rsidRPr="00CE5277">
                        <w:rPr>
                          <w:rFonts w:ascii="標楷體" w:eastAsia="標楷體" w:hAnsi="標楷體"/>
                          <w:b/>
                          <w:color w:val="000000" w:themeColor="text1"/>
                          <w:spacing w:val="-6"/>
                          <w:sz w:val="22"/>
                          <w:szCs w:val="22"/>
                        </w:rPr>
                        <w:t>2兆</w:t>
                      </w:r>
                      <w:r>
                        <w:rPr>
                          <w:rFonts w:ascii="標楷體" w:eastAsia="標楷體" w:hAnsi="標楷體"/>
                          <w:b/>
                          <w:color w:val="000000" w:themeColor="text1"/>
                          <w:spacing w:val="-6"/>
                          <w:sz w:val="22"/>
                          <w:szCs w:val="22"/>
                        </w:rPr>
                        <w:t>7,108</w:t>
                      </w:r>
                      <w:r w:rsidRPr="00CE5277">
                        <w:rPr>
                          <w:rFonts w:ascii="標楷體" w:eastAsia="標楷體" w:hAnsi="標楷體"/>
                          <w:b/>
                          <w:color w:val="000000" w:themeColor="text1"/>
                          <w:spacing w:val="-6"/>
                          <w:sz w:val="22"/>
                          <w:szCs w:val="22"/>
                        </w:rPr>
                        <w:t>億元</w:t>
                      </w:r>
                    </w:p>
                  </w:txbxContent>
                </v:textbox>
              </v:shape>
            </w:pict>
          </mc:Fallback>
        </mc:AlternateContent>
      </w:r>
      <w:r w:rsidR="00694CF2">
        <w:rPr>
          <w:noProof/>
        </w:rPr>
        <mc:AlternateContent>
          <mc:Choice Requires="wps">
            <w:drawing>
              <wp:anchor distT="0" distB="0" distL="114300" distR="114300" simplePos="0" relativeHeight="251915776" behindDoc="0" locked="0" layoutInCell="1" allowOverlap="1" wp14:anchorId="0A7DA5C1" wp14:editId="114C88BA">
                <wp:simplePos x="0" y="0"/>
                <wp:positionH relativeFrom="column">
                  <wp:posOffset>4484673</wp:posOffset>
                </wp:positionH>
                <wp:positionV relativeFrom="paragraph">
                  <wp:posOffset>236827</wp:posOffset>
                </wp:positionV>
                <wp:extent cx="215996" cy="170790"/>
                <wp:effectExtent l="0" t="0" r="0" b="1270"/>
                <wp:wrapNone/>
                <wp:docPr id="227" name="等於 227"/>
                <wp:cNvGraphicFramePr/>
                <a:graphic xmlns:a="http://schemas.openxmlformats.org/drawingml/2006/main">
                  <a:graphicData uri="http://schemas.microsoft.com/office/word/2010/wordprocessingShape">
                    <wps:wsp>
                      <wps:cNvSpPr/>
                      <wps:spPr>
                        <a:xfrm rot="10800000" flipH="1">
                          <a:off x="0" y="0"/>
                          <a:ext cx="215996" cy="170790"/>
                        </a:xfrm>
                        <a:prstGeom prst="mathEqual">
                          <a:avLst/>
                        </a:prstGeom>
                        <a:solidFill>
                          <a:schemeClr val="bg1"/>
                        </a:solidFill>
                        <a:ln w="9525">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1A64EE" id="等於 227" o:spid="_x0000_s1026" style="position:absolute;margin-left:353.1pt;margin-top:18.65pt;width:17pt;height:13.45pt;rotation:180;flip:x;z-index:251915776;visibility:visible;mso-wrap-style:square;mso-wrap-distance-left:9pt;mso-wrap-distance-top:0;mso-wrap-distance-right:9pt;mso-wrap-distance-bottom:0;mso-position-horizontal:absolute;mso-position-horizontal-relative:text;mso-position-vertical:absolute;mso-position-vertical-relative:text;v-text-anchor:middle" coordsize="215996,170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" path="m28630,35183r158736,l187366,75353r-158736,l28630,35183xm28630,95437r158736,l187366,135607r-158736,l28630,95437xe" fillcolor="white [3212]" strokecolor="red">
                <v:stroke joinstyle="miter"/>
                <v:path arrowok="t" o:connecttype="custom" o:connectlocs="28630,35183;187366,35183;187366,75353;28630,75353;28630,35183;28630,95437;187366,95437;187366,135607;28630,135607;28630,95437" o:connectangles="0,0,0,0,0,0,0,0,0,0"/>
              </v:shape>
            </w:pict>
          </mc:Fallback>
        </mc:AlternateContent>
      </w:r>
      <w:r w:rsidR="00694CF2">
        <w:rPr>
          <w:noProof/>
        </w:rPr>
        <mc:AlternateContent>
          <mc:Choice Requires="wps">
            <w:drawing>
              <wp:anchor distT="0" distB="0" distL="114300" distR="114300" simplePos="0" relativeHeight="251913728" behindDoc="0" locked="0" layoutInCell="1" allowOverlap="1" wp14:anchorId="5E229BCE" wp14:editId="70C0104A">
                <wp:simplePos x="0" y="0"/>
                <wp:positionH relativeFrom="column">
                  <wp:posOffset>2971165</wp:posOffset>
                </wp:positionH>
                <wp:positionV relativeFrom="paragraph">
                  <wp:posOffset>167005</wp:posOffset>
                </wp:positionV>
                <wp:extent cx="190500" cy="304165"/>
                <wp:effectExtent l="0" t="0" r="0" b="0"/>
                <wp:wrapNone/>
                <wp:docPr id="22" name="減號 22"/>
                <wp:cNvGraphicFramePr/>
                <a:graphic xmlns:a="http://schemas.openxmlformats.org/drawingml/2006/main">
                  <a:graphicData uri="http://schemas.microsoft.com/office/word/2010/wordprocessingShape">
                    <wps:wsp>
                      <wps:cNvSpPr/>
                      <wps:spPr>
                        <a:xfrm>
                          <a:off x="0" y="0"/>
                          <a:ext cx="190500" cy="304165"/>
                        </a:xfrm>
                        <a:prstGeom prst="mathMinus">
                          <a:avLst/>
                        </a:prstGeom>
                        <a:solidFill>
                          <a:schemeClr val="bg1"/>
                        </a:solidFill>
                        <a:ln w="9525">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4676D9" w:rsidRPr="00CA0993" w:rsidRDefault="004676D9" w:rsidP="00CA0993">
                            <w:pPr>
                              <w:spacing w:line="240" w:lineRule="auto"/>
                              <w:jc w:val="both"/>
                              <w:rPr>
                                <w:b/>
                                <w:color w:val="C45911" w:themeColor="accent2" w:themeShade="BF"/>
                                <w:sz w:val="32"/>
                                <w14:textOutline w14:w="11112" w14:cap="flat" w14:cmpd="sng" w14:algn="ctr">
                                  <w14:solidFill>
                                    <w14:schemeClr w14:val="accent2"/>
                                  </w14:solidFill>
                                  <w14:prstDash w14:val="solid"/>
                                  <w14:round/>
                                </w14:textOutline>
                              </w:rPr>
                            </w:pPr>
                            <w:r w:rsidRPr="00CA0993">
                              <w:rPr>
                                <w:rFonts w:ascii="細明體" w:hAnsi="細明體" w:hint="eastAsia"/>
                                <w:b/>
                                <w:color w:val="C45911" w:themeColor="accent2" w:themeShade="BF"/>
                                <w:sz w:val="32"/>
                                <w14:textOutline w14:w="11112" w14:cap="flat" w14:cmpd="sng" w14:algn="ctr">
                                  <w14:solidFill>
                                    <w14:schemeClr w14:val="accent2"/>
                                  </w14:solidFill>
                                  <w14:prstDash w14:val="solid"/>
                                  <w14:round/>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E229BCE" id="減號 22" o:spid="_x0000_s1029" style="position:absolute;left:0;text-align:left;margin-left:233.95pt;margin-top:13.15pt;width:15pt;height:23.95pt;z-index:251913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90500,3041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" adj="-11796480,,5400" path="m25251,116313r139998,l165249,187852r-139998,l25251,116313xe" fillcolor="white [3212]" strokecolor="red">
                <v:stroke joinstyle="miter"/>
                <v:formulas/>
                <v:path arrowok="t" o:connecttype="custom" o:connectlocs="25251,116313;165249,116313;165249,187852;25251,187852;25251,116313" o:connectangles="0,0,0,0,0" textboxrect="0,0,190500,304165"/>
                <v:textbox>
                  <w:txbxContent>
                    <w:p w:rsidR="004676D9" w:rsidRPr="00CA0993" w:rsidRDefault="004676D9" w:rsidP="00CA0993">
                      <w:pPr>
                        <w:spacing w:line="240" w:lineRule="auto"/>
                        <w:jc w:val="both"/>
                        <w:rPr>
                          <w:b/>
                          <w:color w:val="C45911" w:themeColor="accent2" w:themeShade="BF"/>
                          <w:sz w:val="32"/>
                          <w14:textOutline w14:w="11112" w14:cap="flat" w14:cmpd="sng" w14:algn="ctr">
                            <w14:solidFill>
                              <w14:schemeClr w14:val="accent2"/>
                            </w14:solidFill>
                            <w14:prstDash w14:val="solid"/>
                            <w14:round/>
                          </w14:textOutline>
                        </w:rPr>
                      </w:pPr>
                      <w:r w:rsidRPr="00CA0993">
                        <w:rPr>
                          <w:rFonts w:ascii="細明體" w:hAnsi="細明體" w:hint="eastAsia"/>
                          <w:b/>
                          <w:color w:val="C45911" w:themeColor="accent2" w:themeShade="BF"/>
                          <w:sz w:val="32"/>
                          <w14:textOutline w14:w="11112" w14:cap="flat" w14:cmpd="sng" w14:algn="ctr">
                            <w14:solidFill>
                              <w14:schemeClr w14:val="accent2"/>
                            </w14:solidFill>
                            <w14:prstDash w14:val="solid"/>
                            <w14:round/>
                          </w14:textOutline>
                        </w:rPr>
                        <w:t>＞</w:t>
                      </w:r>
                    </w:p>
                  </w:txbxContent>
                </v:textbox>
              </v:shape>
            </w:pict>
          </mc:Fallback>
        </mc:AlternateContent>
      </w:r>
    </w:p>
    <w:p w:rsidR="00596209" w:rsidRDefault="00E37E1C" w:rsidP="00904F7B">
      <w:pPr>
        <w:pStyle w:val="5"/>
        <w:spacing w:beforeLines="50" w:before="120" w:line="600" w:lineRule="exact"/>
        <w:ind w:left="0" w:right="-62" w:firstLine="0"/>
        <w:jc w:val="center"/>
        <w:rPr>
          <w:rFonts w:ascii="標楷體" w:eastAsia="標楷體" w:hAnsi="標楷體"/>
          <w:sz w:val="32"/>
          <w:szCs w:val="32"/>
        </w:rPr>
      </w:pPr>
      <w:r>
        <w:rPr>
          <w:noProof/>
        </w:rPr>
        <mc:AlternateContent>
          <mc:Choice Requires="wps">
            <w:drawing>
              <wp:anchor distT="0" distB="0" distL="114300" distR="114300" simplePos="0" relativeHeight="251921920" behindDoc="0" locked="0" layoutInCell="1" allowOverlap="1" wp14:anchorId="54FE1E46" wp14:editId="33DC4B48">
                <wp:simplePos x="0" y="0"/>
                <wp:positionH relativeFrom="column">
                  <wp:posOffset>1803841</wp:posOffset>
                </wp:positionH>
                <wp:positionV relativeFrom="paragraph">
                  <wp:posOffset>331360</wp:posOffset>
                </wp:positionV>
                <wp:extent cx="151075" cy="699714"/>
                <wp:effectExtent l="0" t="0" r="20955" b="24765"/>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51075" cy="699714"/>
                        </a:xfrm>
                        <a:prstGeom prst="rightBrace">
                          <a:avLst>
                            <a:gd name="adj1" fmla="val 46307"/>
                            <a:gd name="adj2" fmla="val 53294"/>
                          </a:avLst>
                        </a:prstGeom>
                        <a:noFill/>
                        <a:ln w="12700">
                          <a:solidFill>
                            <a:srgbClr val="0000FF"/>
                          </a:solidFill>
                          <a:prstDash val="solid"/>
                          <a:round/>
                          <a:headEnd/>
                          <a:tailEnd/>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5090A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3" o:spid="_x0000_s1026" type="#_x0000_t88" style="position:absolute;margin-left:142.05pt;margin-top:26.1pt;width:11.9pt;height:55.1pt;flip:x;z-index:25192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" adj="2160,11512" strokecolor="blue" strokeweight="1pt"/>
            </w:pict>
          </mc:Fallback>
        </mc:AlternateContent>
      </w:r>
      <w:r w:rsidR="00CE5277">
        <w:rPr>
          <w:noProof/>
        </w:rPr>
        <mc:AlternateContent>
          <mc:Choice Requires="wps">
            <w:drawing>
              <wp:anchor distT="0" distB="0" distL="114300" distR="114300" simplePos="0" relativeHeight="251923968" behindDoc="0" locked="0" layoutInCell="1" allowOverlap="1" wp14:anchorId="281333DE" wp14:editId="03B997C8">
                <wp:simplePos x="0" y="0"/>
                <wp:positionH relativeFrom="column">
                  <wp:posOffset>579341</wp:posOffset>
                </wp:positionH>
                <wp:positionV relativeFrom="paragraph">
                  <wp:posOffset>458580</wp:posOffset>
                </wp:positionV>
                <wp:extent cx="1121410" cy="461176"/>
                <wp:effectExtent l="0" t="0" r="21590" b="15240"/>
                <wp:wrapNone/>
                <wp:docPr id="3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1410" cy="461176"/>
                        </a:xfrm>
                        <a:prstGeom prst="rect">
                          <a:avLst/>
                        </a:prstGeom>
                        <a:solidFill>
                          <a:srgbClr val="FFFFFF"/>
                        </a:solidFill>
                        <a:ln w="12700">
                          <a:solidFill>
                            <a:srgbClr val="0000FF"/>
                          </a:solidFill>
                          <a:prstDash val="sysDash"/>
                          <a:miter lim="800000"/>
                          <a:headEnd/>
                          <a:tailEnd/>
                        </a:ln>
                      </wps:spPr>
                      <wps:txbx>
                        <w:txbxContent>
                          <w:p w:rsidR="004676D9" w:rsidRPr="00CE5277" w:rsidRDefault="004676D9" w:rsidP="002E07F8">
                            <w:pPr>
                              <w:spacing w:line="280" w:lineRule="exact"/>
                              <w:jc w:val="center"/>
                              <w:rPr>
                                <w:rFonts w:ascii="標楷體" w:eastAsia="標楷體" w:hAnsi="標楷體"/>
                                <w:b/>
                              </w:rPr>
                            </w:pPr>
                            <w:r w:rsidRPr="00CE5277">
                              <w:rPr>
                                <w:rFonts w:ascii="標楷體" w:eastAsia="標楷體" w:hAnsi="標楷體"/>
                                <w:b/>
                              </w:rPr>
                              <w:t>歲入歲出賸餘</w:t>
                            </w:r>
                          </w:p>
                          <w:p w:rsidR="004676D9" w:rsidRPr="00CE5277" w:rsidRDefault="004676D9" w:rsidP="002E07F8">
                            <w:pPr>
                              <w:spacing w:line="280" w:lineRule="exact"/>
                              <w:jc w:val="center"/>
                              <w:rPr>
                                <w:rFonts w:ascii="標楷體" w:eastAsia="標楷體" w:hAnsi="標楷體"/>
                                <w:b/>
                              </w:rPr>
                            </w:pPr>
                            <w:r>
                              <w:rPr>
                                <w:rFonts w:ascii="標楷體" w:eastAsia="標楷體" w:hAnsi="標楷體"/>
                                <w:b/>
                              </w:rPr>
                              <w:t>4,964</w:t>
                            </w:r>
                            <w:r w:rsidRPr="00CE5277">
                              <w:rPr>
                                <w:rFonts w:ascii="標楷體" w:eastAsia="標楷體" w:hAnsi="標楷體"/>
                                <w:b/>
                              </w:rPr>
                              <w:t>億元</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281333DE" id="_x0000_s1030" type="#_x0000_t202" style="position:absolute;left:0;text-align:left;margin-left:45.6pt;margin-top:36.1pt;width:88.3pt;height:36.3pt;z-index:251923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" strokecolor="blue" strokeweight="1pt">
                <v:stroke dashstyle="3 1"/>
                <v:textbox>
                  <w:txbxContent>
                    <w:p w:rsidR="004676D9" w:rsidRPr="00CE5277" w:rsidRDefault="004676D9" w:rsidP="002E07F8">
                      <w:pPr>
                        <w:spacing w:line="280" w:lineRule="exact"/>
                        <w:jc w:val="center"/>
                        <w:rPr>
                          <w:rFonts w:ascii="標楷體" w:eastAsia="標楷體" w:hAnsi="標楷體"/>
                          <w:b/>
                        </w:rPr>
                      </w:pPr>
                      <w:r w:rsidRPr="00CE5277">
                        <w:rPr>
                          <w:rFonts w:ascii="標楷體" w:eastAsia="標楷體" w:hAnsi="標楷體"/>
                          <w:b/>
                        </w:rPr>
                        <w:t>歲入歲出賸餘</w:t>
                      </w:r>
                    </w:p>
                    <w:p w:rsidR="004676D9" w:rsidRPr="00CE5277" w:rsidRDefault="004676D9" w:rsidP="002E07F8">
                      <w:pPr>
                        <w:spacing w:line="280" w:lineRule="exact"/>
                        <w:jc w:val="center"/>
                        <w:rPr>
                          <w:rFonts w:ascii="標楷體" w:eastAsia="標楷體" w:hAnsi="標楷體"/>
                          <w:b/>
                        </w:rPr>
                      </w:pPr>
                      <w:r>
                        <w:rPr>
                          <w:rFonts w:ascii="標楷體" w:eastAsia="標楷體" w:hAnsi="標楷體"/>
                          <w:b/>
                        </w:rPr>
                        <w:t>4,964</w:t>
                      </w:r>
                      <w:r w:rsidRPr="00CE5277">
                        <w:rPr>
                          <w:rFonts w:ascii="標楷體" w:eastAsia="標楷體" w:hAnsi="標楷體"/>
                          <w:b/>
                        </w:rPr>
                        <w:t>億元</w:t>
                      </w:r>
                    </w:p>
                  </w:txbxContent>
                </v:textbox>
              </v:shape>
            </w:pict>
          </mc:Fallback>
        </mc:AlternateContent>
      </w:r>
      <w:r w:rsidR="00FB2938">
        <w:rPr>
          <w:noProof/>
        </w:rPr>
        <mc:AlternateContent>
          <mc:Choice Requires="wps">
            <w:drawing>
              <wp:anchor distT="0" distB="0" distL="114300" distR="114300" simplePos="0" relativeHeight="251934208" behindDoc="0" locked="0" layoutInCell="1" allowOverlap="1" wp14:anchorId="3B438A73" wp14:editId="29233B70">
                <wp:simplePos x="0" y="0"/>
                <wp:positionH relativeFrom="column">
                  <wp:posOffset>4244891</wp:posOffset>
                </wp:positionH>
                <wp:positionV relativeFrom="paragraph">
                  <wp:posOffset>283651</wp:posOffset>
                </wp:positionV>
                <wp:extent cx="103367" cy="421419"/>
                <wp:effectExtent l="0" t="0" r="11430" b="17145"/>
                <wp:wrapNone/>
                <wp:docPr id="1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3367" cy="421419"/>
                        </a:xfrm>
                        <a:prstGeom prst="rightBrace">
                          <a:avLst>
                            <a:gd name="adj1" fmla="val 35241"/>
                            <a:gd name="adj2" fmla="val 50206"/>
                          </a:avLst>
                        </a:prstGeom>
                        <a:noFill/>
                        <a:ln w="12700">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501FB4" id="AutoShape 13" o:spid="_x0000_s1026" type="#_x0000_t88" style="position:absolute;margin-left:334.25pt;margin-top:22.35pt;width:8.15pt;height:33.2pt;z-index:25193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" adj="1867,10844" strokecolor="red" strokeweight="1pt"/>
            </w:pict>
          </mc:Fallback>
        </mc:AlternateContent>
      </w:r>
    </w:p>
    <w:p w:rsidR="00596209" w:rsidRDefault="006A730E" w:rsidP="00904F7B">
      <w:pPr>
        <w:pStyle w:val="5"/>
        <w:spacing w:beforeLines="50" w:before="120" w:line="600" w:lineRule="exact"/>
        <w:ind w:left="0" w:right="-62" w:firstLine="0"/>
        <w:jc w:val="center"/>
        <w:rPr>
          <w:rFonts w:ascii="標楷體" w:eastAsia="標楷體" w:hAnsi="標楷體"/>
          <w:sz w:val="32"/>
          <w:szCs w:val="32"/>
        </w:rPr>
      </w:pPr>
      <w:r w:rsidRPr="009127F9">
        <w:rPr>
          <w:rFonts w:ascii="標楷體" w:eastAsia="標楷體" w:hAnsi="標楷體"/>
          <w:noProof/>
          <w:sz w:val="32"/>
          <w:szCs w:val="32"/>
        </w:rPr>
        <mc:AlternateContent>
          <mc:Choice Requires="wps">
            <w:drawing>
              <wp:anchor distT="45720" distB="45720" distL="114300" distR="114300" simplePos="0" relativeHeight="251930112" behindDoc="0" locked="0" layoutInCell="1" allowOverlap="1" wp14:anchorId="3920C61D" wp14:editId="395D1A02">
                <wp:simplePos x="0" y="0"/>
                <wp:positionH relativeFrom="column">
                  <wp:posOffset>3439160</wp:posOffset>
                </wp:positionH>
                <wp:positionV relativeFrom="paragraph">
                  <wp:posOffset>245441</wp:posOffset>
                </wp:positionV>
                <wp:extent cx="804545" cy="373380"/>
                <wp:effectExtent l="0" t="0" r="0" b="0"/>
                <wp:wrapSquare wrapText="bothSides"/>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373380"/>
                        </a:xfrm>
                        <a:prstGeom prst="rect">
                          <a:avLst/>
                        </a:prstGeom>
                        <a:noFill/>
                        <a:ln w="9525">
                          <a:noFill/>
                          <a:miter lim="800000"/>
                          <a:headEnd/>
                          <a:tailEnd/>
                        </a:ln>
                      </wps:spPr>
                      <wps:txbx>
                        <w:txbxContent>
                          <w:p w:rsidR="004676D9" w:rsidRPr="00B72BC8" w:rsidRDefault="004676D9" w:rsidP="00B72BC8">
                            <w:pPr>
                              <w:spacing w:line="180" w:lineRule="atLeast"/>
                              <w:jc w:val="center"/>
                              <w:rPr>
                                <w:rFonts w:ascii="標楷體" w:eastAsia="標楷體" w:hAnsi="標楷體"/>
                                <w:sz w:val="18"/>
                                <w:szCs w:val="18"/>
                              </w:rPr>
                            </w:pPr>
                            <w:r w:rsidRPr="00B72BC8">
                              <w:rPr>
                                <w:rFonts w:ascii="標楷體" w:eastAsia="標楷體" w:hAnsi="標楷體" w:hint="eastAsia"/>
                                <w:sz w:val="18"/>
                                <w:szCs w:val="18"/>
                              </w:rPr>
                              <w:t>債務還本</w:t>
                            </w:r>
                            <w:r>
                              <w:rPr>
                                <w:rFonts w:ascii="標楷體" w:eastAsia="標楷體" w:hAnsi="標楷體"/>
                                <w:sz w:val="18"/>
                                <w:szCs w:val="18"/>
                              </w:rPr>
                              <w:t>1,5</w:t>
                            </w:r>
                            <w:r w:rsidRPr="00B72BC8">
                              <w:rPr>
                                <w:rFonts w:ascii="標楷體" w:eastAsia="標楷體" w:hAnsi="標楷體"/>
                                <w:sz w:val="18"/>
                                <w:szCs w:val="18"/>
                              </w:rPr>
                              <w:t>00億元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20C61D" id="_x0000_s1031" type="#_x0000_t202" style="position:absolute;left:0;text-align:left;margin-left:270.8pt;margin-top:19.35pt;width:63.35pt;height:29.4pt;z-index:251930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" filled="f" stroked="f">
                <v:textbox>
                  <w:txbxContent>
                    <w:p w:rsidR="004676D9" w:rsidRPr="00B72BC8" w:rsidRDefault="004676D9" w:rsidP="00B72BC8">
                      <w:pPr>
                        <w:spacing w:line="180" w:lineRule="atLeast"/>
                        <w:jc w:val="center"/>
                        <w:rPr>
                          <w:rFonts w:ascii="標楷體" w:eastAsia="標楷體" w:hAnsi="標楷體"/>
                          <w:sz w:val="18"/>
                          <w:szCs w:val="18"/>
                        </w:rPr>
                      </w:pPr>
                      <w:r w:rsidRPr="00B72BC8">
                        <w:rPr>
                          <w:rFonts w:ascii="標楷體" w:eastAsia="標楷體" w:hAnsi="標楷體" w:hint="eastAsia"/>
                          <w:sz w:val="18"/>
                          <w:szCs w:val="18"/>
                        </w:rPr>
                        <w:t>債務還本</w:t>
                      </w:r>
                      <w:r>
                        <w:rPr>
                          <w:rFonts w:ascii="標楷體" w:eastAsia="標楷體" w:hAnsi="標楷體"/>
                          <w:sz w:val="18"/>
                          <w:szCs w:val="18"/>
                        </w:rPr>
                        <w:t>1,5</w:t>
                      </w:r>
                      <w:r w:rsidRPr="00B72BC8">
                        <w:rPr>
                          <w:rFonts w:ascii="標楷體" w:eastAsia="標楷體" w:hAnsi="標楷體"/>
                          <w:sz w:val="18"/>
                          <w:szCs w:val="18"/>
                        </w:rPr>
                        <w:t>00億元</w:t>
                      </w:r>
                    </w:p>
                  </w:txbxContent>
                </v:textbox>
                <w10:wrap type="square"/>
              </v:shape>
            </w:pict>
          </mc:Fallback>
        </mc:AlternateContent>
      </w:r>
      <w:r w:rsidR="00E37E1C">
        <w:rPr>
          <w:noProof/>
        </w:rPr>
        <mc:AlternateContent>
          <mc:Choice Requires="wps">
            <w:drawing>
              <wp:anchor distT="0" distB="0" distL="114300" distR="114300" simplePos="0" relativeHeight="251932160" behindDoc="0" locked="0" layoutInCell="1" allowOverlap="1" wp14:anchorId="08383D57" wp14:editId="7095F5F7">
                <wp:simplePos x="0" y="0"/>
                <wp:positionH relativeFrom="column">
                  <wp:posOffset>2042380</wp:posOffset>
                </wp:positionH>
                <wp:positionV relativeFrom="paragraph">
                  <wp:posOffset>311453</wp:posOffset>
                </wp:positionV>
                <wp:extent cx="2115047" cy="0"/>
                <wp:effectExtent l="0" t="0" r="0" b="19050"/>
                <wp:wrapNone/>
                <wp:docPr id="24" name="直線接點 24"/>
                <wp:cNvGraphicFramePr/>
                <a:graphic xmlns:a="http://schemas.openxmlformats.org/drawingml/2006/main">
                  <a:graphicData uri="http://schemas.microsoft.com/office/word/2010/wordprocessingShape">
                    <wps:wsp>
                      <wps:cNvCnPr/>
                      <wps:spPr>
                        <a:xfrm flipV="1">
                          <a:off x="0" y="0"/>
                          <a:ext cx="2115047" cy="0"/>
                        </a:xfrm>
                        <a:prstGeom prst="line">
                          <a:avLst/>
                        </a:prstGeom>
                        <a:noFill/>
                        <a:ln w="12700" cap="flat" cmpd="sng" algn="ctr">
                          <a:solidFill>
                            <a:srgbClr val="FF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D9E56C6" id="直線接點 24" o:spid="_x0000_s1026" style="position:absolute;flip:y;z-index:25193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8pt,24.5pt" to="327.3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" strokecolor="red" strokeweight="1pt">
                <v:stroke dashstyle="dash" joinstyle="miter"/>
              </v:line>
            </w:pict>
          </mc:Fallback>
        </mc:AlternateContent>
      </w:r>
    </w:p>
    <w:p w:rsidR="003747EC" w:rsidRPr="00694CF2" w:rsidRDefault="00B72BC8" w:rsidP="00694CF2">
      <w:pPr>
        <w:pStyle w:val="5"/>
        <w:spacing w:beforeLines="50" w:before="120" w:line="600" w:lineRule="exact"/>
        <w:ind w:left="0" w:right="-62" w:firstLine="0"/>
        <w:jc w:val="center"/>
        <w:rPr>
          <w:rFonts w:ascii="標楷體" w:eastAsia="標楷體" w:hAnsi="標楷體"/>
          <w:sz w:val="32"/>
          <w:szCs w:val="32"/>
        </w:rPr>
      </w:pPr>
      <w:r w:rsidRPr="009127F9">
        <w:rPr>
          <w:rFonts w:ascii="標楷體" w:eastAsia="標楷體" w:hAnsi="標楷體"/>
          <w:noProof/>
          <w:sz w:val="32"/>
          <w:szCs w:val="32"/>
        </w:rPr>
        <mc:AlternateContent>
          <mc:Choice Requires="wps">
            <w:drawing>
              <wp:anchor distT="45720" distB="45720" distL="114300" distR="114300" simplePos="0" relativeHeight="251919872" behindDoc="0" locked="0" layoutInCell="1" allowOverlap="1">
                <wp:simplePos x="0" y="0"/>
                <wp:positionH relativeFrom="column">
                  <wp:posOffset>1915491</wp:posOffset>
                </wp:positionH>
                <wp:positionV relativeFrom="paragraph">
                  <wp:posOffset>319405</wp:posOffset>
                </wp:positionV>
                <wp:extent cx="852805" cy="1404620"/>
                <wp:effectExtent l="0" t="0" r="0" b="635"/>
                <wp:wrapSquare wrapText="bothSides"/>
                <wp:docPr id="22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805" cy="1404620"/>
                        </a:xfrm>
                        <a:prstGeom prst="rect">
                          <a:avLst/>
                        </a:prstGeom>
                        <a:noFill/>
                        <a:ln w="9525">
                          <a:noFill/>
                          <a:miter lim="800000"/>
                          <a:headEnd/>
                          <a:tailEnd/>
                        </a:ln>
                      </wps:spPr>
                      <wps:txbx>
                        <w:txbxContent>
                          <w:p w:rsidR="004676D9" w:rsidRPr="00B72BC8" w:rsidRDefault="004676D9" w:rsidP="00FB2938">
                            <w:pPr>
                              <w:spacing w:line="200" w:lineRule="atLeast"/>
                              <w:jc w:val="center"/>
                              <w:rPr>
                                <w:rFonts w:ascii="標楷體" w:eastAsia="標楷體" w:hAnsi="標楷體"/>
                                <w:sz w:val="20"/>
                              </w:rPr>
                            </w:pPr>
                            <w:r w:rsidRPr="00B72BC8">
                              <w:rPr>
                                <w:rFonts w:ascii="標楷體" w:eastAsia="標楷體" w:hAnsi="標楷體"/>
                                <w:sz w:val="20"/>
                              </w:rPr>
                              <w:t>歲入</w:t>
                            </w:r>
                          </w:p>
                          <w:p w:rsidR="004676D9" w:rsidRPr="00CE5277" w:rsidRDefault="004676D9" w:rsidP="00FB2938">
                            <w:pPr>
                              <w:spacing w:line="200" w:lineRule="atLeast"/>
                              <w:jc w:val="center"/>
                              <w:rPr>
                                <w:rFonts w:ascii="標楷體" w:eastAsia="標楷體" w:hAnsi="標楷體"/>
                                <w:b/>
                                <w:sz w:val="20"/>
                              </w:rPr>
                            </w:pPr>
                            <w:r w:rsidRPr="00B72BC8">
                              <w:rPr>
                                <w:rFonts w:ascii="標楷體" w:eastAsia="標楷體" w:hAnsi="標楷體"/>
                                <w:sz w:val="20"/>
                              </w:rPr>
                              <w:t>2兆</w:t>
                            </w:r>
                            <w:r>
                              <w:rPr>
                                <w:rFonts w:ascii="標楷體" w:eastAsia="標楷體" w:hAnsi="標楷體"/>
                                <w:sz w:val="20"/>
                              </w:rPr>
                              <w:t>7,108</w:t>
                            </w:r>
                            <w:r w:rsidRPr="00B72BC8">
                              <w:rPr>
                                <w:rFonts w:ascii="標楷體" w:eastAsia="標楷體" w:hAnsi="標楷體"/>
                                <w:sz w:val="20"/>
                              </w:rPr>
                              <w:t>億元</w:t>
                            </w:r>
                          </w:p>
                          <w:p w:rsidR="004676D9" w:rsidRPr="00CE5277" w:rsidRDefault="004676D9" w:rsidP="0089676B">
                            <w:pPr>
                              <w:spacing w:line="200" w:lineRule="atLeast"/>
                              <w:jc w:val="center"/>
                              <w:rPr>
                                <w:rFonts w:ascii="標楷體" w:eastAsia="標楷體" w:hAnsi="標楷體"/>
                                <w:b/>
                                <w:sz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150.85pt;margin-top:25.15pt;width:67.15pt;height:110.6pt;z-index:251919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" filled="f" stroked="f">
                <v:textbox style="mso-fit-shape-to-text:t">
                  <w:txbxContent>
                    <w:p w:rsidR="004676D9" w:rsidRPr="00B72BC8" w:rsidRDefault="004676D9" w:rsidP="00FB2938">
                      <w:pPr>
                        <w:spacing w:line="200" w:lineRule="atLeast"/>
                        <w:jc w:val="center"/>
                        <w:rPr>
                          <w:rFonts w:ascii="標楷體" w:eastAsia="標楷體" w:hAnsi="標楷體"/>
                          <w:sz w:val="20"/>
                        </w:rPr>
                      </w:pPr>
                      <w:r w:rsidRPr="00B72BC8">
                        <w:rPr>
                          <w:rFonts w:ascii="標楷體" w:eastAsia="標楷體" w:hAnsi="標楷體"/>
                          <w:sz w:val="20"/>
                        </w:rPr>
                        <w:t>歲入</w:t>
                      </w:r>
                    </w:p>
                    <w:p w:rsidR="004676D9" w:rsidRPr="00CE5277" w:rsidRDefault="004676D9" w:rsidP="00FB2938">
                      <w:pPr>
                        <w:spacing w:line="200" w:lineRule="atLeast"/>
                        <w:jc w:val="center"/>
                        <w:rPr>
                          <w:rFonts w:ascii="標楷體" w:eastAsia="標楷體" w:hAnsi="標楷體"/>
                          <w:b/>
                          <w:sz w:val="20"/>
                        </w:rPr>
                      </w:pPr>
                      <w:r w:rsidRPr="00B72BC8">
                        <w:rPr>
                          <w:rFonts w:ascii="標楷體" w:eastAsia="標楷體" w:hAnsi="標楷體"/>
                          <w:sz w:val="20"/>
                        </w:rPr>
                        <w:t>2兆</w:t>
                      </w:r>
                      <w:r>
                        <w:rPr>
                          <w:rFonts w:ascii="標楷體" w:eastAsia="標楷體" w:hAnsi="標楷體"/>
                          <w:sz w:val="20"/>
                        </w:rPr>
                        <w:t>7,108</w:t>
                      </w:r>
                      <w:r w:rsidRPr="00B72BC8">
                        <w:rPr>
                          <w:rFonts w:ascii="標楷體" w:eastAsia="標楷體" w:hAnsi="標楷體"/>
                          <w:sz w:val="20"/>
                        </w:rPr>
                        <w:t>億元</w:t>
                      </w:r>
                    </w:p>
                    <w:p w:rsidR="004676D9" w:rsidRPr="00CE5277" w:rsidRDefault="004676D9" w:rsidP="0089676B">
                      <w:pPr>
                        <w:spacing w:line="200" w:lineRule="atLeast"/>
                        <w:jc w:val="center"/>
                        <w:rPr>
                          <w:rFonts w:ascii="標楷體" w:eastAsia="標楷體" w:hAnsi="標楷體"/>
                          <w:b/>
                          <w:sz w:val="20"/>
                        </w:rPr>
                      </w:pPr>
                    </w:p>
                  </w:txbxContent>
                </v:textbox>
                <w10:wrap type="square"/>
              </v:shape>
            </w:pict>
          </mc:Fallback>
        </mc:AlternateContent>
      </w:r>
      <w:r w:rsidR="00E37E1C" w:rsidRPr="009127F9">
        <w:rPr>
          <w:rFonts w:ascii="標楷體" w:eastAsia="標楷體" w:hAnsi="標楷體"/>
          <w:noProof/>
          <w:sz w:val="32"/>
          <w:szCs w:val="32"/>
        </w:rPr>
        <mc:AlternateContent>
          <mc:Choice Requires="wps">
            <w:drawing>
              <wp:anchor distT="45720" distB="45720" distL="114300" distR="114300" simplePos="0" relativeHeight="251928064" behindDoc="0" locked="0" layoutInCell="1" allowOverlap="1" wp14:anchorId="18840DF4" wp14:editId="1D180390">
                <wp:simplePos x="0" y="0"/>
                <wp:positionH relativeFrom="column">
                  <wp:posOffset>3405560</wp:posOffset>
                </wp:positionH>
                <wp:positionV relativeFrom="paragraph">
                  <wp:posOffset>338096</wp:posOffset>
                </wp:positionV>
                <wp:extent cx="852805" cy="1404620"/>
                <wp:effectExtent l="0" t="0" r="0" b="0"/>
                <wp:wrapSquare wrapText="bothSides"/>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805" cy="1404620"/>
                        </a:xfrm>
                        <a:prstGeom prst="rect">
                          <a:avLst/>
                        </a:prstGeom>
                        <a:noFill/>
                        <a:ln w="9525">
                          <a:noFill/>
                          <a:miter lim="800000"/>
                          <a:headEnd/>
                          <a:tailEnd/>
                        </a:ln>
                      </wps:spPr>
                      <wps:txbx>
                        <w:txbxContent>
                          <w:p w:rsidR="004676D9" w:rsidRPr="00B72BC8" w:rsidRDefault="004676D9" w:rsidP="0089676B">
                            <w:pPr>
                              <w:spacing w:line="200" w:lineRule="atLeast"/>
                              <w:jc w:val="center"/>
                              <w:rPr>
                                <w:rFonts w:ascii="標楷體" w:eastAsia="標楷體" w:hAnsi="標楷體"/>
                                <w:sz w:val="20"/>
                              </w:rPr>
                            </w:pPr>
                            <w:r w:rsidRPr="00B72BC8">
                              <w:rPr>
                                <w:rFonts w:ascii="標楷體" w:eastAsia="標楷體" w:hAnsi="標楷體"/>
                                <w:sz w:val="20"/>
                              </w:rPr>
                              <w:t>歲</w:t>
                            </w:r>
                            <w:r w:rsidRPr="00B72BC8">
                              <w:rPr>
                                <w:rFonts w:ascii="標楷體" w:eastAsia="標楷體" w:hAnsi="標楷體" w:hint="eastAsia"/>
                                <w:sz w:val="20"/>
                              </w:rPr>
                              <w:t>出</w:t>
                            </w:r>
                          </w:p>
                          <w:p w:rsidR="004676D9" w:rsidRPr="00B72BC8" w:rsidRDefault="004676D9" w:rsidP="0089676B">
                            <w:pPr>
                              <w:spacing w:line="200" w:lineRule="atLeast"/>
                              <w:jc w:val="center"/>
                              <w:rPr>
                                <w:rFonts w:ascii="標楷體" w:eastAsia="標楷體" w:hAnsi="標楷體"/>
                                <w:sz w:val="20"/>
                              </w:rPr>
                            </w:pPr>
                            <w:r w:rsidRPr="00B72BC8">
                              <w:rPr>
                                <w:rFonts w:ascii="標楷體" w:eastAsia="標楷體" w:hAnsi="標楷體"/>
                                <w:sz w:val="20"/>
                              </w:rPr>
                              <w:t>2兆</w:t>
                            </w:r>
                            <w:r>
                              <w:rPr>
                                <w:rFonts w:ascii="標楷體" w:eastAsia="標楷體" w:hAnsi="標楷體"/>
                                <w:sz w:val="20"/>
                              </w:rPr>
                              <w:t>2,144</w:t>
                            </w:r>
                          </w:p>
                          <w:p w:rsidR="004676D9" w:rsidRPr="00B72BC8" w:rsidRDefault="004676D9" w:rsidP="0089676B">
                            <w:pPr>
                              <w:spacing w:line="200" w:lineRule="atLeast"/>
                              <w:jc w:val="center"/>
                              <w:rPr>
                                <w:rFonts w:ascii="標楷體" w:eastAsia="標楷體" w:hAnsi="標楷體"/>
                                <w:sz w:val="20"/>
                              </w:rPr>
                            </w:pPr>
                            <w:r w:rsidRPr="00B72BC8">
                              <w:rPr>
                                <w:rFonts w:ascii="標楷體" w:eastAsia="標楷體" w:hAnsi="標楷體"/>
                                <w:sz w:val="20"/>
                              </w:rPr>
                              <w:t>億元</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840DF4" id="_x0000_s1033" type="#_x0000_t202" style="position:absolute;left:0;text-align:left;margin-left:268.15pt;margin-top:26.6pt;width:67.15pt;height:110.6pt;z-index:2519280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" filled="f" stroked="f">
                <v:textbox style="mso-fit-shape-to-text:t">
                  <w:txbxContent>
                    <w:p w:rsidR="004676D9" w:rsidRPr="00B72BC8" w:rsidRDefault="004676D9" w:rsidP="0089676B">
                      <w:pPr>
                        <w:spacing w:line="200" w:lineRule="atLeast"/>
                        <w:jc w:val="center"/>
                        <w:rPr>
                          <w:rFonts w:ascii="標楷體" w:eastAsia="標楷體" w:hAnsi="標楷體"/>
                          <w:sz w:val="20"/>
                        </w:rPr>
                      </w:pPr>
                      <w:r w:rsidRPr="00B72BC8">
                        <w:rPr>
                          <w:rFonts w:ascii="標楷體" w:eastAsia="標楷體" w:hAnsi="標楷體"/>
                          <w:sz w:val="20"/>
                        </w:rPr>
                        <w:t>歲</w:t>
                      </w:r>
                      <w:r w:rsidRPr="00B72BC8">
                        <w:rPr>
                          <w:rFonts w:ascii="標楷體" w:eastAsia="標楷體" w:hAnsi="標楷體" w:hint="eastAsia"/>
                          <w:sz w:val="20"/>
                        </w:rPr>
                        <w:t>出</w:t>
                      </w:r>
                    </w:p>
                    <w:p w:rsidR="004676D9" w:rsidRPr="00B72BC8" w:rsidRDefault="004676D9" w:rsidP="0089676B">
                      <w:pPr>
                        <w:spacing w:line="200" w:lineRule="atLeast"/>
                        <w:jc w:val="center"/>
                        <w:rPr>
                          <w:rFonts w:ascii="標楷體" w:eastAsia="標楷體" w:hAnsi="標楷體"/>
                          <w:sz w:val="20"/>
                        </w:rPr>
                      </w:pPr>
                      <w:r w:rsidRPr="00B72BC8">
                        <w:rPr>
                          <w:rFonts w:ascii="標楷體" w:eastAsia="標楷體" w:hAnsi="標楷體"/>
                          <w:sz w:val="20"/>
                        </w:rPr>
                        <w:t>2兆</w:t>
                      </w:r>
                      <w:r>
                        <w:rPr>
                          <w:rFonts w:ascii="標楷體" w:eastAsia="標楷體" w:hAnsi="標楷體"/>
                          <w:sz w:val="20"/>
                        </w:rPr>
                        <w:t>2,144</w:t>
                      </w:r>
                    </w:p>
                    <w:p w:rsidR="004676D9" w:rsidRPr="00B72BC8" w:rsidRDefault="004676D9" w:rsidP="0089676B">
                      <w:pPr>
                        <w:spacing w:line="200" w:lineRule="atLeast"/>
                        <w:jc w:val="center"/>
                        <w:rPr>
                          <w:rFonts w:ascii="標楷體" w:eastAsia="標楷體" w:hAnsi="標楷體"/>
                          <w:sz w:val="20"/>
                        </w:rPr>
                      </w:pPr>
                      <w:r w:rsidRPr="00B72BC8">
                        <w:rPr>
                          <w:rFonts w:ascii="標楷體" w:eastAsia="標楷體" w:hAnsi="標楷體"/>
                          <w:sz w:val="20"/>
                        </w:rPr>
                        <w:t>億元</w:t>
                      </w:r>
                    </w:p>
                  </w:txbxContent>
                </v:textbox>
                <w10:wrap type="square"/>
              </v:shape>
            </w:pict>
          </mc:Fallback>
        </mc:AlternateContent>
      </w:r>
      <w:r w:rsidR="00E37E1C">
        <w:rPr>
          <w:noProof/>
        </w:rPr>
        <mc:AlternateContent>
          <mc:Choice Requires="wps">
            <w:drawing>
              <wp:anchor distT="0" distB="0" distL="114300" distR="114300" simplePos="0" relativeHeight="251926016" behindDoc="0" locked="0" layoutInCell="1" allowOverlap="1" wp14:anchorId="6C858ABF" wp14:editId="5A28A1D1">
                <wp:simplePos x="0" y="0"/>
                <wp:positionH relativeFrom="column">
                  <wp:posOffset>2010576</wp:posOffset>
                </wp:positionH>
                <wp:positionV relativeFrom="paragraph">
                  <wp:posOffset>140528</wp:posOffset>
                </wp:positionV>
                <wp:extent cx="2154803" cy="7952"/>
                <wp:effectExtent l="0" t="0" r="36195" b="30480"/>
                <wp:wrapNone/>
                <wp:docPr id="25" name="直線接點 25"/>
                <wp:cNvGraphicFramePr/>
                <a:graphic xmlns:a="http://schemas.openxmlformats.org/drawingml/2006/main">
                  <a:graphicData uri="http://schemas.microsoft.com/office/word/2010/wordprocessingShape">
                    <wps:wsp>
                      <wps:cNvCnPr/>
                      <wps:spPr>
                        <a:xfrm flipV="1">
                          <a:off x="0" y="0"/>
                          <a:ext cx="2154803" cy="7952"/>
                        </a:xfrm>
                        <a:prstGeom prst="line">
                          <a:avLst/>
                        </a:prstGeom>
                        <a:noFill/>
                        <a:ln w="12700" cap="flat" cmpd="sng" algn="ctr">
                          <a:solidFill>
                            <a:srgbClr val="0000FF"/>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BD2562E" id="直線接點 25" o:spid="_x0000_s1026" style="position:absolute;flip:y;z-index:25192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3pt,11.05pt" to="327.9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" strokecolor="blue" strokeweight="1pt">
                <v:stroke dashstyle="dash" joinstyle="miter"/>
              </v:line>
            </w:pict>
          </mc:Fallback>
        </mc:AlternateContent>
      </w:r>
      <w:r w:rsidR="00FB2938" w:rsidRPr="00AE10C0">
        <w:rPr>
          <w:rFonts w:ascii="標楷體" w:eastAsia="標楷體" w:hAnsi="標楷體"/>
          <w:noProof/>
          <w:sz w:val="32"/>
          <w:szCs w:val="32"/>
        </w:rPr>
        <mc:AlternateContent>
          <mc:Choice Requires="wps">
            <w:drawing>
              <wp:anchor distT="45720" distB="45720" distL="114300" distR="114300" simplePos="0" relativeHeight="251672064" behindDoc="0" locked="0" layoutInCell="1" allowOverlap="1">
                <wp:simplePos x="0" y="0"/>
                <wp:positionH relativeFrom="column">
                  <wp:posOffset>1739458</wp:posOffset>
                </wp:positionH>
                <wp:positionV relativeFrom="paragraph">
                  <wp:posOffset>1421765</wp:posOffset>
                </wp:positionV>
                <wp:extent cx="2865755" cy="1404620"/>
                <wp:effectExtent l="0" t="0" r="0" b="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755" cy="1404620"/>
                        </a:xfrm>
                        <a:prstGeom prst="rect">
                          <a:avLst/>
                        </a:prstGeom>
                        <a:noFill/>
                        <a:ln w="9525">
                          <a:noFill/>
                          <a:miter lim="800000"/>
                          <a:headEnd/>
                          <a:tailEnd/>
                        </a:ln>
                      </wps:spPr>
                      <wps:txbx>
                        <w:txbxContent>
                          <w:p w:rsidR="004676D9" w:rsidRPr="00447A16" w:rsidRDefault="004676D9" w:rsidP="000A75CC">
                            <w:pPr>
                              <w:jc w:val="center"/>
                              <w:rPr>
                                <w:rFonts w:ascii="標楷體" w:eastAsia="標楷體" w:hAnsi="標楷體"/>
                                <w:b/>
                                <w:sz w:val="30"/>
                                <w:szCs w:val="30"/>
                              </w:rPr>
                            </w:pPr>
                            <w:r w:rsidRPr="00447A16">
                              <w:rPr>
                                <w:rFonts w:ascii="標楷體" w:eastAsia="標楷體" w:hAnsi="標楷體" w:hint="eastAsia"/>
                                <w:b/>
                                <w:sz w:val="30"/>
                                <w:szCs w:val="30"/>
                              </w:rPr>
                              <w:t>本年</w:t>
                            </w:r>
                            <w:r w:rsidRPr="00447A16">
                              <w:rPr>
                                <w:rFonts w:ascii="標楷體" w:eastAsia="標楷體" w:hAnsi="標楷體"/>
                                <w:b/>
                                <w:sz w:val="30"/>
                                <w:szCs w:val="30"/>
                              </w:rPr>
                              <w:t>度中央政府</w:t>
                            </w:r>
                            <w:r w:rsidRPr="00447A16">
                              <w:rPr>
                                <w:rFonts w:ascii="標楷體" w:eastAsia="標楷體" w:hAnsi="標楷體" w:hint="eastAsia"/>
                                <w:b/>
                                <w:sz w:val="30"/>
                                <w:szCs w:val="30"/>
                              </w:rPr>
                              <w:t>總</w:t>
                            </w:r>
                            <w:r w:rsidRPr="00447A16">
                              <w:rPr>
                                <w:rFonts w:ascii="標楷體" w:eastAsia="標楷體" w:hAnsi="標楷體"/>
                                <w:b/>
                                <w:sz w:val="30"/>
                                <w:szCs w:val="30"/>
                              </w:rPr>
                              <w:t>決算概況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136.95pt;margin-top:111.95pt;width:225.65pt;height:110.6pt;z-index:2516720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" filled="f" stroked="f">
                <v:textbox style="mso-fit-shape-to-text:t">
                  <w:txbxContent>
                    <w:p w:rsidR="004676D9" w:rsidRPr="00447A16" w:rsidRDefault="004676D9" w:rsidP="000A75CC">
                      <w:pPr>
                        <w:jc w:val="center"/>
                        <w:rPr>
                          <w:rFonts w:ascii="標楷體" w:eastAsia="標楷體" w:hAnsi="標楷體"/>
                          <w:b/>
                          <w:sz w:val="30"/>
                          <w:szCs w:val="30"/>
                        </w:rPr>
                      </w:pPr>
                      <w:r w:rsidRPr="00447A16">
                        <w:rPr>
                          <w:rFonts w:ascii="標楷體" w:eastAsia="標楷體" w:hAnsi="標楷體" w:hint="eastAsia"/>
                          <w:b/>
                          <w:sz w:val="30"/>
                          <w:szCs w:val="30"/>
                        </w:rPr>
                        <w:t>本年</w:t>
                      </w:r>
                      <w:r w:rsidRPr="00447A16">
                        <w:rPr>
                          <w:rFonts w:ascii="標楷體" w:eastAsia="標楷體" w:hAnsi="標楷體"/>
                          <w:b/>
                          <w:sz w:val="30"/>
                          <w:szCs w:val="30"/>
                        </w:rPr>
                        <w:t>度中央政府</w:t>
                      </w:r>
                      <w:r w:rsidRPr="00447A16">
                        <w:rPr>
                          <w:rFonts w:ascii="標楷體" w:eastAsia="標楷體" w:hAnsi="標楷體" w:hint="eastAsia"/>
                          <w:b/>
                          <w:sz w:val="30"/>
                          <w:szCs w:val="30"/>
                        </w:rPr>
                        <w:t>總</w:t>
                      </w:r>
                      <w:r w:rsidRPr="00447A16">
                        <w:rPr>
                          <w:rFonts w:ascii="標楷體" w:eastAsia="標楷體" w:hAnsi="標楷體"/>
                          <w:b/>
                          <w:sz w:val="30"/>
                          <w:szCs w:val="30"/>
                        </w:rPr>
                        <w:t>決算概況</w:t>
                      </w:r>
                    </w:p>
                  </w:txbxContent>
                </v:textbox>
                <w10:wrap type="square"/>
              </v:shape>
            </w:pict>
          </mc:Fallback>
        </mc:AlternateContent>
      </w:r>
      <w:r w:rsidR="00C317BC" w:rsidRPr="00AE10C0">
        <w:rPr>
          <w:rFonts w:ascii="標楷體" w:eastAsia="標楷體" w:hAnsi="標楷體"/>
          <w:sz w:val="32"/>
          <w:szCs w:val="32"/>
        </w:rPr>
        <w:br w:type="page"/>
      </w:r>
    </w:p>
    <w:p w:rsidR="005731DE" w:rsidRPr="00AE10C0" w:rsidRDefault="005731DE" w:rsidP="00904F7B">
      <w:pPr>
        <w:pStyle w:val="5"/>
        <w:spacing w:beforeLines="50" w:before="120" w:line="600" w:lineRule="exact"/>
        <w:ind w:left="0" w:right="-62" w:firstLine="0"/>
        <w:jc w:val="center"/>
        <w:rPr>
          <w:rFonts w:ascii="標楷體" w:eastAsia="標楷體" w:hAnsi="標楷體"/>
          <w:b/>
          <w:sz w:val="32"/>
          <w:szCs w:val="32"/>
        </w:rPr>
      </w:pPr>
      <w:r w:rsidRPr="00AE10C0">
        <w:rPr>
          <w:rFonts w:ascii="標楷體" w:eastAsia="標楷體" w:hAnsi="標楷體" w:hint="eastAsia"/>
          <w:b/>
          <w:sz w:val="32"/>
          <w:szCs w:val="32"/>
        </w:rPr>
        <w:lastRenderedPageBreak/>
        <w:t>本年度中央政府總決算情形比較表</w:t>
      </w:r>
    </w:p>
    <w:p w:rsidR="005731DE" w:rsidRPr="00AE10C0" w:rsidRDefault="005731DE" w:rsidP="005731DE">
      <w:pPr>
        <w:tabs>
          <w:tab w:val="left" w:pos="4110"/>
        </w:tabs>
        <w:snapToGrid w:val="0"/>
        <w:spacing w:beforeLines="30" w:before="72" w:line="280" w:lineRule="exact"/>
        <w:ind w:firstLineChars="3100" w:firstLine="7440"/>
        <w:jc w:val="both"/>
        <w:rPr>
          <w:rFonts w:ascii="標楷體" w:eastAsia="標楷體" w:hAnsi="標楷體"/>
          <w:szCs w:val="28"/>
        </w:rPr>
      </w:pPr>
      <w:r w:rsidRPr="00AE10C0">
        <w:rPr>
          <w:rFonts w:ascii="標楷體" w:eastAsia="標楷體" w:hAnsi="標楷體" w:hint="eastAsia"/>
        </w:rPr>
        <w:t>單位：新臺幣億元</w:t>
      </w:r>
    </w:p>
    <w:tbl>
      <w:tblPr>
        <w:tblStyle w:val="3-2"/>
        <w:tblW w:w="9360" w:type="dxa"/>
        <w:tblLook w:val="0000" w:firstRow="0" w:lastRow="0" w:firstColumn="0" w:lastColumn="0" w:noHBand="0" w:noVBand="0"/>
      </w:tblPr>
      <w:tblGrid>
        <w:gridCol w:w="3193"/>
        <w:gridCol w:w="1194"/>
        <w:gridCol w:w="836"/>
        <w:gridCol w:w="1193"/>
        <w:gridCol w:w="836"/>
        <w:gridCol w:w="1190"/>
        <w:gridCol w:w="918"/>
      </w:tblGrid>
      <w:tr w:rsidR="00EE062F" w:rsidRPr="00AE10C0" w:rsidTr="00AA0592">
        <w:trPr>
          <w:cnfStyle w:val="000000100000" w:firstRow="0" w:lastRow="0" w:firstColumn="0" w:lastColumn="0" w:oddVBand="0" w:evenVBand="0" w:oddHBand="1" w:evenHBand="0" w:firstRowFirstColumn="0" w:firstRowLastColumn="0" w:lastRowFirstColumn="0" w:lastRowLastColumn="0"/>
          <w:trHeight w:val="450"/>
        </w:trPr>
        <w:tc>
          <w:tcPr>
            <w:cnfStyle w:val="000010000000" w:firstRow="0" w:lastRow="0" w:firstColumn="0" w:lastColumn="0" w:oddVBand="1" w:evenVBand="0" w:oddHBand="0" w:evenHBand="0" w:firstRowFirstColumn="0" w:firstRowLastColumn="0" w:lastRowFirstColumn="0" w:lastRowLastColumn="0"/>
            <w:tcW w:w="3193" w:type="dxa"/>
            <w:vMerge w:val="restart"/>
            <w:vAlign w:val="center"/>
          </w:tcPr>
          <w:p w:rsidR="00EE062F" w:rsidRPr="00AE10C0" w:rsidRDefault="00EE062F" w:rsidP="006569CE">
            <w:pPr>
              <w:spacing w:line="280" w:lineRule="exact"/>
              <w:jc w:val="center"/>
              <w:rPr>
                <w:rFonts w:ascii="標楷體" w:eastAsia="標楷體" w:hAnsi="標楷體"/>
                <w:b/>
                <w:sz w:val="26"/>
              </w:rPr>
            </w:pPr>
            <w:r w:rsidRPr="00AE10C0">
              <w:rPr>
                <w:rFonts w:ascii="標楷體" w:eastAsia="標楷體" w:hAnsi="標楷體" w:hint="eastAsia"/>
                <w:b/>
                <w:sz w:val="26"/>
              </w:rPr>
              <w:t>項</w:t>
            </w:r>
            <w:r w:rsidRPr="00AE10C0">
              <w:rPr>
                <w:rFonts w:ascii="標楷體" w:eastAsia="標楷體" w:hAnsi="標楷體"/>
                <w:b/>
                <w:sz w:val="26"/>
              </w:rPr>
              <w:t xml:space="preserve">          </w:t>
            </w:r>
            <w:r w:rsidRPr="00AE10C0">
              <w:rPr>
                <w:rFonts w:ascii="標楷體" w:eastAsia="標楷體" w:hAnsi="標楷體" w:hint="eastAsia"/>
                <w:b/>
                <w:sz w:val="26"/>
              </w:rPr>
              <w:t>目</w:t>
            </w:r>
          </w:p>
        </w:tc>
        <w:tc>
          <w:tcPr>
            <w:tcW w:w="2030" w:type="dxa"/>
            <w:gridSpan w:val="2"/>
            <w:vAlign w:val="center"/>
          </w:tcPr>
          <w:p w:rsidR="00EE062F" w:rsidRPr="00AE10C0" w:rsidRDefault="00EE062F" w:rsidP="006569CE">
            <w:pPr>
              <w:tabs>
                <w:tab w:val="left" w:pos="4110"/>
              </w:tabs>
              <w:snapToGrid w:val="0"/>
              <w:spacing w:line="280" w:lineRule="exact"/>
              <w:ind w:leftChars="30" w:left="72"/>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b/>
                <w:sz w:val="26"/>
                <w:szCs w:val="28"/>
              </w:rPr>
            </w:pPr>
            <w:r w:rsidRPr="00AE10C0">
              <w:rPr>
                <w:rFonts w:ascii="標楷體" w:eastAsia="標楷體" w:hAnsi="標楷體" w:hint="eastAsia"/>
                <w:b/>
                <w:sz w:val="26"/>
                <w:szCs w:val="28"/>
              </w:rPr>
              <w:t>決算數</w:t>
            </w:r>
          </w:p>
        </w:tc>
        <w:tc>
          <w:tcPr>
            <w:cnfStyle w:val="000010000000" w:firstRow="0" w:lastRow="0" w:firstColumn="0" w:lastColumn="0" w:oddVBand="1" w:evenVBand="0" w:oddHBand="0" w:evenHBand="0" w:firstRowFirstColumn="0" w:firstRowLastColumn="0" w:lastRowFirstColumn="0" w:lastRowLastColumn="0"/>
            <w:tcW w:w="2029" w:type="dxa"/>
            <w:gridSpan w:val="2"/>
            <w:vAlign w:val="center"/>
          </w:tcPr>
          <w:p w:rsidR="00EE062F" w:rsidRPr="00AE10C0" w:rsidRDefault="00EE062F" w:rsidP="006569CE">
            <w:pPr>
              <w:tabs>
                <w:tab w:val="left" w:pos="4110"/>
              </w:tabs>
              <w:snapToGrid w:val="0"/>
              <w:spacing w:line="280" w:lineRule="exact"/>
              <w:ind w:leftChars="30" w:left="72"/>
              <w:jc w:val="center"/>
              <w:rPr>
                <w:rFonts w:ascii="標楷體" w:eastAsia="標楷體" w:hAnsi="標楷體"/>
                <w:b/>
                <w:sz w:val="26"/>
                <w:szCs w:val="28"/>
              </w:rPr>
            </w:pPr>
            <w:r w:rsidRPr="00AE10C0">
              <w:rPr>
                <w:rFonts w:ascii="標楷體" w:eastAsia="標楷體" w:hAnsi="標楷體" w:hint="eastAsia"/>
                <w:b/>
                <w:sz w:val="26"/>
                <w:szCs w:val="28"/>
              </w:rPr>
              <w:t>預算數</w:t>
            </w:r>
          </w:p>
        </w:tc>
        <w:tc>
          <w:tcPr>
            <w:tcW w:w="2108" w:type="dxa"/>
            <w:gridSpan w:val="2"/>
            <w:vAlign w:val="center"/>
          </w:tcPr>
          <w:p w:rsidR="00EE062F" w:rsidRPr="00AE10C0" w:rsidRDefault="00EE062F" w:rsidP="00EE062F">
            <w:pPr>
              <w:tabs>
                <w:tab w:val="left" w:pos="4110"/>
              </w:tabs>
              <w:snapToGrid w:val="0"/>
              <w:spacing w:line="28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b/>
                <w:spacing w:val="6"/>
                <w:sz w:val="26"/>
                <w:szCs w:val="28"/>
              </w:rPr>
            </w:pPr>
            <w:r w:rsidRPr="00AE10C0">
              <w:rPr>
                <w:rFonts w:ascii="標楷體" w:eastAsia="標楷體" w:hAnsi="標楷體" w:hint="eastAsia"/>
                <w:b/>
                <w:spacing w:val="6"/>
                <w:sz w:val="26"/>
                <w:szCs w:val="28"/>
              </w:rPr>
              <w:t>比較</w:t>
            </w:r>
          </w:p>
        </w:tc>
      </w:tr>
      <w:tr w:rsidR="0099209E" w:rsidRPr="00AE10C0" w:rsidTr="00AA0592">
        <w:trPr>
          <w:trHeight w:val="450"/>
        </w:trPr>
        <w:tc>
          <w:tcPr>
            <w:cnfStyle w:val="000010000000" w:firstRow="0" w:lastRow="0" w:firstColumn="0" w:lastColumn="0" w:oddVBand="1" w:evenVBand="0" w:oddHBand="0" w:evenHBand="0" w:firstRowFirstColumn="0" w:firstRowLastColumn="0" w:lastRowFirstColumn="0" w:lastRowLastColumn="0"/>
            <w:tcW w:w="3193" w:type="dxa"/>
            <w:vMerge/>
            <w:vAlign w:val="center"/>
          </w:tcPr>
          <w:p w:rsidR="005731DE" w:rsidRPr="00AE10C0" w:rsidRDefault="005731DE" w:rsidP="006569CE">
            <w:pPr>
              <w:spacing w:line="280" w:lineRule="exact"/>
              <w:jc w:val="center"/>
              <w:rPr>
                <w:rFonts w:ascii="標楷體" w:eastAsia="標楷體" w:hAnsi="標楷體"/>
                <w:b/>
                <w:sz w:val="28"/>
              </w:rPr>
            </w:pPr>
          </w:p>
        </w:tc>
        <w:tc>
          <w:tcPr>
            <w:tcW w:w="1194" w:type="dxa"/>
            <w:shd w:val="clear" w:color="auto" w:fill="FBE4D5" w:themeFill="accent2" w:themeFillTint="33"/>
            <w:vAlign w:val="center"/>
          </w:tcPr>
          <w:p w:rsidR="005731DE" w:rsidRPr="00AE10C0" w:rsidRDefault="005731DE" w:rsidP="006569CE">
            <w:pPr>
              <w:tabs>
                <w:tab w:val="left" w:pos="4110"/>
              </w:tabs>
              <w:snapToGrid w:val="0"/>
              <w:spacing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b/>
                <w:sz w:val="26"/>
                <w:szCs w:val="28"/>
              </w:rPr>
            </w:pPr>
            <w:r w:rsidRPr="00AE10C0">
              <w:rPr>
                <w:rFonts w:ascii="標楷體" w:eastAsia="標楷體" w:hAnsi="標楷體" w:hint="eastAsia"/>
                <w:b/>
                <w:sz w:val="26"/>
                <w:szCs w:val="28"/>
              </w:rPr>
              <w:t>金額</w:t>
            </w:r>
          </w:p>
        </w:tc>
        <w:tc>
          <w:tcPr>
            <w:cnfStyle w:val="000010000000" w:firstRow="0" w:lastRow="0" w:firstColumn="0" w:lastColumn="0" w:oddVBand="1" w:evenVBand="0" w:oddHBand="0" w:evenHBand="0" w:firstRowFirstColumn="0" w:firstRowLastColumn="0" w:lastRowFirstColumn="0" w:lastRowLastColumn="0"/>
            <w:tcW w:w="836" w:type="dxa"/>
            <w:vMerge w:val="restart"/>
            <w:vAlign w:val="center"/>
          </w:tcPr>
          <w:p w:rsidR="005731DE" w:rsidRPr="00AE10C0" w:rsidRDefault="005731DE" w:rsidP="006569CE">
            <w:pPr>
              <w:tabs>
                <w:tab w:val="left" w:pos="4110"/>
              </w:tabs>
              <w:snapToGrid w:val="0"/>
              <w:spacing w:line="320" w:lineRule="exact"/>
              <w:jc w:val="center"/>
              <w:rPr>
                <w:rFonts w:ascii="標楷體" w:eastAsia="標楷體" w:hAnsi="標楷體"/>
                <w:b/>
                <w:sz w:val="26"/>
                <w:szCs w:val="28"/>
              </w:rPr>
            </w:pPr>
            <w:r w:rsidRPr="00AE10C0">
              <w:rPr>
                <w:rFonts w:ascii="標楷體" w:eastAsia="標楷體" w:hAnsi="標楷體" w:hint="eastAsia"/>
                <w:b/>
                <w:sz w:val="26"/>
                <w:szCs w:val="28"/>
              </w:rPr>
              <w:t>％</w:t>
            </w:r>
          </w:p>
        </w:tc>
        <w:tc>
          <w:tcPr>
            <w:tcW w:w="1193" w:type="dxa"/>
            <w:shd w:val="clear" w:color="auto" w:fill="FBE4D5" w:themeFill="accent2" w:themeFillTint="33"/>
            <w:vAlign w:val="center"/>
          </w:tcPr>
          <w:p w:rsidR="005731DE" w:rsidRPr="00AE10C0" w:rsidRDefault="005731DE" w:rsidP="006569CE">
            <w:pPr>
              <w:tabs>
                <w:tab w:val="left" w:pos="4110"/>
              </w:tabs>
              <w:snapToGrid w:val="0"/>
              <w:spacing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b/>
                <w:sz w:val="26"/>
                <w:szCs w:val="28"/>
              </w:rPr>
            </w:pPr>
            <w:r w:rsidRPr="00AE10C0">
              <w:rPr>
                <w:rFonts w:ascii="標楷體" w:eastAsia="標楷體" w:hAnsi="標楷體" w:hint="eastAsia"/>
                <w:b/>
                <w:sz w:val="26"/>
                <w:szCs w:val="28"/>
              </w:rPr>
              <w:t>金額</w:t>
            </w:r>
          </w:p>
        </w:tc>
        <w:tc>
          <w:tcPr>
            <w:cnfStyle w:val="000010000000" w:firstRow="0" w:lastRow="0" w:firstColumn="0" w:lastColumn="0" w:oddVBand="1" w:evenVBand="0" w:oddHBand="0" w:evenHBand="0" w:firstRowFirstColumn="0" w:firstRowLastColumn="0" w:lastRowFirstColumn="0" w:lastRowLastColumn="0"/>
            <w:tcW w:w="836" w:type="dxa"/>
            <w:vMerge w:val="restart"/>
            <w:vAlign w:val="center"/>
          </w:tcPr>
          <w:p w:rsidR="005731DE" w:rsidRPr="00AE10C0" w:rsidRDefault="005731DE" w:rsidP="006569CE">
            <w:pPr>
              <w:tabs>
                <w:tab w:val="left" w:pos="4110"/>
              </w:tabs>
              <w:snapToGrid w:val="0"/>
              <w:spacing w:line="320" w:lineRule="exact"/>
              <w:jc w:val="center"/>
              <w:rPr>
                <w:rFonts w:ascii="標楷體" w:eastAsia="標楷體" w:hAnsi="標楷體"/>
                <w:b/>
                <w:sz w:val="26"/>
                <w:szCs w:val="28"/>
              </w:rPr>
            </w:pPr>
            <w:r w:rsidRPr="00AE10C0">
              <w:rPr>
                <w:rFonts w:ascii="標楷體" w:eastAsia="標楷體" w:hAnsi="標楷體" w:hint="eastAsia"/>
                <w:b/>
                <w:sz w:val="26"/>
                <w:szCs w:val="28"/>
              </w:rPr>
              <w:t>％</w:t>
            </w:r>
          </w:p>
        </w:tc>
        <w:tc>
          <w:tcPr>
            <w:tcW w:w="1190" w:type="dxa"/>
            <w:shd w:val="clear" w:color="auto" w:fill="FBE4D5" w:themeFill="accent2" w:themeFillTint="33"/>
            <w:vAlign w:val="center"/>
          </w:tcPr>
          <w:p w:rsidR="005731DE" w:rsidRPr="00AE10C0" w:rsidRDefault="005731DE" w:rsidP="006569CE">
            <w:pPr>
              <w:tabs>
                <w:tab w:val="left" w:pos="4110"/>
              </w:tabs>
              <w:snapToGrid w:val="0"/>
              <w:spacing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b/>
                <w:sz w:val="26"/>
                <w:szCs w:val="28"/>
              </w:rPr>
            </w:pPr>
            <w:r w:rsidRPr="00AE10C0">
              <w:rPr>
                <w:rFonts w:ascii="標楷體" w:eastAsia="標楷體" w:hAnsi="標楷體" w:hint="eastAsia"/>
                <w:b/>
                <w:sz w:val="26"/>
                <w:szCs w:val="28"/>
              </w:rPr>
              <w:t>金額</w:t>
            </w:r>
          </w:p>
        </w:tc>
        <w:tc>
          <w:tcPr>
            <w:cnfStyle w:val="000010000000" w:firstRow="0" w:lastRow="0" w:firstColumn="0" w:lastColumn="0" w:oddVBand="1" w:evenVBand="0" w:oddHBand="0" w:evenHBand="0" w:firstRowFirstColumn="0" w:firstRowLastColumn="0" w:lastRowFirstColumn="0" w:lastRowLastColumn="0"/>
            <w:tcW w:w="918" w:type="dxa"/>
            <w:vMerge w:val="restart"/>
            <w:vAlign w:val="center"/>
          </w:tcPr>
          <w:p w:rsidR="005731DE" w:rsidRPr="00AE10C0" w:rsidRDefault="005731DE" w:rsidP="006569CE">
            <w:pPr>
              <w:tabs>
                <w:tab w:val="left" w:pos="4110"/>
              </w:tabs>
              <w:snapToGrid w:val="0"/>
              <w:spacing w:line="320" w:lineRule="exact"/>
              <w:jc w:val="center"/>
              <w:rPr>
                <w:rFonts w:ascii="標楷體" w:eastAsia="標楷體" w:hAnsi="標楷體"/>
                <w:b/>
                <w:sz w:val="26"/>
                <w:szCs w:val="28"/>
              </w:rPr>
            </w:pPr>
            <w:r w:rsidRPr="00AE10C0">
              <w:rPr>
                <w:rFonts w:ascii="標楷體" w:eastAsia="標楷體" w:hAnsi="標楷體" w:hint="eastAsia"/>
                <w:b/>
                <w:sz w:val="26"/>
                <w:szCs w:val="28"/>
              </w:rPr>
              <w:t>％</w:t>
            </w:r>
          </w:p>
        </w:tc>
      </w:tr>
      <w:tr w:rsidR="001976BB" w:rsidRPr="00AE10C0" w:rsidTr="00AA0592">
        <w:trPr>
          <w:cnfStyle w:val="000000100000" w:firstRow="0" w:lastRow="0" w:firstColumn="0" w:lastColumn="0" w:oddVBand="0" w:evenVBand="0" w:oddHBand="1" w:evenHBand="0" w:firstRowFirstColumn="0" w:firstRowLastColumn="0" w:lastRowFirstColumn="0" w:lastRowLastColumn="0"/>
          <w:trHeight w:hRule="exact" w:val="227"/>
        </w:trPr>
        <w:tc>
          <w:tcPr>
            <w:cnfStyle w:val="000010000000" w:firstRow="0" w:lastRow="0" w:firstColumn="0" w:lastColumn="0" w:oddVBand="1" w:evenVBand="0" w:oddHBand="0" w:evenHBand="0" w:firstRowFirstColumn="0" w:firstRowLastColumn="0" w:lastRowFirstColumn="0" w:lastRowLastColumn="0"/>
            <w:tcW w:w="3193" w:type="dxa"/>
            <w:vMerge/>
          </w:tcPr>
          <w:p w:rsidR="005731DE" w:rsidRPr="00AE10C0" w:rsidRDefault="005731DE" w:rsidP="006569CE">
            <w:pPr>
              <w:spacing w:line="200" w:lineRule="exact"/>
              <w:jc w:val="center"/>
              <w:rPr>
                <w:rFonts w:ascii="標楷體" w:eastAsia="標楷體" w:hAnsi="標楷體"/>
                <w:b/>
                <w:sz w:val="28"/>
              </w:rPr>
            </w:pPr>
          </w:p>
        </w:tc>
        <w:tc>
          <w:tcPr>
            <w:tcW w:w="1194" w:type="dxa"/>
            <w:vAlign w:val="center"/>
          </w:tcPr>
          <w:p w:rsidR="005731DE" w:rsidRPr="00AE10C0" w:rsidRDefault="005731DE" w:rsidP="006569CE">
            <w:pPr>
              <w:tabs>
                <w:tab w:val="left" w:pos="4110"/>
              </w:tabs>
              <w:snapToGrid w:val="0"/>
              <w:spacing w:line="20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b/>
                <w:sz w:val="28"/>
                <w:szCs w:val="28"/>
              </w:rPr>
            </w:pPr>
            <w:r w:rsidRPr="00AE10C0">
              <w:rPr>
                <w:rFonts w:eastAsia="標楷體"/>
                <w:b/>
                <w:sz w:val="20"/>
                <w:szCs w:val="28"/>
              </w:rPr>
              <w:t>(A)</w:t>
            </w:r>
          </w:p>
        </w:tc>
        <w:tc>
          <w:tcPr>
            <w:cnfStyle w:val="000010000000" w:firstRow="0" w:lastRow="0" w:firstColumn="0" w:lastColumn="0" w:oddVBand="1" w:evenVBand="0" w:oddHBand="0" w:evenHBand="0" w:firstRowFirstColumn="0" w:firstRowLastColumn="0" w:lastRowFirstColumn="0" w:lastRowLastColumn="0"/>
            <w:tcW w:w="836" w:type="dxa"/>
            <w:vMerge/>
            <w:vAlign w:val="center"/>
          </w:tcPr>
          <w:p w:rsidR="005731DE" w:rsidRPr="00AE10C0" w:rsidRDefault="005731DE" w:rsidP="006569CE">
            <w:pPr>
              <w:tabs>
                <w:tab w:val="left" w:pos="4110"/>
              </w:tabs>
              <w:snapToGrid w:val="0"/>
              <w:spacing w:line="200" w:lineRule="exact"/>
              <w:jc w:val="center"/>
              <w:rPr>
                <w:rFonts w:ascii="標楷體" w:eastAsia="標楷體" w:hAnsi="標楷體"/>
                <w:b/>
                <w:sz w:val="28"/>
                <w:szCs w:val="28"/>
              </w:rPr>
            </w:pPr>
          </w:p>
        </w:tc>
        <w:tc>
          <w:tcPr>
            <w:tcW w:w="1193" w:type="dxa"/>
            <w:vAlign w:val="center"/>
          </w:tcPr>
          <w:p w:rsidR="005731DE" w:rsidRPr="00AE10C0" w:rsidRDefault="005731DE" w:rsidP="006569CE">
            <w:pPr>
              <w:tabs>
                <w:tab w:val="left" w:pos="4110"/>
              </w:tabs>
              <w:snapToGrid w:val="0"/>
              <w:spacing w:line="20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b/>
                <w:sz w:val="28"/>
                <w:szCs w:val="28"/>
              </w:rPr>
            </w:pPr>
            <w:r w:rsidRPr="00AE10C0">
              <w:rPr>
                <w:rFonts w:eastAsia="標楷體"/>
                <w:b/>
                <w:sz w:val="20"/>
                <w:szCs w:val="28"/>
              </w:rPr>
              <w:t>(B)</w:t>
            </w:r>
          </w:p>
        </w:tc>
        <w:tc>
          <w:tcPr>
            <w:cnfStyle w:val="000010000000" w:firstRow="0" w:lastRow="0" w:firstColumn="0" w:lastColumn="0" w:oddVBand="1" w:evenVBand="0" w:oddHBand="0" w:evenHBand="0" w:firstRowFirstColumn="0" w:firstRowLastColumn="0" w:lastRowFirstColumn="0" w:lastRowLastColumn="0"/>
            <w:tcW w:w="836" w:type="dxa"/>
            <w:vMerge/>
          </w:tcPr>
          <w:p w:rsidR="005731DE" w:rsidRPr="00AE10C0" w:rsidRDefault="005731DE" w:rsidP="006569CE">
            <w:pPr>
              <w:tabs>
                <w:tab w:val="left" w:pos="4110"/>
              </w:tabs>
              <w:snapToGrid w:val="0"/>
              <w:spacing w:line="200" w:lineRule="exact"/>
              <w:jc w:val="center"/>
              <w:rPr>
                <w:rFonts w:ascii="標楷體" w:eastAsia="標楷體" w:hAnsi="標楷體"/>
                <w:b/>
                <w:sz w:val="28"/>
                <w:szCs w:val="28"/>
              </w:rPr>
            </w:pPr>
          </w:p>
        </w:tc>
        <w:tc>
          <w:tcPr>
            <w:tcW w:w="1190" w:type="dxa"/>
          </w:tcPr>
          <w:p w:rsidR="005731DE" w:rsidRPr="00AE10C0" w:rsidRDefault="005731DE" w:rsidP="006569CE">
            <w:pPr>
              <w:tabs>
                <w:tab w:val="left" w:pos="4110"/>
              </w:tabs>
              <w:snapToGrid w:val="0"/>
              <w:spacing w:line="20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b/>
                <w:sz w:val="28"/>
                <w:szCs w:val="28"/>
              </w:rPr>
            </w:pPr>
            <w:r w:rsidRPr="00AE10C0">
              <w:rPr>
                <w:rFonts w:eastAsia="標楷體"/>
                <w:b/>
                <w:sz w:val="20"/>
                <w:szCs w:val="28"/>
              </w:rPr>
              <w:t>(A-B)</w:t>
            </w:r>
          </w:p>
        </w:tc>
        <w:tc>
          <w:tcPr>
            <w:cnfStyle w:val="000010000000" w:firstRow="0" w:lastRow="0" w:firstColumn="0" w:lastColumn="0" w:oddVBand="1" w:evenVBand="0" w:oddHBand="0" w:evenHBand="0" w:firstRowFirstColumn="0" w:firstRowLastColumn="0" w:lastRowFirstColumn="0" w:lastRowLastColumn="0"/>
            <w:tcW w:w="918" w:type="dxa"/>
            <w:vMerge/>
          </w:tcPr>
          <w:p w:rsidR="005731DE" w:rsidRPr="00AE10C0" w:rsidRDefault="005731DE" w:rsidP="006569CE">
            <w:pPr>
              <w:tabs>
                <w:tab w:val="left" w:pos="4110"/>
              </w:tabs>
              <w:snapToGrid w:val="0"/>
              <w:spacing w:line="200" w:lineRule="exact"/>
              <w:jc w:val="center"/>
              <w:rPr>
                <w:rFonts w:ascii="標楷體" w:eastAsia="標楷體" w:hAnsi="標楷體"/>
                <w:b/>
                <w:sz w:val="28"/>
                <w:szCs w:val="28"/>
              </w:rPr>
            </w:pPr>
          </w:p>
        </w:tc>
      </w:tr>
      <w:tr w:rsidR="00ED7503" w:rsidRPr="00AE10C0" w:rsidTr="00620F0D">
        <w:trPr>
          <w:trHeight w:val="539"/>
        </w:trPr>
        <w:tc>
          <w:tcPr>
            <w:cnfStyle w:val="000010000000" w:firstRow="0" w:lastRow="0" w:firstColumn="0" w:lastColumn="0" w:oddVBand="1" w:evenVBand="0" w:oddHBand="0" w:evenHBand="0" w:firstRowFirstColumn="0" w:firstRowLastColumn="0" w:lastRowFirstColumn="0" w:lastRowLastColumn="0"/>
            <w:tcW w:w="3193" w:type="dxa"/>
            <w:shd w:val="clear" w:color="auto" w:fill="auto"/>
            <w:vAlign w:val="center"/>
          </w:tcPr>
          <w:p w:rsidR="00ED7503" w:rsidRPr="00AE10C0" w:rsidRDefault="00ED7503" w:rsidP="005C5620">
            <w:pPr>
              <w:spacing w:line="260" w:lineRule="exact"/>
              <w:ind w:leftChars="50" w:left="120"/>
              <w:jc w:val="both"/>
              <w:rPr>
                <w:rFonts w:eastAsia="標楷體"/>
                <w:spacing w:val="-4"/>
                <w:sz w:val="26"/>
                <w:szCs w:val="32"/>
              </w:rPr>
            </w:pPr>
            <w:r w:rsidRPr="00AE10C0">
              <w:rPr>
                <w:rFonts w:eastAsia="標楷體"/>
                <w:spacing w:val="-4"/>
                <w:sz w:val="26"/>
                <w:szCs w:val="32"/>
              </w:rPr>
              <w:t>1.</w:t>
            </w:r>
            <w:r w:rsidRPr="00AE10C0">
              <w:rPr>
                <w:rFonts w:eastAsia="標楷體" w:hint="eastAsia"/>
                <w:spacing w:val="-4"/>
                <w:sz w:val="26"/>
                <w:szCs w:val="32"/>
              </w:rPr>
              <w:t>歲入</w:t>
            </w:r>
          </w:p>
        </w:tc>
        <w:tc>
          <w:tcPr>
            <w:tcW w:w="1194" w:type="dxa"/>
            <w:shd w:val="clear" w:color="auto" w:fill="auto"/>
            <w:vAlign w:val="center"/>
          </w:tcPr>
          <w:p w:rsidR="00ED7503" w:rsidRPr="002E72A7" w:rsidRDefault="00ED7503" w:rsidP="007F0FB5">
            <w:pPr>
              <w:spacing w:line="260" w:lineRule="exact"/>
              <w:ind w:rightChars="50" w:right="120"/>
              <w:jc w:val="right"/>
              <w:cnfStyle w:val="000000000000" w:firstRow="0" w:lastRow="0" w:firstColumn="0" w:lastColumn="0" w:oddVBand="0" w:evenVBand="0" w:oddHBand="0" w:evenHBand="0" w:firstRowFirstColumn="0" w:firstRowLastColumn="0" w:lastRowFirstColumn="0" w:lastRowLastColumn="0"/>
            </w:pPr>
            <w:r w:rsidRPr="002E72A7">
              <w:t>2</w:t>
            </w:r>
            <w:r w:rsidR="00FF77A5" w:rsidRPr="002E72A7">
              <w:t>7</w:t>
            </w:r>
            <w:r w:rsidR="00FF77A5" w:rsidRPr="002E72A7">
              <w:rPr>
                <w:rFonts w:hint="eastAsia"/>
              </w:rPr>
              <w:t>,</w:t>
            </w:r>
            <w:r w:rsidR="00FF77A5" w:rsidRPr="002E72A7">
              <w:t>108</w:t>
            </w:r>
          </w:p>
        </w:tc>
        <w:tc>
          <w:tcPr>
            <w:cnfStyle w:val="000010000000" w:firstRow="0" w:lastRow="0" w:firstColumn="0" w:lastColumn="0" w:oddVBand="1" w:evenVBand="0" w:oddHBand="0" w:evenHBand="0" w:firstRowFirstColumn="0" w:firstRowLastColumn="0" w:lastRowFirstColumn="0" w:lastRowLastColumn="0"/>
            <w:tcW w:w="836" w:type="dxa"/>
            <w:shd w:val="clear" w:color="auto" w:fill="auto"/>
            <w:vAlign w:val="center"/>
          </w:tcPr>
          <w:p w:rsidR="00ED7503" w:rsidRPr="002E72A7" w:rsidRDefault="00ED7503" w:rsidP="005C5620">
            <w:pPr>
              <w:spacing w:line="260" w:lineRule="exact"/>
              <w:ind w:rightChars="20" w:right="48"/>
              <w:jc w:val="right"/>
            </w:pPr>
            <w:r w:rsidRPr="002E72A7">
              <w:t xml:space="preserve">100.0 </w:t>
            </w:r>
          </w:p>
        </w:tc>
        <w:tc>
          <w:tcPr>
            <w:tcW w:w="1193" w:type="dxa"/>
            <w:shd w:val="clear" w:color="auto" w:fill="auto"/>
            <w:vAlign w:val="center"/>
          </w:tcPr>
          <w:p w:rsidR="00ED7503" w:rsidRPr="00AE10C0" w:rsidRDefault="00892B79" w:rsidP="007F0FB5">
            <w:pPr>
              <w:spacing w:line="260" w:lineRule="exact"/>
              <w:ind w:rightChars="50" w:right="120"/>
              <w:jc w:val="right"/>
              <w:cnfStyle w:val="000000000000" w:firstRow="0" w:lastRow="0" w:firstColumn="0" w:lastColumn="0" w:oddVBand="0" w:evenVBand="0" w:oddHBand="0" w:evenHBand="0" w:firstRowFirstColumn="0" w:firstRowLastColumn="0" w:lastRowFirstColumn="0" w:lastRowLastColumn="0"/>
            </w:pPr>
            <w:r>
              <w:t>22,670</w:t>
            </w:r>
          </w:p>
        </w:tc>
        <w:tc>
          <w:tcPr>
            <w:cnfStyle w:val="000010000000" w:firstRow="0" w:lastRow="0" w:firstColumn="0" w:lastColumn="0" w:oddVBand="1" w:evenVBand="0" w:oddHBand="0" w:evenHBand="0" w:firstRowFirstColumn="0" w:firstRowLastColumn="0" w:lastRowFirstColumn="0" w:lastRowLastColumn="0"/>
            <w:tcW w:w="836" w:type="dxa"/>
            <w:shd w:val="clear" w:color="auto" w:fill="auto"/>
            <w:vAlign w:val="center"/>
          </w:tcPr>
          <w:p w:rsidR="00ED7503" w:rsidRPr="00AE10C0" w:rsidRDefault="00ED7503" w:rsidP="005C5620">
            <w:pPr>
              <w:spacing w:line="260" w:lineRule="exact"/>
              <w:ind w:rightChars="20" w:right="48"/>
              <w:jc w:val="right"/>
            </w:pPr>
            <w:r w:rsidRPr="00AE10C0">
              <w:t xml:space="preserve">100.0 </w:t>
            </w:r>
          </w:p>
        </w:tc>
        <w:tc>
          <w:tcPr>
            <w:tcW w:w="1190" w:type="dxa"/>
            <w:shd w:val="clear" w:color="auto" w:fill="auto"/>
            <w:vAlign w:val="center"/>
          </w:tcPr>
          <w:p w:rsidR="00ED7503" w:rsidRPr="005618F5" w:rsidRDefault="002E72A7" w:rsidP="005C5620">
            <w:pPr>
              <w:spacing w:line="260" w:lineRule="exact"/>
              <w:ind w:rightChars="50" w:right="120"/>
              <w:jc w:val="right"/>
              <w:cnfStyle w:val="000000000000" w:firstRow="0" w:lastRow="0" w:firstColumn="0" w:lastColumn="0" w:oddVBand="0" w:evenVBand="0" w:oddHBand="0" w:evenHBand="0" w:firstRowFirstColumn="0" w:firstRowLastColumn="0" w:lastRowFirstColumn="0" w:lastRowLastColumn="0"/>
            </w:pPr>
            <w:r w:rsidRPr="005618F5">
              <w:t>4,438</w:t>
            </w:r>
          </w:p>
        </w:tc>
        <w:tc>
          <w:tcPr>
            <w:cnfStyle w:val="000010000000" w:firstRow="0" w:lastRow="0" w:firstColumn="0" w:lastColumn="0" w:oddVBand="1" w:evenVBand="0" w:oddHBand="0" w:evenHBand="0" w:firstRowFirstColumn="0" w:firstRowLastColumn="0" w:lastRowFirstColumn="0" w:lastRowLastColumn="0"/>
            <w:tcW w:w="918" w:type="dxa"/>
            <w:shd w:val="clear" w:color="auto" w:fill="auto"/>
            <w:vAlign w:val="center"/>
          </w:tcPr>
          <w:p w:rsidR="00ED7503" w:rsidRPr="005618F5" w:rsidRDefault="007F0FB5" w:rsidP="00620F0D">
            <w:pPr>
              <w:spacing w:line="260" w:lineRule="exact"/>
              <w:ind w:rightChars="20" w:right="48"/>
              <w:jc w:val="right"/>
            </w:pPr>
            <w:r w:rsidRPr="005618F5">
              <w:t>1</w:t>
            </w:r>
            <w:r w:rsidR="00BF0AB4" w:rsidRPr="005618F5">
              <w:t>9.6</w:t>
            </w:r>
          </w:p>
        </w:tc>
      </w:tr>
      <w:tr w:rsidR="00ED7503" w:rsidRPr="00AE10C0" w:rsidTr="00620F0D">
        <w:trPr>
          <w:cnfStyle w:val="000000100000" w:firstRow="0" w:lastRow="0" w:firstColumn="0" w:lastColumn="0" w:oddVBand="0" w:evenVBand="0" w:oddHBand="1" w:evenHBand="0" w:firstRowFirstColumn="0" w:firstRowLastColumn="0" w:lastRowFirstColumn="0" w:lastRowLastColumn="0"/>
          <w:trHeight w:val="539"/>
        </w:trPr>
        <w:tc>
          <w:tcPr>
            <w:cnfStyle w:val="000010000000" w:firstRow="0" w:lastRow="0" w:firstColumn="0" w:lastColumn="0" w:oddVBand="1" w:evenVBand="0" w:oddHBand="0" w:evenHBand="0" w:firstRowFirstColumn="0" w:firstRowLastColumn="0" w:lastRowFirstColumn="0" w:lastRowLastColumn="0"/>
            <w:tcW w:w="3193" w:type="dxa"/>
            <w:shd w:val="clear" w:color="auto" w:fill="auto"/>
            <w:vAlign w:val="center"/>
          </w:tcPr>
          <w:p w:rsidR="00ED7503" w:rsidRPr="00AE10C0" w:rsidRDefault="00ED7503" w:rsidP="005C5620">
            <w:pPr>
              <w:spacing w:line="260" w:lineRule="exact"/>
              <w:ind w:leftChars="50" w:left="120" w:firstLineChars="100" w:firstLine="252"/>
              <w:jc w:val="both"/>
              <w:rPr>
                <w:rFonts w:eastAsia="標楷體"/>
                <w:spacing w:val="-4"/>
                <w:sz w:val="26"/>
                <w:szCs w:val="32"/>
              </w:rPr>
            </w:pPr>
            <w:r w:rsidRPr="00AE10C0">
              <w:rPr>
                <w:rFonts w:eastAsia="標楷體"/>
                <w:spacing w:val="-4"/>
                <w:sz w:val="26"/>
                <w:szCs w:val="32"/>
              </w:rPr>
              <w:t>(1)</w:t>
            </w:r>
            <w:r w:rsidRPr="00AE10C0">
              <w:rPr>
                <w:rFonts w:eastAsia="標楷體" w:hint="eastAsia"/>
                <w:spacing w:val="-4"/>
                <w:sz w:val="26"/>
                <w:szCs w:val="32"/>
              </w:rPr>
              <w:t>經常門</w:t>
            </w:r>
          </w:p>
        </w:tc>
        <w:tc>
          <w:tcPr>
            <w:tcW w:w="1194" w:type="dxa"/>
            <w:shd w:val="clear" w:color="auto" w:fill="auto"/>
            <w:vAlign w:val="center"/>
          </w:tcPr>
          <w:p w:rsidR="00ED7503" w:rsidRPr="002E72A7" w:rsidRDefault="00ED7503" w:rsidP="00FF77A5">
            <w:pPr>
              <w:spacing w:line="260" w:lineRule="exact"/>
              <w:ind w:rightChars="50" w:right="120"/>
              <w:jc w:val="right"/>
              <w:cnfStyle w:val="000000100000" w:firstRow="0" w:lastRow="0" w:firstColumn="0" w:lastColumn="0" w:oddVBand="0" w:evenVBand="0" w:oddHBand="1" w:evenHBand="0" w:firstRowFirstColumn="0" w:firstRowLastColumn="0" w:lastRowFirstColumn="0" w:lastRowLastColumn="0"/>
            </w:pPr>
            <w:r w:rsidRPr="002E72A7">
              <w:t>2</w:t>
            </w:r>
            <w:r w:rsidR="00FF77A5" w:rsidRPr="002E72A7">
              <w:rPr>
                <w:rFonts w:hint="eastAsia"/>
              </w:rPr>
              <w:t>6,</w:t>
            </w:r>
            <w:r w:rsidR="00FF77A5" w:rsidRPr="002E72A7">
              <w:t>824</w:t>
            </w:r>
          </w:p>
        </w:tc>
        <w:tc>
          <w:tcPr>
            <w:cnfStyle w:val="000010000000" w:firstRow="0" w:lastRow="0" w:firstColumn="0" w:lastColumn="0" w:oddVBand="1" w:evenVBand="0" w:oddHBand="0" w:evenHBand="0" w:firstRowFirstColumn="0" w:firstRowLastColumn="0" w:lastRowFirstColumn="0" w:lastRowLastColumn="0"/>
            <w:tcW w:w="836" w:type="dxa"/>
            <w:shd w:val="clear" w:color="auto" w:fill="auto"/>
            <w:vAlign w:val="center"/>
          </w:tcPr>
          <w:p w:rsidR="00ED7503" w:rsidRPr="002E72A7" w:rsidRDefault="00ED7503" w:rsidP="00D71AAA">
            <w:pPr>
              <w:spacing w:line="260" w:lineRule="exact"/>
              <w:ind w:rightChars="20" w:right="48"/>
              <w:jc w:val="right"/>
            </w:pPr>
            <w:r w:rsidRPr="002E72A7">
              <w:t>9</w:t>
            </w:r>
            <w:r w:rsidR="00FF77A5" w:rsidRPr="002E72A7">
              <w:t>9.0</w:t>
            </w:r>
          </w:p>
        </w:tc>
        <w:tc>
          <w:tcPr>
            <w:tcW w:w="1193" w:type="dxa"/>
            <w:shd w:val="clear" w:color="auto" w:fill="auto"/>
            <w:vAlign w:val="center"/>
          </w:tcPr>
          <w:p w:rsidR="00ED7503" w:rsidRPr="00AE10C0" w:rsidRDefault="00ED7503" w:rsidP="00892B79">
            <w:pPr>
              <w:spacing w:line="260" w:lineRule="exact"/>
              <w:ind w:rightChars="50" w:right="120"/>
              <w:jc w:val="right"/>
              <w:cnfStyle w:val="000000100000" w:firstRow="0" w:lastRow="0" w:firstColumn="0" w:lastColumn="0" w:oddVBand="0" w:evenVBand="0" w:oddHBand="1" w:evenHBand="0" w:firstRowFirstColumn="0" w:firstRowLastColumn="0" w:lastRowFirstColumn="0" w:lastRowLastColumn="0"/>
            </w:pPr>
            <w:r w:rsidRPr="00AE10C0">
              <w:rPr>
                <w:rFonts w:hint="eastAsia"/>
              </w:rPr>
              <w:t>2</w:t>
            </w:r>
            <w:r w:rsidR="00892B79">
              <w:rPr>
                <w:rFonts w:hint="eastAsia"/>
              </w:rPr>
              <w:t>2,</w:t>
            </w:r>
            <w:r w:rsidR="00892B79">
              <w:t>525</w:t>
            </w:r>
          </w:p>
        </w:tc>
        <w:tc>
          <w:tcPr>
            <w:cnfStyle w:val="000010000000" w:firstRow="0" w:lastRow="0" w:firstColumn="0" w:lastColumn="0" w:oddVBand="1" w:evenVBand="0" w:oddHBand="0" w:evenHBand="0" w:firstRowFirstColumn="0" w:firstRowLastColumn="0" w:lastRowFirstColumn="0" w:lastRowLastColumn="0"/>
            <w:tcW w:w="836" w:type="dxa"/>
            <w:shd w:val="clear" w:color="auto" w:fill="auto"/>
            <w:vAlign w:val="center"/>
          </w:tcPr>
          <w:p w:rsidR="00ED7503" w:rsidRPr="00AE10C0" w:rsidRDefault="00892B79" w:rsidP="006A77A2">
            <w:pPr>
              <w:spacing w:line="260" w:lineRule="exact"/>
              <w:ind w:rightChars="20" w:right="48"/>
              <w:jc w:val="right"/>
            </w:pPr>
            <w:r>
              <w:t>99.4</w:t>
            </w:r>
            <w:r w:rsidR="00ED7503" w:rsidRPr="00AE10C0">
              <w:t xml:space="preserve"> </w:t>
            </w:r>
          </w:p>
        </w:tc>
        <w:tc>
          <w:tcPr>
            <w:tcW w:w="1190" w:type="dxa"/>
            <w:shd w:val="clear" w:color="auto" w:fill="auto"/>
            <w:vAlign w:val="center"/>
          </w:tcPr>
          <w:p w:rsidR="00ED7503" w:rsidRPr="005618F5" w:rsidRDefault="002E72A7" w:rsidP="005C5620">
            <w:pPr>
              <w:spacing w:line="260" w:lineRule="exact"/>
              <w:ind w:rightChars="50" w:right="120"/>
              <w:jc w:val="right"/>
              <w:cnfStyle w:val="000000100000" w:firstRow="0" w:lastRow="0" w:firstColumn="0" w:lastColumn="0" w:oddVBand="0" w:evenVBand="0" w:oddHBand="1" w:evenHBand="0" w:firstRowFirstColumn="0" w:firstRowLastColumn="0" w:lastRowFirstColumn="0" w:lastRowLastColumn="0"/>
            </w:pPr>
            <w:r w:rsidRPr="005618F5">
              <w:t>4,299</w:t>
            </w:r>
          </w:p>
        </w:tc>
        <w:tc>
          <w:tcPr>
            <w:cnfStyle w:val="000010000000" w:firstRow="0" w:lastRow="0" w:firstColumn="0" w:lastColumn="0" w:oddVBand="1" w:evenVBand="0" w:oddHBand="0" w:evenHBand="0" w:firstRowFirstColumn="0" w:firstRowLastColumn="0" w:lastRowFirstColumn="0" w:lastRowLastColumn="0"/>
            <w:tcW w:w="918" w:type="dxa"/>
            <w:shd w:val="clear" w:color="auto" w:fill="auto"/>
            <w:vAlign w:val="center"/>
          </w:tcPr>
          <w:p w:rsidR="00ED7503" w:rsidRPr="005618F5" w:rsidRDefault="00BF0AB4" w:rsidP="00620F0D">
            <w:pPr>
              <w:spacing w:line="260" w:lineRule="exact"/>
              <w:ind w:rightChars="20" w:right="48"/>
              <w:jc w:val="right"/>
            </w:pPr>
            <w:r w:rsidRPr="005618F5">
              <w:t>19.1</w:t>
            </w:r>
            <w:r w:rsidR="00ED7503" w:rsidRPr="005618F5">
              <w:t xml:space="preserve"> </w:t>
            </w:r>
          </w:p>
        </w:tc>
      </w:tr>
      <w:tr w:rsidR="00ED7503" w:rsidRPr="00AE10C0" w:rsidTr="00620F0D">
        <w:trPr>
          <w:trHeight w:val="539"/>
        </w:trPr>
        <w:tc>
          <w:tcPr>
            <w:cnfStyle w:val="000010000000" w:firstRow="0" w:lastRow="0" w:firstColumn="0" w:lastColumn="0" w:oddVBand="1" w:evenVBand="0" w:oddHBand="0" w:evenHBand="0" w:firstRowFirstColumn="0" w:firstRowLastColumn="0" w:lastRowFirstColumn="0" w:lastRowLastColumn="0"/>
            <w:tcW w:w="3193" w:type="dxa"/>
            <w:shd w:val="clear" w:color="auto" w:fill="auto"/>
            <w:vAlign w:val="center"/>
          </w:tcPr>
          <w:p w:rsidR="00ED7503" w:rsidRPr="00AE10C0" w:rsidRDefault="00ED7503" w:rsidP="005C5620">
            <w:pPr>
              <w:spacing w:line="260" w:lineRule="exact"/>
              <w:ind w:leftChars="50" w:left="120" w:firstLineChars="100" w:firstLine="252"/>
              <w:jc w:val="both"/>
              <w:rPr>
                <w:rFonts w:eastAsia="標楷體"/>
                <w:spacing w:val="-4"/>
                <w:sz w:val="26"/>
                <w:szCs w:val="32"/>
              </w:rPr>
            </w:pPr>
            <w:r w:rsidRPr="00AE10C0">
              <w:rPr>
                <w:rFonts w:eastAsia="標楷體"/>
                <w:spacing w:val="-4"/>
                <w:sz w:val="26"/>
                <w:szCs w:val="32"/>
              </w:rPr>
              <w:t>(2)</w:t>
            </w:r>
            <w:r w:rsidRPr="00AE10C0">
              <w:rPr>
                <w:rFonts w:eastAsia="標楷體" w:hint="eastAsia"/>
                <w:spacing w:val="-4"/>
                <w:sz w:val="26"/>
                <w:szCs w:val="32"/>
              </w:rPr>
              <w:t>資本門</w:t>
            </w:r>
          </w:p>
        </w:tc>
        <w:tc>
          <w:tcPr>
            <w:tcW w:w="1194" w:type="dxa"/>
            <w:shd w:val="clear" w:color="auto" w:fill="auto"/>
            <w:vAlign w:val="center"/>
          </w:tcPr>
          <w:p w:rsidR="00ED7503" w:rsidRPr="002E72A7" w:rsidRDefault="00D71AAA" w:rsidP="005C5620">
            <w:pPr>
              <w:spacing w:line="260" w:lineRule="exact"/>
              <w:ind w:rightChars="50" w:right="120"/>
              <w:jc w:val="right"/>
              <w:cnfStyle w:val="000000000000" w:firstRow="0" w:lastRow="0" w:firstColumn="0" w:lastColumn="0" w:oddVBand="0" w:evenVBand="0" w:oddHBand="0" w:evenHBand="0" w:firstRowFirstColumn="0" w:firstRowLastColumn="0" w:lastRowFirstColumn="0" w:lastRowLastColumn="0"/>
            </w:pPr>
            <w:r w:rsidRPr="002E72A7">
              <w:t>2</w:t>
            </w:r>
            <w:r w:rsidR="00FF77A5" w:rsidRPr="002E72A7">
              <w:t>84</w:t>
            </w:r>
          </w:p>
        </w:tc>
        <w:tc>
          <w:tcPr>
            <w:cnfStyle w:val="000010000000" w:firstRow="0" w:lastRow="0" w:firstColumn="0" w:lastColumn="0" w:oddVBand="1" w:evenVBand="0" w:oddHBand="0" w:evenHBand="0" w:firstRowFirstColumn="0" w:firstRowLastColumn="0" w:lastRowFirstColumn="0" w:lastRowLastColumn="0"/>
            <w:tcW w:w="836" w:type="dxa"/>
            <w:shd w:val="clear" w:color="auto" w:fill="auto"/>
            <w:vAlign w:val="center"/>
          </w:tcPr>
          <w:p w:rsidR="00ED7503" w:rsidRPr="002E72A7" w:rsidRDefault="00ED7503" w:rsidP="00D71AAA">
            <w:pPr>
              <w:spacing w:line="260" w:lineRule="exact"/>
              <w:ind w:rightChars="20" w:right="48"/>
              <w:jc w:val="right"/>
            </w:pPr>
            <w:r w:rsidRPr="002E72A7">
              <w:rPr>
                <w:rFonts w:hint="eastAsia"/>
              </w:rPr>
              <w:t>1</w:t>
            </w:r>
            <w:r w:rsidRPr="002E72A7">
              <w:t>.</w:t>
            </w:r>
            <w:r w:rsidR="00FF77A5" w:rsidRPr="002E72A7">
              <w:t>0</w:t>
            </w:r>
          </w:p>
        </w:tc>
        <w:tc>
          <w:tcPr>
            <w:tcW w:w="1193" w:type="dxa"/>
            <w:shd w:val="clear" w:color="auto" w:fill="auto"/>
            <w:vAlign w:val="center"/>
          </w:tcPr>
          <w:p w:rsidR="00ED7503" w:rsidRPr="00AE10C0" w:rsidRDefault="00892B79" w:rsidP="005C5620">
            <w:pPr>
              <w:spacing w:line="260" w:lineRule="exact"/>
              <w:ind w:rightChars="50" w:right="120"/>
              <w:jc w:val="right"/>
              <w:cnfStyle w:val="000000000000" w:firstRow="0" w:lastRow="0" w:firstColumn="0" w:lastColumn="0" w:oddVBand="0" w:evenVBand="0" w:oddHBand="0" w:evenHBand="0" w:firstRowFirstColumn="0" w:firstRowLastColumn="0" w:lastRowFirstColumn="0" w:lastRowLastColumn="0"/>
            </w:pPr>
            <w:r>
              <w:t>145</w:t>
            </w:r>
          </w:p>
        </w:tc>
        <w:tc>
          <w:tcPr>
            <w:cnfStyle w:val="000010000000" w:firstRow="0" w:lastRow="0" w:firstColumn="0" w:lastColumn="0" w:oddVBand="1" w:evenVBand="0" w:oddHBand="0" w:evenHBand="0" w:firstRowFirstColumn="0" w:firstRowLastColumn="0" w:lastRowFirstColumn="0" w:lastRowLastColumn="0"/>
            <w:tcW w:w="836" w:type="dxa"/>
            <w:shd w:val="clear" w:color="auto" w:fill="auto"/>
            <w:vAlign w:val="center"/>
          </w:tcPr>
          <w:p w:rsidR="00ED7503" w:rsidRPr="00AE10C0" w:rsidRDefault="00892B79" w:rsidP="006A77A2">
            <w:pPr>
              <w:spacing w:line="260" w:lineRule="exact"/>
              <w:ind w:rightChars="20" w:right="48"/>
              <w:jc w:val="right"/>
            </w:pPr>
            <w:r>
              <w:t>0.6</w:t>
            </w:r>
            <w:r w:rsidR="00ED7503" w:rsidRPr="00AE10C0">
              <w:t xml:space="preserve"> </w:t>
            </w:r>
          </w:p>
        </w:tc>
        <w:tc>
          <w:tcPr>
            <w:tcW w:w="1190" w:type="dxa"/>
            <w:shd w:val="clear" w:color="auto" w:fill="auto"/>
            <w:vAlign w:val="center"/>
          </w:tcPr>
          <w:p w:rsidR="00ED7503" w:rsidRPr="005618F5" w:rsidRDefault="002E72A7" w:rsidP="005C5620">
            <w:pPr>
              <w:spacing w:line="260" w:lineRule="exact"/>
              <w:ind w:rightChars="50" w:right="120"/>
              <w:jc w:val="right"/>
              <w:cnfStyle w:val="000000000000" w:firstRow="0" w:lastRow="0" w:firstColumn="0" w:lastColumn="0" w:oddVBand="0" w:evenVBand="0" w:oddHBand="0" w:evenHBand="0" w:firstRowFirstColumn="0" w:firstRowLastColumn="0" w:lastRowFirstColumn="0" w:lastRowLastColumn="0"/>
            </w:pPr>
            <w:r w:rsidRPr="005618F5">
              <w:t>139</w:t>
            </w:r>
          </w:p>
        </w:tc>
        <w:tc>
          <w:tcPr>
            <w:cnfStyle w:val="000010000000" w:firstRow="0" w:lastRow="0" w:firstColumn="0" w:lastColumn="0" w:oddVBand="1" w:evenVBand="0" w:oddHBand="0" w:evenHBand="0" w:firstRowFirstColumn="0" w:firstRowLastColumn="0" w:lastRowFirstColumn="0" w:lastRowLastColumn="0"/>
            <w:tcW w:w="918" w:type="dxa"/>
            <w:shd w:val="clear" w:color="auto" w:fill="auto"/>
            <w:vAlign w:val="center"/>
          </w:tcPr>
          <w:p w:rsidR="00ED7503" w:rsidRPr="005618F5" w:rsidRDefault="00BF0AB4" w:rsidP="005618F5">
            <w:pPr>
              <w:spacing w:line="260" w:lineRule="exact"/>
              <w:ind w:rightChars="20" w:right="48"/>
              <w:jc w:val="right"/>
            </w:pPr>
            <w:r w:rsidRPr="005618F5">
              <w:t>9</w:t>
            </w:r>
            <w:r w:rsidR="00847124">
              <w:t>6.3</w:t>
            </w:r>
            <w:r w:rsidR="00ED7503" w:rsidRPr="005618F5">
              <w:t xml:space="preserve"> </w:t>
            </w:r>
          </w:p>
        </w:tc>
      </w:tr>
      <w:tr w:rsidR="00ED7503" w:rsidRPr="00AE10C0" w:rsidTr="00620F0D">
        <w:trPr>
          <w:cnfStyle w:val="000000100000" w:firstRow="0" w:lastRow="0" w:firstColumn="0" w:lastColumn="0" w:oddVBand="0" w:evenVBand="0" w:oddHBand="1" w:evenHBand="0" w:firstRowFirstColumn="0" w:firstRowLastColumn="0" w:lastRowFirstColumn="0" w:lastRowLastColumn="0"/>
          <w:trHeight w:val="539"/>
        </w:trPr>
        <w:tc>
          <w:tcPr>
            <w:cnfStyle w:val="000010000000" w:firstRow="0" w:lastRow="0" w:firstColumn="0" w:lastColumn="0" w:oddVBand="1" w:evenVBand="0" w:oddHBand="0" w:evenHBand="0" w:firstRowFirstColumn="0" w:firstRowLastColumn="0" w:lastRowFirstColumn="0" w:lastRowLastColumn="0"/>
            <w:tcW w:w="3193" w:type="dxa"/>
            <w:shd w:val="clear" w:color="auto" w:fill="auto"/>
            <w:vAlign w:val="center"/>
          </w:tcPr>
          <w:p w:rsidR="00ED7503" w:rsidRPr="00AE10C0" w:rsidRDefault="00ED7503" w:rsidP="005C5620">
            <w:pPr>
              <w:spacing w:line="260" w:lineRule="exact"/>
              <w:ind w:leftChars="50" w:left="120"/>
              <w:jc w:val="both"/>
              <w:rPr>
                <w:rFonts w:eastAsia="標楷體"/>
                <w:spacing w:val="-4"/>
                <w:sz w:val="26"/>
                <w:szCs w:val="32"/>
              </w:rPr>
            </w:pPr>
            <w:r w:rsidRPr="00AE10C0">
              <w:rPr>
                <w:rFonts w:eastAsia="標楷體"/>
                <w:spacing w:val="-4"/>
                <w:sz w:val="26"/>
                <w:szCs w:val="32"/>
              </w:rPr>
              <w:t>2.</w:t>
            </w:r>
            <w:r w:rsidRPr="00AE10C0">
              <w:rPr>
                <w:rFonts w:eastAsia="標楷體" w:hint="eastAsia"/>
                <w:spacing w:val="-4"/>
                <w:sz w:val="26"/>
                <w:szCs w:val="32"/>
              </w:rPr>
              <w:t>歲出</w:t>
            </w:r>
          </w:p>
        </w:tc>
        <w:tc>
          <w:tcPr>
            <w:tcW w:w="1194" w:type="dxa"/>
            <w:shd w:val="clear" w:color="auto" w:fill="auto"/>
            <w:vAlign w:val="center"/>
          </w:tcPr>
          <w:p w:rsidR="00ED7503" w:rsidRPr="001A5CDD" w:rsidRDefault="00ED7503" w:rsidP="00FF77A5">
            <w:pPr>
              <w:spacing w:line="260" w:lineRule="exact"/>
              <w:ind w:rightChars="50" w:right="120"/>
              <w:jc w:val="right"/>
              <w:cnfStyle w:val="000000100000" w:firstRow="0" w:lastRow="0" w:firstColumn="0" w:lastColumn="0" w:oddVBand="0" w:evenVBand="0" w:oddHBand="1" w:evenHBand="0" w:firstRowFirstColumn="0" w:firstRowLastColumn="0" w:lastRowFirstColumn="0" w:lastRowLastColumn="0"/>
            </w:pPr>
            <w:r w:rsidRPr="001A5CDD">
              <w:rPr>
                <w:rFonts w:hint="eastAsia"/>
              </w:rPr>
              <w:t>2</w:t>
            </w:r>
            <w:r w:rsidR="00FF77A5" w:rsidRPr="001A5CDD">
              <w:t>2,14</w:t>
            </w:r>
            <w:r w:rsidR="00947369" w:rsidRPr="001A5CDD">
              <w:rPr>
                <w:rFonts w:hint="eastAsia"/>
              </w:rPr>
              <w:t>4</w:t>
            </w:r>
          </w:p>
        </w:tc>
        <w:tc>
          <w:tcPr>
            <w:cnfStyle w:val="000010000000" w:firstRow="0" w:lastRow="0" w:firstColumn="0" w:lastColumn="0" w:oddVBand="1" w:evenVBand="0" w:oddHBand="0" w:evenHBand="0" w:firstRowFirstColumn="0" w:firstRowLastColumn="0" w:lastRowFirstColumn="0" w:lastRowLastColumn="0"/>
            <w:tcW w:w="836" w:type="dxa"/>
            <w:shd w:val="clear" w:color="auto" w:fill="auto"/>
            <w:vAlign w:val="center"/>
          </w:tcPr>
          <w:p w:rsidR="00ED7503" w:rsidRPr="001A5CDD" w:rsidRDefault="00ED7503" w:rsidP="005C5620">
            <w:pPr>
              <w:spacing w:line="260" w:lineRule="exact"/>
              <w:ind w:rightChars="20" w:right="48"/>
              <w:jc w:val="right"/>
            </w:pPr>
            <w:r w:rsidRPr="001A5CDD">
              <w:t xml:space="preserve">100.0 </w:t>
            </w:r>
          </w:p>
        </w:tc>
        <w:tc>
          <w:tcPr>
            <w:tcW w:w="1193" w:type="dxa"/>
            <w:shd w:val="clear" w:color="auto" w:fill="auto"/>
            <w:vAlign w:val="center"/>
          </w:tcPr>
          <w:p w:rsidR="00ED7503" w:rsidRPr="001A5CDD" w:rsidRDefault="00892B79" w:rsidP="007F0FB5">
            <w:pPr>
              <w:spacing w:line="260" w:lineRule="exact"/>
              <w:ind w:rightChars="50" w:right="120"/>
              <w:jc w:val="right"/>
              <w:cnfStyle w:val="000000100000" w:firstRow="0" w:lastRow="0" w:firstColumn="0" w:lastColumn="0" w:oddVBand="0" w:evenVBand="0" w:oddHBand="1" w:evenHBand="0" w:firstRowFirstColumn="0" w:firstRowLastColumn="0" w:lastRowFirstColumn="0" w:lastRowLastColumn="0"/>
            </w:pPr>
            <w:r w:rsidRPr="001A5CDD">
              <w:t>22,51</w:t>
            </w:r>
            <w:r w:rsidR="00947369" w:rsidRPr="001A5CDD">
              <w:rPr>
                <w:rFonts w:hint="eastAsia"/>
              </w:rPr>
              <w:t>0</w:t>
            </w:r>
          </w:p>
        </w:tc>
        <w:tc>
          <w:tcPr>
            <w:cnfStyle w:val="000010000000" w:firstRow="0" w:lastRow="0" w:firstColumn="0" w:lastColumn="0" w:oddVBand="1" w:evenVBand="0" w:oddHBand="0" w:evenHBand="0" w:firstRowFirstColumn="0" w:firstRowLastColumn="0" w:lastRowFirstColumn="0" w:lastRowLastColumn="0"/>
            <w:tcW w:w="836" w:type="dxa"/>
            <w:shd w:val="clear" w:color="auto" w:fill="auto"/>
            <w:vAlign w:val="center"/>
          </w:tcPr>
          <w:p w:rsidR="00ED7503" w:rsidRPr="001A5CDD" w:rsidRDefault="00ED7503" w:rsidP="005C5620">
            <w:pPr>
              <w:spacing w:line="260" w:lineRule="exact"/>
              <w:ind w:rightChars="20" w:right="48"/>
              <w:jc w:val="right"/>
            </w:pPr>
            <w:r w:rsidRPr="001A5CDD">
              <w:t xml:space="preserve">100.0 </w:t>
            </w:r>
          </w:p>
        </w:tc>
        <w:tc>
          <w:tcPr>
            <w:tcW w:w="1190" w:type="dxa"/>
            <w:shd w:val="clear" w:color="auto" w:fill="auto"/>
            <w:vAlign w:val="center"/>
          </w:tcPr>
          <w:p w:rsidR="00ED7503" w:rsidRPr="001A5CDD" w:rsidRDefault="002E72A7" w:rsidP="007F0FB5">
            <w:pPr>
              <w:spacing w:line="260" w:lineRule="exact"/>
              <w:ind w:rightChars="50" w:right="120"/>
              <w:jc w:val="right"/>
              <w:cnfStyle w:val="000000100000" w:firstRow="0" w:lastRow="0" w:firstColumn="0" w:lastColumn="0" w:oddVBand="0" w:evenVBand="0" w:oddHBand="1" w:evenHBand="0" w:firstRowFirstColumn="0" w:firstRowLastColumn="0" w:lastRowFirstColumn="0" w:lastRowLastColumn="0"/>
            </w:pPr>
            <w:r w:rsidRPr="001A5CDD">
              <w:t>-366</w:t>
            </w:r>
          </w:p>
        </w:tc>
        <w:tc>
          <w:tcPr>
            <w:cnfStyle w:val="000010000000" w:firstRow="0" w:lastRow="0" w:firstColumn="0" w:lastColumn="0" w:oddVBand="1" w:evenVBand="0" w:oddHBand="0" w:evenHBand="0" w:firstRowFirstColumn="0" w:firstRowLastColumn="0" w:lastRowFirstColumn="0" w:lastRowLastColumn="0"/>
            <w:tcW w:w="918" w:type="dxa"/>
            <w:shd w:val="clear" w:color="auto" w:fill="auto"/>
            <w:vAlign w:val="center"/>
          </w:tcPr>
          <w:p w:rsidR="00ED7503" w:rsidRPr="001A5CDD" w:rsidRDefault="00ED7503" w:rsidP="00620F0D">
            <w:pPr>
              <w:spacing w:line="260" w:lineRule="exact"/>
              <w:ind w:rightChars="20" w:right="48"/>
              <w:jc w:val="right"/>
            </w:pPr>
            <w:r w:rsidRPr="001A5CDD">
              <w:t>-</w:t>
            </w:r>
            <w:r w:rsidR="00BF0AB4" w:rsidRPr="001A5CDD">
              <w:t>1.6</w:t>
            </w:r>
            <w:r w:rsidRPr="001A5CDD">
              <w:t xml:space="preserve"> </w:t>
            </w:r>
          </w:p>
        </w:tc>
      </w:tr>
      <w:tr w:rsidR="00ED7503" w:rsidRPr="00AE10C0" w:rsidTr="00620F0D">
        <w:trPr>
          <w:trHeight w:val="539"/>
        </w:trPr>
        <w:tc>
          <w:tcPr>
            <w:cnfStyle w:val="000010000000" w:firstRow="0" w:lastRow="0" w:firstColumn="0" w:lastColumn="0" w:oddVBand="1" w:evenVBand="0" w:oddHBand="0" w:evenHBand="0" w:firstRowFirstColumn="0" w:firstRowLastColumn="0" w:lastRowFirstColumn="0" w:lastRowLastColumn="0"/>
            <w:tcW w:w="3193" w:type="dxa"/>
            <w:shd w:val="clear" w:color="auto" w:fill="auto"/>
            <w:vAlign w:val="center"/>
          </w:tcPr>
          <w:p w:rsidR="00ED7503" w:rsidRPr="00AE10C0" w:rsidRDefault="00ED7503" w:rsidP="005C5620">
            <w:pPr>
              <w:spacing w:line="260" w:lineRule="exact"/>
              <w:ind w:leftChars="50" w:left="120" w:firstLineChars="100" w:firstLine="252"/>
              <w:jc w:val="both"/>
              <w:rPr>
                <w:rFonts w:eastAsia="標楷體"/>
                <w:spacing w:val="-4"/>
                <w:sz w:val="26"/>
                <w:szCs w:val="32"/>
              </w:rPr>
            </w:pPr>
            <w:r w:rsidRPr="00AE10C0">
              <w:rPr>
                <w:rFonts w:eastAsia="標楷體"/>
                <w:spacing w:val="-4"/>
                <w:sz w:val="26"/>
                <w:szCs w:val="32"/>
              </w:rPr>
              <w:t>(1)</w:t>
            </w:r>
            <w:r w:rsidRPr="00AE10C0">
              <w:rPr>
                <w:rFonts w:eastAsia="標楷體" w:hint="eastAsia"/>
                <w:spacing w:val="-4"/>
                <w:sz w:val="26"/>
                <w:szCs w:val="32"/>
              </w:rPr>
              <w:t>經常門</w:t>
            </w:r>
          </w:p>
        </w:tc>
        <w:tc>
          <w:tcPr>
            <w:tcW w:w="1194" w:type="dxa"/>
            <w:shd w:val="clear" w:color="auto" w:fill="auto"/>
            <w:vAlign w:val="center"/>
          </w:tcPr>
          <w:p w:rsidR="00ED7503" w:rsidRPr="001A5CDD" w:rsidRDefault="00FF77A5" w:rsidP="00D71AAA">
            <w:pPr>
              <w:spacing w:line="260" w:lineRule="exact"/>
              <w:ind w:rightChars="50" w:right="120"/>
              <w:jc w:val="right"/>
              <w:cnfStyle w:val="000000000000" w:firstRow="0" w:lastRow="0" w:firstColumn="0" w:lastColumn="0" w:oddVBand="0" w:evenVBand="0" w:oddHBand="0" w:evenHBand="0" w:firstRowFirstColumn="0" w:firstRowLastColumn="0" w:lastRowFirstColumn="0" w:lastRowLastColumn="0"/>
            </w:pPr>
            <w:r w:rsidRPr="001A5CDD">
              <w:t>19,335</w:t>
            </w:r>
          </w:p>
        </w:tc>
        <w:tc>
          <w:tcPr>
            <w:cnfStyle w:val="000010000000" w:firstRow="0" w:lastRow="0" w:firstColumn="0" w:lastColumn="0" w:oddVBand="1" w:evenVBand="0" w:oddHBand="0" w:evenHBand="0" w:firstRowFirstColumn="0" w:firstRowLastColumn="0" w:lastRowFirstColumn="0" w:lastRowLastColumn="0"/>
            <w:tcW w:w="836" w:type="dxa"/>
            <w:shd w:val="clear" w:color="auto" w:fill="auto"/>
            <w:vAlign w:val="center"/>
          </w:tcPr>
          <w:p w:rsidR="00ED7503" w:rsidRPr="001A5CDD" w:rsidRDefault="00ED7503" w:rsidP="00C769D9">
            <w:pPr>
              <w:spacing w:line="260" w:lineRule="exact"/>
              <w:ind w:rightChars="20" w:right="48"/>
              <w:jc w:val="right"/>
            </w:pPr>
            <w:r w:rsidRPr="001A5CDD">
              <w:t>8</w:t>
            </w:r>
            <w:r w:rsidR="00FF77A5" w:rsidRPr="001A5CDD">
              <w:t>7.3</w:t>
            </w:r>
          </w:p>
        </w:tc>
        <w:tc>
          <w:tcPr>
            <w:tcW w:w="1193" w:type="dxa"/>
            <w:shd w:val="clear" w:color="auto" w:fill="auto"/>
            <w:vAlign w:val="center"/>
          </w:tcPr>
          <w:p w:rsidR="00ED7503" w:rsidRPr="001A5CDD" w:rsidRDefault="00892B79" w:rsidP="00BF0AB4">
            <w:pPr>
              <w:spacing w:line="260" w:lineRule="exact"/>
              <w:ind w:rightChars="50" w:right="120"/>
              <w:jc w:val="right"/>
              <w:cnfStyle w:val="000000000000" w:firstRow="0" w:lastRow="0" w:firstColumn="0" w:lastColumn="0" w:oddVBand="0" w:evenVBand="0" w:oddHBand="0" w:evenHBand="0" w:firstRowFirstColumn="0" w:firstRowLastColumn="0" w:lastRowFirstColumn="0" w:lastRowLastColumn="0"/>
            </w:pPr>
            <w:r w:rsidRPr="001A5CDD">
              <w:t>19,</w:t>
            </w:r>
            <w:r w:rsidR="00BF0AB4" w:rsidRPr="001A5CDD">
              <w:t>67</w:t>
            </w:r>
            <w:r w:rsidR="00422D73" w:rsidRPr="001A5CDD">
              <w:t>8</w:t>
            </w:r>
          </w:p>
        </w:tc>
        <w:tc>
          <w:tcPr>
            <w:cnfStyle w:val="000010000000" w:firstRow="0" w:lastRow="0" w:firstColumn="0" w:lastColumn="0" w:oddVBand="1" w:evenVBand="0" w:oddHBand="0" w:evenHBand="0" w:firstRowFirstColumn="0" w:firstRowLastColumn="0" w:lastRowFirstColumn="0" w:lastRowLastColumn="0"/>
            <w:tcW w:w="836" w:type="dxa"/>
            <w:shd w:val="clear" w:color="auto" w:fill="auto"/>
            <w:vAlign w:val="center"/>
          </w:tcPr>
          <w:p w:rsidR="00ED7503" w:rsidRPr="001A5CDD" w:rsidRDefault="00BF0AB4" w:rsidP="002E160D">
            <w:pPr>
              <w:spacing w:line="260" w:lineRule="exact"/>
              <w:ind w:rightChars="20" w:right="48"/>
              <w:jc w:val="right"/>
            </w:pPr>
            <w:r w:rsidRPr="001A5CDD">
              <w:t>87.4</w:t>
            </w:r>
            <w:r w:rsidR="00ED7503" w:rsidRPr="001A5CDD">
              <w:t xml:space="preserve"> </w:t>
            </w:r>
          </w:p>
        </w:tc>
        <w:tc>
          <w:tcPr>
            <w:tcW w:w="1190" w:type="dxa"/>
            <w:shd w:val="clear" w:color="auto" w:fill="auto"/>
            <w:vAlign w:val="center"/>
          </w:tcPr>
          <w:p w:rsidR="00ED7503" w:rsidRPr="001A5CDD" w:rsidRDefault="00ED7503" w:rsidP="002E72A7">
            <w:pPr>
              <w:spacing w:line="260" w:lineRule="exact"/>
              <w:ind w:rightChars="50" w:right="120"/>
              <w:jc w:val="right"/>
              <w:cnfStyle w:val="000000000000" w:firstRow="0" w:lastRow="0" w:firstColumn="0" w:lastColumn="0" w:oddVBand="0" w:evenVBand="0" w:oddHBand="0" w:evenHBand="0" w:firstRowFirstColumn="0" w:firstRowLastColumn="0" w:lastRowFirstColumn="0" w:lastRowLastColumn="0"/>
            </w:pPr>
            <w:r w:rsidRPr="001A5CDD">
              <w:t>-</w:t>
            </w:r>
            <w:r w:rsidR="00BF0AB4" w:rsidRPr="001A5CDD">
              <w:t>34</w:t>
            </w:r>
            <w:r w:rsidR="007E397E" w:rsidRPr="001A5CDD">
              <w:rPr>
                <w:rFonts w:hint="eastAsia"/>
              </w:rPr>
              <w:t>3</w:t>
            </w:r>
          </w:p>
        </w:tc>
        <w:tc>
          <w:tcPr>
            <w:cnfStyle w:val="000010000000" w:firstRow="0" w:lastRow="0" w:firstColumn="0" w:lastColumn="0" w:oddVBand="1" w:evenVBand="0" w:oddHBand="0" w:evenHBand="0" w:firstRowFirstColumn="0" w:firstRowLastColumn="0" w:lastRowFirstColumn="0" w:lastRowLastColumn="0"/>
            <w:tcW w:w="918" w:type="dxa"/>
            <w:shd w:val="clear" w:color="auto" w:fill="auto"/>
            <w:vAlign w:val="center"/>
          </w:tcPr>
          <w:p w:rsidR="00ED7503" w:rsidRPr="001A5CDD" w:rsidRDefault="00ED7503" w:rsidP="00620F0D">
            <w:pPr>
              <w:spacing w:line="260" w:lineRule="exact"/>
              <w:ind w:rightChars="20" w:right="48"/>
              <w:jc w:val="right"/>
            </w:pPr>
            <w:r w:rsidRPr="001A5CDD">
              <w:t>-</w:t>
            </w:r>
            <w:r w:rsidR="00BF0AB4" w:rsidRPr="001A5CDD">
              <w:t>1.7</w:t>
            </w:r>
            <w:r w:rsidRPr="001A5CDD">
              <w:t xml:space="preserve"> </w:t>
            </w:r>
          </w:p>
        </w:tc>
      </w:tr>
      <w:tr w:rsidR="00ED7503" w:rsidRPr="00AE10C0" w:rsidTr="00620F0D">
        <w:trPr>
          <w:cnfStyle w:val="000000100000" w:firstRow="0" w:lastRow="0" w:firstColumn="0" w:lastColumn="0" w:oddVBand="0" w:evenVBand="0" w:oddHBand="1" w:evenHBand="0" w:firstRowFirstColumn="0" w:firstRowLastColumn="0" w:lastRowFirstColumn="0" w:lastRowLastColumn="0"/>
          <w:trHeight w:val="539"/>
        </w:trPr>
        <w:tc>
          <w:tcPr>
            <w:cnfStyle w:val="000010000000" w:firstRow="0" w:lastRow="0" w:firstColumn="0" w:lastColumn="0" w:oddVBand="1" w:evenVBand="0" w:oddHBand="0" w:evenHBand="0" w:firstRowFirstColumn="0" w:firstRowLastColumn="0" w:lastRowFirstColumn="0" w:lastRowLastColumn="0"/>
            <w:tcW w:w="3193" w:type="dxa"/>
            <w:shd w:val="clear" w:color="auto" w:fill="auto"/>
            <w:vAlign w:val="center"/>
          </w:tcPr>
          <w:p w:rsidR="00ED7503" w:rsidRPr="00AE10C0" w:rsidRDefault="00ED7503" w:rsidP="005C5620">
            <w:pPr>
              <w:spacing w:line="260" w:lineRule="exact"/>
              <w:ind w:leftChars="50" w:left="120" w:firstLineChars="100" w:firstLine="252"/>
              <w:jc w:val="both"/>
              <w:rPr>
                <w:rFonts w:eastAsia="標楷體"/>
                <w:spacing w:val="-4"/>
                <w:sz w:val="26"/>
                <w:szCs w:val="32"/>
              </w:rPr>
            </w:pPr>
            <w:r w:rsidRPr="00AE10C0">
              <w:rPr>
                <w:rFonts w:eastAsia="標楷體"/>
                <w:spacing w:val="-4"/>
                <w:sz w:val="26"/>
                <w:szCs w:val="32"/>
              </w:rPr>
              <w:t>(2)</w:t>
            </w:r>
            <w:r w:rsidRPr="00AE10C0">
              <w:rPr>
                <w:rFonts w:eastAsia="標楷體" w:hint="eastAsia"/>
                <w:spacing w:val="-4"/>
                <w:sz w:val="26"/>
                <w:szCs w:val="32"/>
              </w:rPr>
              <w:t>資本門</w:t>
            </w:r>
          </w:p>
        </w:tc>
        <w:tc>
          <w:tcPr>
            <w:tcW w:w="1194" w:type="dxa"/>
            <w:shd w:val="clear" w:color="auto" w:fill="auto"/>
            <w:vAlign w:val="center"/>
          </w:tcPr>
          <w:p w:rsidR="00ED7503" w:rsidRPr="001A5CDD" w:rsidRDefault="00ED7503" w:rsidP="00FF77A5">
            <w:pPr>
              <w:spacing w:line="260" w:lineRule="exact"/>
              <w:ind w:rightChars="50" w:right="120"/>
              <w:jc w:val="right"/>
              <w:cnfStyle w:val="000000100000" w:firstRow="0" w:lastRow="0" w:firstColumn="0" w:lastColumn="0" w:oddVBand="0" w:evenVBand="0" w:oddHBand="1" w:evenHBand="0" w:firstRowFirstColumn="0" w:firstRowLastColumn="0" w:lastRowFirstColumn="0" w:lastRowLastColumn="0"/>
            </w:pPr>
            <w:r w:rsidRPr="001A5CDD">
              <w:t>2,</w:t>
            </w:r>
            <w:r w:rsidR="00FF77A5" w:rsidRPr="001A5CDD">
              <w:t>8</w:t>
            </w:r>
            <w:r w:rsidR="00947369" w:rsidRPr="001A5CDD">
              <w:rPr>
                <w:rFonts w:hint="eastAsia"/>
              </w:rPr>
              <w:t>09</w:t>
            </w:r>
          </w:p>
        </w:tc>
        <w:tc>
          <w:tcPr>
            <w:cnfStyle w:val="000010000000" w:firstRow="0" w:lastRow="0" w:firstColumn="0" w:lastColumn="0" w:oddVBand="1" w:evenVBand="0" w:oddHBand="0" w:evenHBand="0" w:firstRowFirstColumn="0" w:firstRowLastColumn="0" w:lastRowFirstColumn="0" w:lastRowLastColumn="0"/>
            <w:tcW w:w="836" w:type="dxa"/>
            <w:shd w:val="clear" w:color="auto" w:fill="auto"/>
            <w:vAlign w:val="center"/>
          </w:tcPr>
          <w:p w:rsidR="00ED7503" w:rsidRPr="001A5CDD" w:rsidRDefault="00C769D9" w:rsidP="00C769D9">
            <w:pPr>
              <w:spacing w:line="260" w:lineRule="exact"/>
              <w:ind w:rightChars="20" w:right="48"/>
              <w:jc w:val="right"/>
            </w:pPr>
            <w:r w:rsidRPr="001A5CDD">
              <w:t>1</w:t>
            </w:r>
            <w:r w:rsidR="00FF77A5" w:rsidRPr="001A5CDD">
              <w:t>2.7</w:t>
            </w:r>
          </w:p>
        </w:tc>
        <w:tc>
          <w:tcPr>
            <w:tcW w:w="1193" w:type="dxa"/>
            <w:shd w:val="clear" w:color="auto" w:fill="auto"/>
            <w:vAlign w:val="center"/>
          </w:tcPr>
          <w:p w:rsidR="00ED7503" w:rsidRPr="001A5CDD" w:rsidRDefault="00892B79" w:rsidP="002E160D">
            <w:pPr>
              <w:spacing w:line="260" w:lineRule="exact"/>
              <w:ind w:rightChars="50" w:right="120"/>
              <w:jc w:val="right"/>
              <w:cnfStyle w:val="000000100000" w:firstRow="0" w:lastRow="0" w:firstColumn="0" w:lastColumn="0" w:oddVBand="0" w:evenVBand="0" w:oddHBand="1" w:evenHBand="0" w:firstRowFirstColumn="0" w:firstRowLastColumn="0" w:lastRowFirstColumn="0" w:lastRowLastColumn="0"/>
            </w:pPr>
            <w:r w:rsidRPr="001A5CDD">
              <w:t>2,</w:t>
            </w:r>
            <w:r w:rsidR="00BF0AB4" w:rsidRPr="001A5CDD">
              <w:t>83</w:t>
            </w:r>
            <w:r w:rsidR="00947369" w:rsidRPr="001A5CDD">
              <w:rPr>
                <w:rFonts w:hint="eastAsia"/>
              </w:rPr>
              <w:t>2</w:t>
            </w:r>
          </w:p>
        </w:tc>
        <w:tc>
          <w:tcPr>
            <w:cnfStyle w:val="000010000000" w:firstRow="0" w:lastRow="0" w:firstColumn="0" w:lastColumn="0" w:oddVBand="1" w:evenVBand="0" w:oddHBand="0" w:evenHBand="0" w:firstRowFirstColumn="0" w:firstRowLastColumn="0" w:lastRowFirstColumn="0" w:lastRowLastColumn="0"/>
            <w:tcW w:w="836" w:type="dxa"/>
            <w:shd w:val="clear" w:color="auto" w:fill="auto"/>
            <w:vAlign w:val="center"/>
          </w:tcPr>
          <w:p w:rsidR="00ED7503" w:rsidRPr="001A5CDD" w:rsidRDefault="00BF0AB4" w:rsidP="002E160D">
            <w:pPr>
              <w:spacing w:line="260" w:lineRule="exact"/>
              <w:ind w:rightChars="20" w:right="48"/>
              <w:jc w:val="right"/>
            </w:pPr>
            <w:r w:rsidRPr="001A5CDD">
              <w:t>12.6</w:t>
            </w:r>
            <w:r w:rsidR="00ED7503" w:rsidRPr="001A5CDD">
              <w:t xml:space="preserve"> </w:t>
            </w:r>
          </w:p>
        </w:tc>
        <w:tc>
          <w:tcPr>
            <w:tcW w:w="1190" w:type="dxa"/>
            <w:shd w:val="clear" w:color="auto" w:fill="auto"/>
            <w:vAlign w:val="center"/>
          </w:tcPr>
          <w:p w:rsidR="00ED7503" w:rsidRPr="001A5CDD" w:rsidRDefault="00BF0AB4" w:rsidP="00392E35">
            <w:pPr>
              <w:spacing w:line="260" w:lineRule="exact"/>
              <w:ind w:rightChars="50" w:right="120"/>
              <w:jc w:val="right"/>
              <w:cnfStyle w:val="000000100000" w:firstRow="0" w:lastRow="0" w:firstColumn="0" w:lastColumn="0" w:oddVBand="0" w:evenVBand="0" w:oddHBand="1" w:evenHBand="0" w:firstRowFirstColumn="0" w:firstRowLastColumn="0" w:lastRowFirstColumn="0" w:lastRowLastColumn="0"/>
            </w:pPr>
            <w:r w:rsidRPr="001A5CDD">
              <w:t>-2</w:t>
            </w:r>
            <w:r w:rsidR="007E397E" w:rsidRPr="001A5CDD">
              <w:rPr>
                <w:rFonts w:hint="eastAsia"/>
              </w:rPr>
              <w:t>3</w:t>
            </w:r>
          </w:p>
        </w:tc>
        <w:tc>
          <w:tcPr>
            <w:cnfStyle w:val="000010000000" w:firstRow="0" w:lastRow="0" w:firstColumn="0" w:lastColumn="0" w:oddVBand="1" w:evenVBand="0" w:oddHBand="0" w:evenHBand="0" w:firstRowFirstColumn="0" w:firstRowLastColumn="0" w:lastRowFirstColumn="0" w:lastRowLastColumn="0"/>
            <w:tcW w:w="918" w:type="dxa"/>
            <w:shd w:val="clear" w:color="auto" w:fill="auto"/>
            <w:vAlign w:val="center"/>
          </w:tcPr>
          <w:p w:rsidR="00ED7503" w:rsidRPr="001A5CDD" w:rsidRDefault="003443C8" w:rsidP="00620F0D">
            <w:pPr>
              <w:spacing w:line="260" w:lineRule="exact"/>
              <w:ind w:rightChars="20" w:right="48"/>
              <w:jc w:val="right"/>
            </w:pPr>
            <w:r w:rsidRPr="001A5CDD">
              <w:t>-</w:t>
            </w:r>
            <w:r w:rsidR="00392E35" w:rsidRPr="001A5CDD">
              <w:t>0</w:t>
            </w:r>
            <w:r w:rsidR="00ED7503" w:rsidRPr="001A5CDD">
              <w:t>.</w:t>
            </w:r>
            <w:r w:rsidR="00BF0AB4" w:rsidRPr="001A5CDD">
              <w:t>8</w:t>
            </w:r>
            <w:r w:rsidR="00ED7503" w:rsidRPr="001A5CDD">
              <w:t xml:space="preserve"> </w:t>
            </w:r>
          </w:p>
        </w:tc>
      </w:tr>
      <w:tr w:rsidR="00ED7503" w:rsidRPr="00AE10C0" w:rsidTr="00620F0D">
        <w:trPr>
          <w:trHeight w:val="794"/>
        </w:trPr>
        <w:tc>
          <w:tcPr>
            <w:cnfStyle w:val="000010000000" w:firstRow="0" w:lastRow="0" w:firstColumn="0" w:lastColumn="0" w:oddVBand="1" w:evenVBand="0" w:oddHBand="0" w:evenHBand="0" w:firstRowFirstColumn="0" w:firstRowLastColumn="0" w:lastRowFirstColumn="0" w:lastRowLastColumn="0"/>
            <w:tcW w:w="3193" w:type="dxa"/>
            <w:shd w:val="clear" w:color="auto" w:fill="auto"/>
            <w:vAlign w:val="center"/>
          </w:tcPr>
          <w:p w:rsidR="00ED7503" w:rsidRPr="00AE10C0" w:rsidRDefault="00ED7503" w:rsidP="00892B79">
            <w:pPr>
              <w:spacing w:line="260" w:lineRule="exact"/>
              <w:ind w:leftChars="50" w:left="120"/>
              <w:jc w:val="both"/>
              <w:rPr>
                <w:rFonts w:ascii="微軟正黑體" w:eastAsia="微軟正黑體" w:hAnsi="微軟正黑體"/>
                <w:b/>
                <w:spacing w:val="-4"/>
                <w:sz w:val="26"/>
                <w:szCs w:val="32"/>
              </w:rPr>
            </w:pPr>
            <w:r w:rsidRPr="00AE10C0">
              <w:rPr>
                <w:rFonts w:ascii="微軟正黑體" w:eastAsia="微軟正黑體" w:hAnsi="微軟正黑體"/>
                <w:b/>
                <w:spacing w:val="-4"/>
                <w:sz w:val="26"/>
                <w:szCs w:val="32"/>
              </w:rPr>
              <w:t>3.</w:t>
            </w:r>
            <w:r w:rsidRPr="00AE10C0">
              <w:rPr>
                <w:rFonts w:ascii="微軟正黑體" w:eastAsia="微軟正黑體" w:hAnsi="微軟正黑體" w:hint="eastAsia"/>
                <w:b/>
                <w:spacing w:val="-4"/>
                <w:sz w:val="26"/>
                <w:szCs w:val="32"/>
              </w:rPr>
              <w:t>歲入歲出</w:t>
            </w:r>
            <w:r w:rsidR="00892B79">
              <w:rPr>
                <w:rFonts w:ascii="微軟正黑體" w:eastAsia="微軟正黑體" w:hAnsi="微軟正黑體" w:hint="eastAsia"/>
                <w:b/>
                <w:spacing w:val="-4"/>
                <w:sz w:val="26"/>
                <w:szCs w:val="32"/>
              </w:rPr>
              <w:t>賸餘</w:t>
            </w:r>
          </w:p>
        </w:tc>
        <w:tc>
          <w:tcPr>
            <w:tcW w:w="1194" w:type="dxa"/>
            <w:shd w:val="clear" w:color="auto" w:fill="auto"/>
            <w:vAlign w:val="center"/>
          </w:tcPr>
          <w:p w:rsidR="00ED7503" w:rsidRPr="001A5CDD" w:rsidRDefault="0090449C" w:rsidP="009B101F">
            <w:pPr>
              <w:spacing w:line="260" w:lineRule="exact"/>
              <w:ind w:rightChars="50" w:right="120"/>
              <w:jc w:val="righ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b/>
              </w:rPr>
            </w:pPr>
            <w:r w:rsidRPr="001A5CDD">
              <w:rPr>
                <w:rFonts w:ascii="微軟正黑體" w:eastAsia="微軟正黑體" w:hAnsi="微軟正黑體"/>
                <w:b/>
              </w:rPr>
              <w:t>4,96</w:t>
            </w:r>
            <w:r w:rsidR="00916F2E" w:rsidRPr="001A5CDD">
              <w:rPr>
                <w:rFonts w:ascii="微軟正黑體" w:eastAsia="微軟正黑體" w:hAnsi="微軟正黑體" w:hint="eastAsia"/>
                <w:b/>
              </w:rPr>
              <w:t>4</w:t>
            </w:r>
          </w:p>
        </w:tc>
        <w:tc>
          <w:tcPr>
            <w:cnfStyle w:val="000010000000" w:firstRow="0" w:lastRow="0" w:firstColumn="0" w:lastColumn="0" w:oddVBand="1" w:evenVBand="0" w:oddHBand="0" w:evenHBand="0" w:firstRowFirstColumn="0" w:firstRowLastColumn="0" w:lastRowFirstColumn="0" w:lastRowLastColumn="0"/>
            <w:tcW w:w="836" w:type="dxa"/>
            <w:shd w:val="clear" w:color="auto" w:fill="auto"/>
            <w:vAlign w:val="center"/>
          </w:tcPr>
          <w:p w:rsidR="00ED7503" w:rsidRPr="001A5CDD" w:rsidRDefault="00ED7503" w:rsidP="005C5620">
            <w:pPr>
              <w:spacing w:line="260" w:lineRule="exact"/>
              <w:ind w:rightChars="20" w:right="48"/>
              <w:jc w:val="right"/>
              <w:rPr>
                <w:rFonts w:ascii="微軟正黑體" w:eastAsia="微軟正黑體" w:hAnsi="微軟正黑體"/>
                <w:b/>
              </w:rPr>
            </w:pPr>
          </w:p>
        </w:tc>
        <w:tc>
          <w:tcPr>
            <w:tcW w:w="1193" w:type="dxa"/>
            <w:shd w:val="clear" w:color="auto" w:fill="auto"/>
            <w:vAlign w:val="center"/>
          </w:tcPr>
          <w:p w:rsidR="00ED7503" w:rsidRPr="001A5CDD" w:rsidRDefault="00CA5164" w:rsidP="005C5620">
            <w:pPr>
              <w:spacing w:line="260" w:lineRule="exact"/>
              <w:ind w:rightChars="50" w:right="120"/>
              <w:jc w:val="righ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b/>
              </w:rPr>
            </w:pPr>
            <w:r w:rsidRPr="001A5CDD">
              <w:rPr>
                <w:rFonts w:ascii="微軟正黑體" w:eastAsia="微軟正黑體" w:hAnsi="微軟正黑體" w:hint="eastAsia"/>
                <w:b/>
              </w:rPr>
              <w:t>1</w:t>
            </w:r>
            <w:r w:rsidR="00916F2E" w:rsidRPr="001A5CDD">
              <w:rPr>
                <w:rFonts w:ascii="微軟正黑體" w:eastAsia="微軟正黑體" w:hAnsi="微軟正黑體" w:hint="eastAsia"/>
                <w:b/>
              </w:rPr>
              <w:t>60</w:t>
            </w:r>
          </w:p>
        </w:tc>
        <w:tc>
          <w:tcPr>
            <w:cnfStyle w:val="000010000000" w:firstRow="0" w:lastRow="0" w:firstColumn="0" w:lastColumn="0" w:oddVBand="1" w:evenVBand="0" w:oddHBand="0" w:evenHBand="0" w:firstRowFirstColumn="0" w:firstRowLastColumn="0" w:lastRowFirstColumn="0" w:lastRowLastColumn="0"/>
            <w:tcW w:w="836" w:type="dxa"/>
            <w:shd w:val="clear" w:color="auto" w:fill="auto"/>
            <w:vAlign w:val="center"/>
          </w:tcPr>
          <w:p w:rsidR="00ED7503" w:rsidRPr="001A5CDD" w:rsidRDefault="00ED7503" w:rsidP="005C5620">
            <w:pPr>
              <w:spacing w:line="260" w:lineRule="exact"/>
              <w:ind w:rightChars="20" w:right="48"/>
              <w:jc w:val="right"/>
              <w:rPr>
                <w:rFonts w:ascii="微軟正黑體" w:eastAsia="微軟正黑體" w:hAnsi="微軟正黑體"/>
                <w:b/>
              </w:rPr>
            </w:pPr>
          </w:p>
        </w:tc>
        <w:tc>
          <w:tcPr>
            <w:tcW w:w="1190" w:type="dxa"/>
            <w:shd w:val="clear" w:color="auto" w:fill="auto"/>
            <w:vAlign w:val="center"/>
          </w:tcPr>
          <w:p w:rsidR="00ED7503" w:rsidRPr="001A5CDD" w:rsidRDefault="002A141C" w:rsidP="009B101F">
            <w:pPr>
              <w:spacing w:line="260" w:lineRule="exact"/>
              <w:ind w:rightChars="50" w:right="120"/>
              <w:jc w:val="righ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b/>
              </w:rPr>
            </w:pPr>
            <w:r w:rsidRPr="001A5CDD">
              <w:rPr>
                <w:rFonts w:ascii="微軟正黑體" w:eastAsia="微軟正黑體" w:hAnsi="微軟正黑體" w:hint="eastAsia"/>
                <w:b/>
              </w:rPr>
              <w:t>4</w:t>
            </w:r>
            <w:r w:rsidRPr="001A5CDD">
              <w:rPr>
                <w:rFonts w:ascii="微軟正黑體" w:eastAsia="微軟正黑體" w:hAnsi="微軟正黑體"/>
                <w:b/>
              </w:rPr>
              <w:t>,804</w:t>
            </w:r>
          </w:p>
        </w:tc>
        <w:tc>
          <w:tcPr>
            <w:cnfStyle w:val="000010000000" w:firstRow="0" w:lastRow="0" w:firstColumn="0" w:lastColumn="0" w:oddVBand="1" w:evenVBand="0" w:oddHBand="0" w:evenHBand="0" w:firstRowFirstColumn="0" w:firstRowLastColumn="0" w:lastRowFirstColumn="0" w:lastRowLastColumn="0"/>
            <w:tcW w:w="918" w:type="dxa"/>
            <w:shd w:val="clear" w:color="auto" w:fill="auto"/>
            <w:vAlign w:val="center"/>
          </w:tcPr>
          <w:p w:rsidR="002A141C" w:rsidRPr="001A5CDD" w:rsidRDefault="002A141C" w:rsidP="002A141C">
            <w:pPr>
              <w:spacing w:line="260" w:lineRule="exact"/>
              <w:jc w:val="right"/>
              <w:rPr>
                <w:rFonts w:ascii="微軟正黑體" w:eastAsia="微軟正黑體" w:hAnsi="微軟正黑體"/>
                <w:b/>
                <w:sz w:val="20"/>
              </w:rPr>
            </w:pPr>
            <w:r w:rsidRPr="001A5CDD">
              <w:rPr>
                <w:rFonts w:ascii="微軟正黑體" w:eastAsia="微軟正黑體" w:hAnsi="微軟正黑體"/>
                <w:b/>
                <w:sz w:val="20"/>
              </w:rPr>
              <w:t>3,009.9</w:t>
            </w:r>
          </w:p>
        </w:tc>
      </w:tr>
      <w:tr w:rsidR="00ED7503" w:rsidRPr="00AE10C0" w:rsidTr="001A4A26">
        <w:trPr>
          <w:cnfStyle w:val="000000100000" w:firstRow="0" w:lastRow="0" w:firstColumn="0" w:lastColumn="0" w:oddVBand="0" w:evenVBand="0" w:oddHBand="1" w:evenHBand="0" w:firstRowFirstColumn="0" w:firstRowLastColumn="0" w:lastRowFirstColumn="0" w:lastRowLastColumn="0"/>
          <w:trHeight w:val="510"/>
        </w:trPr>
        <w:tc>
          <w:tcPr>
            <w:cnfStyle w:val="000010000000" w:firstRow="0" w:lastRow="0" w:firstColumn="0" w:lastColumn="0" w:oddVBand="1" w:evenVBand="0" w:oddHBand="0" w:evenHBand="0" w:firstRowFirstColumn="0" w:firstRowLastColumn="0" w:lastRowFirstColumn="0" w:lastRowLastColumn="0"/>
            <w:tcW w:w="3193" w:type="dxa"/>
            <w:shd w:val="clear" w:color="auto" w:fill="auto"/>
            <w:vAlign w:val="center"/>
          </w:tcPr>
          <w:p w:rsidR="00ED7503" w:rsidRPr="00AE10C0" w:rsidRDefault="002A141C" w:rsidP="005C5620">
            <w:pPr>
              <w:spacing w:line="260" w:lineRule="exact"/>
              <w:ind w:leftChars="50" w:left="120"/>
              <w:jc w:val="both"/>
              <w:rPr>
                <w:rFonts w:eastAsia="標楷體"/>
                <w:spacing w:val="-4"/>
                <w:sz w:val="26"/>
                <w:szCs w:val="32"/>
              </w:rPr>
            </w:pPr>
            <w:r w:rsidRPr="00AE10C0">
              <w:rPr>
                <w:rFonts w:ascii="標楷體" w:eastAsia="標楷體" w:hAnsi="標楷體" w:hint="eastAsia"/>
                <w:noProof/>
              </w:rPr>
              <mc:AlternateContent>
                <mc:Choice Requires="wps">
                  <w:drawing>
                    <wp:anchor distT="0" distB="0" distL="114300" distR="114300" simplePos="0" relativeHeight="251811328" behindDoc="0" locked="0" layoutInCell="1" allowOverlap="1" wp14:anchorId="0984ACE9" wp14:editId="41EA25F6">
                      <wp:simplePos x="0" y="0"/>
                      <wp:positionH relativeFrom="column">
                        <wp:posOffset>-64135</wp:posOffset>
                      </wp:positionH>
                      <wp:positionV relativeFrom="paragraph">
                        <wp:posOffset>-599440</wp:posOffset>
                      </wp:positionV>
                      <wp:extent cx="6038850" cy="499745"/>
                      <wp:effectExtent l="0" t="0" r="19050" b="14605"/>
                      <wp:wrapNone/>
                      <wp:docPr id="5" name="橢圓 5"/>
                      <wp:cNvGraphicFramePr/>
                      <a:graphic xmlns:a="http://schemas.openxmlformats.org/drawingml/2006/main">
                        <a:graphicData uri="http://schemas.microsoft.com/office/word/2010/wordprocessingShape">
                          <wps:wsp>
                            <wps:cNvSpPr/>
                            <wps:spPr>
                              <a:xfrm>
                                <a:off x="0" y="0"/>
                                <a:ext cx="6038850" cy="499745"/>
                              </a:xfrm>
                              <a:prstGeom prst="ellipse">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BE54C3" id="橢圓 5" o:spid="_x0000_s1026" style="position:absolute;margin-left:-5.05pt;margin-top:-47.2pt;width:475.5pt;height:39.35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" filled="f" strokecolor="black [3213]" strokeweight="1pt">
                      <v:stroke dashstyle="3 1" joinstyle="miter"/>
                    </v:oval>
                  </w:pict>
                </mc:Fallback>
              </mc:AlternateContent>
            </w:r>
            <w:r w:rsidR="00ED7503" w:rsidRPr="00AE10C0">
              <w:rPr>
                <w:rFonts w:eastAsia="標楷體"/>
                <w:spacing w:val="-4"/>
                <w:sz w:val="26"/>
                <w:szCs w:val="32"/>
              </w:rPr>
              <w:t>4.</w:t>
            </w:r>
            <w:r w:rsidR="00ED7503" w:rsidRPr="00AE10C0">
              <w:rPr>
                <w:rFonts w:eastAsia="標楷體" w:hint="eastAsia"/>
                <w:spacing w:val="-4"/>
                <w:sz w:val="26"/>
                <w:szCs w:val="32"/>
              </w:rPr>
              <w:t>債務之償還</w:t>
            </w:r>
          </w:p>
        </w:tc>
        <w:tc>
          <w:tcPr>
            <w:tcW w:w="1194" w:type="dxa"/>
            <w:shd w:val="clear" w:color="auto" w:fill="auto"/>
            <w:vAlign w:val="center"/>
          </w:tcPr>
          <w:p w:rsidR="00ED7503" w:rsidRPr="001A5CDD" w:rsidRDefault="0090449C" w:rsidP="005C5620">
            <w:pPr>
              <w:spacing w:line="260" w:lineRule="exact"/>
              <w:ind w:rightChars="50" w:right="120"/>
              <w:jc w:val="right"/>
              <w:cnfStyle w:val="000000100000" w:firstRow="0" w:lastRow="0" w:firstColumn="0" w:lastColumn="0" w:oddVBand="0" w:evenVBand="0" w:oddHBand="1" w:evenHBand="0" w:firstRowFirstColumn="0" w:firstRowLastColumn="0" w:lastRowFirstColumn="0" w:lastRowLastColumn="0"/>
            </w:pPr>
            <w:r w:rsidRPr="001A5CDD">
              <w:t>1,5</w:t>
            </w:r>
            <w:r w:rsidR="009B101F" w:rsidRPr="001A5CDD">
              <w:t>00</w:t>
            </w:r>
          </w:p>
        </w:tc>
        <w:tc>
          <w:tcPr>
            <w:cnfStyle w:val="000010000000" w:firstRow="0" w:lastRow="0" w:firstColumn="0" w:lastColumn="0" w:oddVBand="1" w:evenVBand="0" w:oddHBand="0" w:evenHBand="0" w:firstRowFirstColumn="0" w:firstRowLastColumn="0" w:lastRowFirstColumn="0" w:lastRowLastColumn="0"/>
            <w:tcW w:w="836" w:type="dxa"/>
            <w:shd w:val="clear" w:color="auto" w:fill="auto"/>
            <w:vAlign w:val="center"/>
          </w:tcPr>
          <w:p w:rsidR="00ED7503" w:rsidRPr="001A5CDD" w:rsidRDefault="00ED7503" w:rsidP="005C5620">
            <w:pPr>
              <w:spacing w:line="260" w:lineRule="exact"/>
              <w:ind w:rightChars="20" w:right="48"/>
              <w:jc w:val="right"/>
            </w:pPr>
          </w:p>
        </w:tc>
        <w:tc>
          <w:tcPr>
            <w:tcW w:w="1193" w:type="dxa"/>
            <w:shd w:val="clear" w:color="auto" w:fill="auto"/>
            <w:vAlign w:val="center"/>
          </w:tcPr>
          <w:p w:rsidR="00ED7503" w:rsidRPr="001A5CDD" w:rsidRDefault="00CA5164" w:rsidP="005C5620">
            <w:pPr>
              <w:spacing w:line="260" w:lineRule="exact"/>
              <w:ind w:rightChars="50" w:right="120"/>
              <w:jc w:val="right"/>
              <w:cnfStyle w:val="000000100000" w:firstRow="0" w:lastRow="0" w:firstColumn="0" w:lastColumn="0" w:oddVBand="0" w:evenVBand="0" w:oddHBand="1" w:evenHBand="0" w:firstRowFirstColumn="0" w:firstRowLastColumn="0" w:lastRowFirstColumn="0" w:lastRowLastColumn="0"/>
            </w:pPr>
            <w:r w:rsidRPr="001A5CDD">
              <w:rPr>
                <w:rFonts w:hint="eastAsia"/>
              </w:rPr>
              <w:t>960</w:t>
            </w:r>
          </w:p>
        </w:tc>
        <w:tc>
          <w:tcPr>
            <w:cnfStyle w:val="000010000000" w:firstRow="0" w:lastRow="0" w:firstColumn="0" w:lastColumn="0" w:oddVBand="1" w:evenVBand="0" w:oddHBand="0" w:evenHBand="0" w:firstRowFirstColumn="0" w:firstRowLastColumn="0" w:lastRowFirstColumn="0" w:lastRowLastColumn="0"/>
            <w:tcW w:w="836" w:type="dxa"/>
            <w:shd w:val="clear" w:color="auto" w:fill="auto"/>
            <w:vAlign w:val="center"/>
          </w:tcPr>
          <w:p w:rsidR="00ED7503" w:rsidRPr="001A5CDD" w:rsidRDefault="00ED7503" w:rsidP="005C5620">
            <w:pPr>
              <w:spacing w:line="260" w:lineRule="exact"/>
              <w:ind w:rightChars="20" w:right="48"/>
              <w:jc w:val="right"/>
            </w:pPr>
          </w:p>
        </w:tc>
        <w:tc>
          <w:tcPr>
            <w:tcW w:w="1190" w:type="dxa"/>
            <w:shd w:val="clear" w:color="auto" w:fill="auto"/>
            <w:vAlign w:val="center"/>
          </w:tcPr>
          <w:p w:rsidR="00ED7503" w:rsidRPr="001A5CDD" w:rsidRDefault="00BF0AB4" w:rsidP="005C5620">
            <w:pPr>
              <w:spacing w:line="260" w:lineRule="exact"/>
              <w:ind w:rightChars="50" w:right="120"/>
              <w:jc w:val="right"/>
              <w:cnfStyle w:val="000000100000" w:firstRow="0" w:lastRow="0" w:firstColumn="0" w:lastColumn="0" w:oddVBand="0" w:evenVBand="0" w:oddHBand="1" w:evenHBand="0" w:firstRowFirstColumn="0" w:firstRowLastColumn="0" w:lastRowFirstColumn="0" w:lastRowLastColumn="0"/>
            </w:pPr>
            <w:r w:rsidRPr="001A5CDD">
              <w:t>540</w:t>
            </w:r>
          </w:p>
        </w:tc>
        <w:tc>
          <w:tcPr>
            <w:cnfStyle w:val="000010000000" w:firstRow="0" w:lastRow="0" w:firstColumn="0" w:lastColumn="0" w:oddVBand="1" w:evenVBand="0" w:oddHBand="0" w:evenHBand="0" w:firstRowFirstColumn="0" w:firstRowLastColumn="0" w:lastRowFirstColumn="0" w:lastRowLastColumn="0"/>
            <w:tcW w:w="918" w:type="dxa"/>
            <w:shd w:val="clear" w:color="auto" w:fill="auto"/>
            <w:vAlign w:val="center"/>
          </w:tcPr>
          <w:p w:rsidR="00ED7503" w:rsidRPr="001A5CDD" w:rsidRDefault="00BF0AB4" w:rsidP="00620F0D">
            <w:pPr>
              <w:spacing w:line="260" w:lineRule="exact"/>
              <w:ind w:rightChars="20" w:right="48"/>
              <w:jc w:val="right"/>
            </w:pPr>
            <w:r w:rsidRPr="001A5CDD">
              <w:t>56.3</w:t>
            </w:r>
          </w:p>
        </w:tc>
      </w:tr>
      <w:tr w:rsidR="00ED7503" w:rsidRPr="00AE10C0" w:rsidTr="001A4A26">
        <w:trPr>
          <w:trHeight w:val="510"/>
        </w:trPr>
        <w:tc>
          <w:tcPr>
            <w:cnfStyle w:val="000010000000" w:firstRow="0" w:lastRow="0" w:firstColumn="0" w:lastColumn="0" w:oddVBand="1" w:evenVBand="0" w:oddHBand="0" w:evenHBand="0" w:firstRowFirstColumn="0" w:firstRowLastColumn="0" w:lastRowFirstColumn="0" w:lastRowLastColumn="0"/>
            <w:tcW w:w="3193" w:type="dxa"/>
            <w:shd w:val="clear" w:color="auto" w:fill="auto"/>
            <w:vAlign w:val="center"/>
          </w:tcPr>
          <w:p w:rsidR="00ED7503" w:rsidRPr="00AE10C0" w:rsidRDefault="00ED7503" w:rsidP="005C5620">
            <w:pPr>
              <w:spacing w:line="260" w:lineRule="exact"/>
              <w:ind w:leftChars="50" w:left="120"/>
              <w:jc w:val="both"/>
              <w:rPr>
                <w:rFonts w:eastAsia="標楷體"/>
                <w:spacing w:val="-4"/>
                <w:sz w:val="26"/>
                <w:szCs w:val="32"/>
              </w:rPr>
            </w:pPr>
            <w:r w:rsidRPr="00AE10C0">
              <w:rPr>
                <w:rFonts w:eastAsia="標楷體"/>
                <w:spacing w:val="-4"/>
                <w:sz w:val="26"/>
                <w:szCs w:val="32"/>
              </w:rPr>
              <w:t>5.</w:t>
            </w:r>
            <w:r w:rsidRPr="00AE10C0">
              <w:rPr>
                <w:rFonts w:eastAsia="標楷體" w:hint="eastAsia"/>
                <w:spacing w:val="-4"/>
                <w:sz w:val="26"/>
                <w:szCs w:val="32"/>
              </w:rPr>
              <w:t>債務之舉借</w:t>
            </w:r>
          </w:p>
        </w:tc>
        <w:tc>
          <w:tcPr>
            <w:tcW w:w="1194" w:type="dxa"/>
            <w:shd w:val="clear" w:color="auto" w:fill="auto"/>
            <w:vAlign w:val="center"/>
          </w:tcPr>
          <w:p w:rsidR="00ED7503" w:rsidRPr="001A5CDD" w:rsidRDefault="00ED7503" w:rsidP="005C5620">
            <w:pPr>
              <w:spacing w:line="260" w:lineRule="exact"/>
              <w:ind w:rightChars="50" w:right="120"/>
              <w:jc w:val="right"/>
              <w:cnfStyle w:val="000000000000" w:firstRow="0" w:lastRow="0" w:firstColumn="0" w:lastColumn="0" w:oddVBand="0" w:evenVBand="0" w:oddHBand="0" w:evenHBand="0" w:firstRowFirstColumn="0" w:firstRowLastColumn="0" w:lastRowFirstColumn="0" w:lastRowLastColumn="0"/>
            </w:pPr>
            <w:r w:rsidRPr="001A5CDD">
              <w:rPr>
                <w:rFonts w:hint="eastAsia"/>
              </w:rPr>
              <w:t>-</w:t>
            </w:r>
          </w:p>
        </w:tc>
        <w:tc>
          <w:tcPr>
            <w:cnfStyle w:val="000010000000" w:firstRow="0" w:lastRow="0" w:firstColumn="0" w:lastColumn="0" w:oddVBand="1" w:evenVBand="0" w:oddHBand="0" w:evenHBand="0" w:firstRowFirstColumn="0" w:firstRowLastColumn="0" w:lastRowFirstColumn="0" w:lastRowLastColumn="0"/>
            <w:tcW w:w="836" w:type="dxa"/>
            <w:shd w:val="clear" w:color="auto" w:fill="auto"/>
            <w:vAlign w:val="center"/>
          </w:tcPr>
          <w:p w:rsidR="00ED7503" w:rsidRPr="001A5CDD" w:rsidRDefault="00ED7503" w:rsidP="005C5620">
            <w:pPr>
              <w:spacing w:line="260" w:lineRule="exact"/>
              <w:ind w:rightChars="20" w:right="48"/>
              <w:jc w:val="right"/>
            </w:pPr>
          </w:p>
        </w:tc>
        <w:tc>
          <w:tcPr>
            <w:tcW w:w="1193" w:type="dxa"/>
            <w:shd w:val="clear" w:color="auto" w:fill="auto"/>
            <w:vAlign w:val="center"/>
          </w:tcPr>
          <w:p w:rsidR="00ED7503" w:rsidRPr="001A5CDD" w:rsidRDefault="00CA5164" w:rsidP="005C5620">
            <w:pPr>
              <w:spacing w:line="260" w:lineRule="exact"/>
              <w:ind w:rightChars="50" w:right="120"/>
              <w:jc w:val="right"/>
              <w:cnfStyle w:val="000000000000" w:firstRow="0" w:lastRow="0" w:firstColumn="0" w:lastColumn="0" w:oddVBand="0" w:evenVBand="0" w:oddHBand="0" w:evenHBand="0" w:firstRowFirstColumn="0" w:firstRowLastColumn="0" w:lastRowFirstColumn="0" w:lastRowLastColumn="0"/>
            </w:pPr>
            <w:r w:rsidRPr="001A5CDD">
              <w:rPr>
                <w:rFonts w:hint="eastAsia"/>
              </w:rPr>
              <w:t>439</w:t>
            </w:r>
          </w:p>
        </w:tc>
        <w:tc>
          <w:tcPr>
            <w:cnfStyle w:val="000010000000" w:firstRow="0" w:lastRow="0" w:firstColumn="0" w:lastColumn="0" w:oddVBand="1" w:evenVBand="0" w:oddHBand="0" w:evenHBand="0" w:firstRowFirstColumn="0" w:firstRowLastColumn="0" w:lastRowFirstColumn="0" w:lastRowLastColumn="0"/>
            <w:tcW w:w="836" w:type="dxa"/>
            <w:shd w:val="clear" w:color="auto" w:fill="auto"/>
            <w:vAlign w:val="center"/>
          </w:tcPr>
          <w:p w:rsidR="00ED7503" w:rsidRPr="001A5CDD" w:rsidRDefault="00ED7503" w:rsidP="005C5620">
            <w:pPr>
              <w:spacing w:line="260" w:lineRule="exact"/>
              <w:ind w:rightChars="20" w:right="48"/>
              <w:jc w:val="right"/>
            </w:pPr>
          </w:p>
        </w:tc>
        <w:tc>
          <w:tcPr>
            <w:tcW w:w="1190" w:type="dxa"/>
            <w:shd w:val="clear" w:color="auto" w:fill="auto"/>
            <w:vAlign w:val="center"/>
          </w:tcPr>
          <w:p w:rsidR="00ED7503" w:rsidRPr="001A5CDD" w:rsidRDefault="00ED7503" w:rsidP="009B101F">
            <w:pPr>
              <w:spacing w:line="260" w:lineRule="exact"/>
              <w:ind w:rightChars="50" w:right="120"/>
              <w:jc w:val="right"/>
              <w:cnfStyle w:val="000000000000" w:firstRow="0" w:lastRow="0" w:firstColumn="0" w:lastColumn="0" w:oddVBand="0" w:evenVBand="0" w:oddHBand="0" w:evenHBand="0" w:firstRowFirstColumn="0" w:firstRowLastColumn="0" w:lastRowFirstColumn="0" w:lastRowLastColumn="0"/>
            </w:pPr>
            <w:r w:rsidRPr="001A5CDD">
              <w:t>-</w:t>
            </w:r>
            <w:r w:rsidR="00CA5164" w:rsidRPr="001A5CDD">
              <w:t>439</w:t>
            </w:r>
          </w:p>
        </w:tc>
        <w:tc>
          <w:tcPr>
            <w:cnfStyle w:val="000010000000" w:firstRow="0" w:lastRow="0" w:firstColumn="0" w:lastColumn="0" w:oddVBand="1" w:evenVBand="0" w:oddHBand="0" w:evenHBand="0" w:firstRowFirstColumn="0" w:firstRowLastColumn="0" w:lastRowFirstColumn="0" w:lastRowLastColumn="0"/>
            <w:tcW w:w="918" w:type="dxa"/>
            <w:shd w:val="clear" w:color="auto" w:fill="auto"/>
            <w:vAlign w:val="center"/>
          </w:tcPr>
          <w:p w:rsidR="00ED7503" w:rsidRPr="001A5CDD" w:rsidRDefault="00ED7503" w:rsidP="00620F0D">
            <w:pPr>
              <w:spacing w:line="260" w:lineRule="exact"/>
              <w:ind w:rightChars="20" w:right="48"/>
              <w:jc w:val="right"/>
            </w:pPr>
            <w:r w:rsidRPr="001A5CDD">
              <w:t xml:space="preserve">-100.0 </w:t>
            </w:r>
          </w:p>
        </w:tc>
      </w:tr>
      <w:tr w:rsidR="00CA5164" w:rsidRPr="00AE10C0" w:rsidTr="001A4A26">
        <w:trPr>
          <w:cnfStyle w:val="000000100000" w:firstRow="0" w:lastRow="0" w:firstColumn="0" w:lastColumn="0" w:oddVBand="0" w:evenVBand="0" w:oddHBand="1" w:evenHBand="0" w:firstRowFirstColumn="0" w:firstRowLastColumn="0" w:lastRowFirstColumn="0" w:lastRowLastColumn="0"/>
          <w:trHeight w:val="510"/>
        </w:trPr>
        <w:tc>
          <w:tcPr>
            <w:cnfStyle w:val="000010000000" w:firstRow="0" w:lastRow="0" w:firstColumn="0" w:lastColumn="0" w:oddVBand="1" w:evenVBand="0" w:oddHBand="0" w:evenHBand="0" w:firstRowFirstColumn="0" w:firstRowLastColumn="0" w:lastRowFirstColumn="0" w:lastRowLastColumn="0"/>
            <w:tcW w:w="3193" w:type="dxa"/>
            <w:shd w:val="clear" w:color="auto" w:fill="auto"/>
            <w:vAlign w:val="center"/>
          </w:tcPr>
          <w:p w:rsidR="00CA5164" w:rsidRPr="00AE10C0" w:rsidRDefault="00CA5164" w:rsidP="00CA5164">
            <w:pPr>
              <w:spacing w:line="260" w:lineRule="exact"/>
              <w:ind w:leftChars="50" w:left="120"/>
              <w:jc w:val="both"/>
              <w:rPr>
                <w:rFonts w:eastAsia="標楷體"/>
                <w:spacing w:val="-4"/>
                <w:sz w:val="26"/>
                <w:szCs w:val="32"/>
              </w:rPr>
            </w:pPr>
            <w:r>
              <w:rPr>
                <w:rFonts w:eastAsia="標楷體" w:hint="eastAsia"/>
                <w:spacing w:val="-4"/>
                <w:sz w:val="26"/>
                <w:szCs w:val="32"/>
              </w:rPr>
              <w:t>6.</w:t>
            </w:r>
            <w:r w:rsidRPr="00CA5164">
              <w:rPr>
                <w:rFonts w:eastAsia="標楷體" w:hint="eastAsia"/>
                <w:spacing w:val="-4"/>
                <w:sz w:val="26"/>
                <w:szCs w:val="32"/>
              </w:rPr>
              <w:t>移用以前年度歲計賸餘</w:t>
            </w:r>
          </w:p>
        </w:tc>
        <w:tc>
          <w:tcPr>
            <w:tcW w:w="1194" w:type="dxa"/>
            <w:shd w:val="clear" w:color="auto" w:fill="auto"/>
            <w:vAlign w:val="center"/>
          </w:tcPr>
          <w:p w:rsidR="00CA5164" w:rsidRPr="001A5CDD" w:rsidRDefault="00CA5164" w:rsidP="005C5620">
            <w:pPr>
              <w:spacing w:line="260" w:lineRule="exact"/>
              <w:ind w:rightChars="50" w:right="120"/>
              <w:jc w:val="right"/>
              <w:cnfStyle w:val="000000100000" w:firstRow="0" w:lastRow="0" w:firstColumn="0" w:lastColumn="0" w:oddVBand="0" w:evenVBand="0" w:oddHBand="1" w:evenHBand="0" w:firstRowFirstColumn="0" w:firstRowLastColumn="0" w:lastRowFirstColumn="0" w:lastRowLastColumn="0"/>
            </w:pPr>
            <w:r w:rsidRPr="001A5CDD">
              <w:rPr>
                <w:rFonts w:hint="eastAsia"/>
              </w:rPr>
              <w:t>-</w:t>
            </w:r>
          </w:p>
        </w:tc>
        <w:tc>
          <w:tcPr>
            <w:cnfStyle w:val="000010000000" w:firstRow="0" w:lastRow="0" w:firstColumn="0" w:lastColumn="0" w:oddVBand="1" w:evenVBand="0" w:oddHBand="0" w:evenHBand="0" w:firstRowFirstColumn="0" w:firstRowLastColumn="0" w:lastRowFirstColumn="0" w:lastRowLastColumn="0"/>
            <w:tcW w:w="836" w:type="dxa"/>
            <w:shd w:val="clear" w:color="auto" w:fill="auto"/>
            <w:vAlign w:val="center"/>
          </w:tcPr>
          <w:p w:rsidR="00CA5164" w:rsidRPr="001A5CDD" w:rsidRDefault="00CA5164" w:rsidP="005C5620">
            <w:pPr>
              <w:spacing w:line="260" w:lineRule="exact"/>
              <w:ind w:rightChars="20" w:right="48"/>
              <w:jc w:val="right"/>
            </w:pPr>
          </w:p>
        </w:tc>
        <w:tc>
          <w:tcPr>
            <w:tcW w:w="1193" w:type="dxa"/>
            <w:shd w:val="clear" w:color="auto" w:fill="auto"/>
            <w:vAlign w:val="center"/>
          </w:tcPr>
          <w:p w:rsidR="00CA5164" w:rsidRPr="001A5CDD" w:rsidRDefault="00CA5164" w:rsidP="005C5620">
            <w:pPr>
              <w:spacing w:line="260" w:lineRule="exact"/>
              <w:ind w:rightChars="50" w:right="120"/>
              <w:jc w:val="right"/>
              <w:cnfStyle w:val="000000100000" w:firstRow="0" w:lastRow="0" w:firstColumn="0" w:lastColumn="0" w:oddVBand="0" w:evenVBand="0" w:oddHBand="1" w:evenHBand="0" w:firstRowFirstColumn="0" w:firstRowLastColumn="0" w:lastRowFirstColumn="0" w:lastRowLastColumn="0"/>
            </w:pPr>
            <w:r w:rsidRPr="001A5CDD">
              <w:rPr>
                <w:rFonts w:hint="eastAsia"/>
              </w:rPr>
              <w:t>3</w:t>
            </w:r>
            <w:r w:rsidRPr="001A5CDD">
              <w:t>6</w:t>
            </w:r>
            <w:r w:rsidR="00AE3835" w:rsidRPr="001A5CDD">
              <w:rPr>
                <w:rFonts w:hint="eastAsia"/>
              </w:rPr>
              <w:t>1</w:t>
            </w:r>
          </w:p>
        </w:tc>
        <w:tc>
          <w:tcPr>
            <w:cnfStyle w:val="000010000000" w:firstRow="0" w:lastRow="0" w:firstColumn="0" w:lastColumn="0" w:oddVBand="1" w:evenVBand="0" w:oddHBand="0" w:evenHBand="0" w:firstRowFirstColumn="0" w:firstRowLastColumn="0" w:lastRowFirstColumn="0" w:lastRowLastColumn="0"/>
            <w:tcW w:w="836" w:type="dxa"/>
            <w:shd w:val="clear" w:color="auto" w:fill="auto"/>
            <w:vAlign w:val="center"/>
          </w:tcPr>
          <w:p w:rsidR="00CA5164" w:rsidRPr="001A5CDD" w:rsidRDefault="00CA5164" w:rsidP="005C5620">
            <w:pPr>
              <w:spacing w:line="260" w:lineRule="exact"/>
              <w:ind w:rightChars="20" w:right="48"/>
              <w:jc w:val="right"/>
            </w:pPr>
          </w:p>
        </w:tc>
        <w:tc>
          <w:tcPr>
            <w:tcW w:w="1190" w:type="dxa"/>
            <w:shd w:val="clear" w:color="auto" w:fill="auto"/>
            <w:vAlign w:val="center"/>
          </w:tcPr>
          <w:p w:rsidR="00CA5164" w:rsidRPr="001A5CDD" w:rsidRDefault="00CA5164" w:rsidP="009B101F">
            <w:pPr>
              <w:spacing w:line="260" w:lineRule="exact"/>
              <w:ind w:rightChars="50" w:right="120"/>
              <w:jc w:val="right"/>
              <w:cnfStyle w:val="000000100000" w:firstRow="0" w:lastRow="0" w:firstColumn="0" w:lastColumn="0" w:oddVBand="0" w:evenVBand="0" w:oddHBand="1" w:evenHBand="0" w:firstRowFirstColumn="0" w:firstRowLastColumn="0" w:lastRowFirstColumn="0" w:lastRowLastColumn="0"/>
            </w:pPr>
            <w:r w:rsidRPr="001A5CDD">
              <w:rPr>
                <w:rFonts w:hint="eastAsia"/>
              </w:rPr>
              <w:t>-</w:t>
            </w:r>
            <w:r w:rsidRPr="001A5CDD">
              <w:t>36</w:t>
            </w:r>
            <w:r w:rsidR="00AE3835" w:rsidRPr="001A5CDD">
              <w:rPr>
                <w:rFonts w:hint="eastAsia"/>
              </w:rPr>
              <w:t>1</w:t>
            </w:r>
          </w:p>
        </w:tc>
        <w:tc>
          <w:tcPr>
            <w:cnfStyle w:val="000010000000" w:firstRow="0" w:lastRow="0" w:firstColumn="0" w:lastColumn="0" w:oddVBand="1" w:evenVBand="0" w:oddHBand="0" w:evenHBand="0" w:firstRowFirstColumn="0" w:firstRowLastColumn="0" w:lastRowFirstColumn="0" w:lastRowLastColumn="0"/>
            <w:tcW w:w="918" w:type="dxa"/>
            <w:shd w:val="clear" w:color="auto" w:fill="auto"/>
            <w:vAlign w:val="center"/>
          </w:tcPr>
          <w:p w:rsidR="00CA5164" w:rsidRPr="001A5CDD" w:rsidRDefault="00CA5164" w:rsidP="00620F0D">
            <w:pPr>
              <w:spacing w:line="260" w:lineRule="exact"/>
              <w:ind w:rightChars="20" w:right="48"/>
              <w:jc w:val="right"/>
            </w:pPr>
            <w:r w:rsidRPr="001A5CDD">
              <w:rPr>
                <w:rFonts w:hint="eastAsia"/>
              </w:rPr>
              <w:t>-</w:t>
            </w:r>
            <w:r w:rsidRPr="001A5CDD">
              <w:t>100.0</w:t>
            </w:r>
          </w:p>
        </w:tc>
      </w:tr>
      <w:tr w:rsidR="00ED7503" w:rsidRPr="00AE10C0" w:rsidTr="00620F0D">
        <w:trPr>
          <w:trHeight w:val="822"/>
        </w:trPr>
        <w:tc>
          <w:tcPr>
            <w:cnfStyle w:val="000010000000" w:firstRow="0" w:lastRow="0" w:firstColumn="0" w:lastColumn="0" w:oddVBand="1" w:evenVBand="0" w:oddHBand="0" w:evenHBand="0" w:firstRowFirstColumn="0" w:firstRowLastColumn="0" w:lastRowFirstColumn="0" w:lastRowLastColumn="0"/>
            <w:tcW w:w="3193" w:type="dxa"/>
            <w:shd w:val="clear" w:color="auto" w:fill="auto"/>
            <w:vAlign w:val="center"/>
          </w:tcPr>
          <w:p w:rsidR="00ED7503" w:rsidRPr="00AE10C0" w:rsidRDefault="00BF0AB4" w:rsidP="009113C9">
            <w:pPr>
              <w:spacing w:line="260" w:lineRule="exact"/>
              <w:ind w:leftChars="50" w:left="120"/>
              <w:jc w:val="both"/>
              <w:rPr>
                <w:rFonts w:ascii="微軟正黑體" w:eastAsia="微軟正黑體" w:hAnsi="微軟正黑體"/>
                <w:b/>
                <w:spacing w:val="-4"/>
                <w:sz w:val="26"/>
                <w:szCs w:val="32"/>
              </w:rPr>
            </w:pPr>
            <w:r>
              <w:rPr>
                <w:rFonts w:ascii="微軟正黑體" w:eastAsia="微軟正黑體" w:hAnsi="微軟正黑體"/>
                <w:b/>
                <w:spacing w:val="-4"/>
                <w:sz w:val="26"/>
                <w:szCs w:val="32"/>
              </w:rPr>
              <w:t>7</w:t>
            </w:r>
            <w:r w:rsidR="00ED7503" w:rsidRPr="00AE10C0">
              <w:rPr>
                <w:rFonts w:ascii="微軟正黑體" w:eastAsia="微軟正黑體" w:hAnsi="微軟正黑體" w:hint="eastAsia"/>
                <w:b/>
                <w:spacing w:val="-4"/>
                <w:sz w:val="26"/>
                <w:szCs w:val="32"/>
              </w:rPr>
              <w:t>.</w:t>
            </w:r>
            <w:r w:rsidR="009113C9">
              <w:rPr>
                <w:rFonts w:ascii="微軟正黑體" w:eastAsia="微軟正黑體" w:hAnsi="微軟正黑體" w:hint="eastAsia"/>
                <w:b/>
                <w:spacing w:val="-4"/>
                <w:sz w:val="26"/>
                <w:szCs w:val="32"/>
              </w:rPr>
              <w:t>歲計</w:t>
            </w:r>
            <w:r w:rsidR="00ED7503" w:rsidRPr="00AE10C0">
              <w:rPr>
                <w:rFonts w:ascii="微軟正黑體" w:eastAsia="微軟正黑體" w:hAnsi="微軟正黑體" w:hint="eastAsia"/>
                <w:b/>
                <w:spacing w:val="-4"/>
                <w:sz w:val="26"/>
                <w:szCs w:val="32"/>
              </w:rPr>
              <w:t>賸餘</w:t>
            </w:r>
            <w:r w:rsidR="00ED7503" w:rsidRPr="00AE10C0">
              <w:rPr>
                <w:rFonts w:ascii="微軟正黑體" w:eastAsia="微軟正黑體" w:hAnsi="微軟正黑體"/>
                <w:b/>
                <w:spacing w:val="-4"/>
                <w:sz w:val="22"/>
                <w:szCs w:val="32"/>
              </w:rPr>
              <w:t>(3-4+5</w:t>
            </w:r>
            <w:r w:rsidR="00CA5164">
              <w:rPr>
                <w:rFonts w:ascii="微軟正黑體" w:eastAsia="微軟正黑體" w:hAnsi="微軟正黑體"/>
                <w:b/>
                <w:spacing w:val="-4"/>
                <w:sz w:val="22"/>
                <w:szCs w:val="32"/>
              </w:rPr>
              <w:t>+6</w:t>
            </w:r>
            <w:r w:rsidR="00ED7503" w:rsidRPr="00AE10C0">
              <w:rPr>
                <w:rFonts w:ascii="微軟正黑體" w:eastAsia="微軟正黑體" w:hAnsi="微軟正黑體"/>
                <w:b/>
                <w:spacing w:val="-4"/>
                <w:sz w:val="22"/>
                <w:szCs w:val="32"/>
              </w:rPr>
              <w:t>)</w:t>
            </w:r>
            <w:r w:rsidR="00C77EDA" w:rsidRPr="00AE10C0">
              <w:rPr>
                <w:rFonts w:ascii="微軟正黑體" w:eastAsia="微軟正黑體" w:hAnsi="微軟正黑體"/>
                <w:b/>
                <w:noProof/>
                <w:spacing w:val="-4"/>
                <w:sz w:val="26"/>
                <w:szCs w:val="32"/>
              </w:rPr>
              <w:t xml:space="preserve"> </w:t>
            </w:r>
          </w:p>
        </w:tc>
        <w:tc>
          <w:tcPr>
            <w:tcW w:w="1194" w:type="dxa"/>
            <w:shd w:val="clear" w:color="auto" w:fill="auto"/>
            <w:vAlign w:val="center"/>
          </w:tcPr>
          <w:p w:rsidR="00ED7503" w:rsidRPr="001A5CDD" w:rsidRDefault="00183E31" w:rsidP="00F637D4">
            <w:pPr>
              <w:spacing w:line="260" w:lineRule="exact"/>
              <w:ind w:rightChars="50" w:right="120"/>
              <w:jc w:val="righ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b/>
              </w:rPr>
            </w:pPr>
            <w:r w:rsidRPr="001A5CDD">
              <w:rPr>
                <w:rFonts w:ascii="標楷體" w:eastAsia="標楷體" w:hAnsi="標楷體" w:hint="eastAsia"/>
                <w:noProof/>
              </w:rPr>
              <mc:AlternateContent>
                <mc:Choice Requires="wps">
                  <w:drawing>
                    <wp:anchor distT="0" distB="0" distL="114300" distR="114300" simplePos="0" relativeHeight="251813376" behindDoc="1" locked="0" layoutInCell="1" allowOverlap="1" wp14:anchorId="13DF4EDC" wp14:editId="78E11434">
                      <wp:simplePos x="0" y="0"/>
                      <wp:positionH relativeFrom="column">
                        <wp:posOffset>-2101215</wp:posOffset>
                      </wp:positionH>
                      <wp:positionV relativeFrom="paragraph">
                        <wp:posOffset>-8890</wp:posOffset>
                      </wp:positionV>
                      <wp:extent cx="6029325" cy="541020"/>
                      <wp:effectExtent l="0" t="0" r="28575" b="11430"/>
                      <wp:wrapNone/>
                      <wp:docPr id="3" name="橢圓 3"/>
                      <wp:cNvGraphicFramePr/>
                      <a:graphic xmlns:a="http://schemas.openxmlformats.org/drawingml/2006/main">
                        <a:graphicData uri="http://schemas.microsoft.com/office/word/2010/wordprocessingShape">
                          <wps:wsp>
                            <wps:cNvSpPr/>
                            <wps:spPr>
                              <a:xfrm>
                                <a:off x="0" y="0"/>
                                <a:ext cx="6029325" cy="541020"/>
                              </a:xfrm>
                              <a:prstGeom prst="ellipse">
                                <a:avLst/>
                              </a:prstGeom>
                              <a:noFill/>
                              <a:ln w="12700"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E4D4ED" id="橢圓 3" o:spid="_x0000_s1026" style="position:absolute;margin-left:-165.45pt;margin-top:-.7pt;width:474.75pt;height:42.6pt;z-index:-25150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" filled="f" strokecolor="windowText" strokeweight="1pt">
                      <v:stroke dashstyle="3 1" joinstyle="miter"/>
                    </v:oval>
                  </w:pict>
                </mc:Fallback>
              </mc:AlternateContent>
            </w:r>
          </w:p>
          <w:p w:rsidR="00183E31" w:rsidRPr="001A5CDD" w:rsidRDefault="0090449C" w:rsidP="0090449C">
            <w:pPr>
              <w:spacing w:line="260" w:lineRule="exact"/>
              <w:ind w:rightChars="50" w:right="120"/>
              <w:jc w:val="righ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b/>
              </w:rPr>
            </w:pPr>
            <w:r w:rsidRPr="001A5CDD">
              <w:rPr>
                <w:rFonts w:ascii="微軟正黑體" w:eastAsia="微軟正黑體" w:hAnsi="微軟正黑體"/>
                <w:b/>
              </w:rPr>
              <w:t>3,46</w:t>
            </w:r>
            <w:r w:rsidR="00916F2E" w:rsidRPr="001A5CDD">
              <w:rPr>
                <w:rFonts w:ascii="微軟正黑體" w:eastAsia="微軟正黑體" w:hAnsi="微軟正黑體" w:hint="eastAsia"/>
                <w:b/>
              </w:rPr>
              <w:t>4</w:t>
            </w:r>
          </w:p>
        </w:tc>
        <w:tc>
          <w:tcPr>
            <w:cnfStyle w:val="000010000000" w:firstRow="0" w:lastRow="0" w:firstColumn="0" w:lastColumn="0" w:oddVBand="1" w:evenVBand="0" w:oddHBand="0" w:evenHBand="0" w:firstRowFirstColumn="0" w:firstRowLastColumn="0" w:lastRowFirstColumn="0" w:lastRowLastColumn="0"/>
            <w:tcW w:w="836" w:type="dxa"/>
            <w:shd w:val="clear" w:color="auto" w:fill="auto"/>
            <w:vAlign w:val="center"/>
          </w:tcPr>
          <w:p w:rsidR="00ED7503" w:rsidRPr="001A5CDD" w:rsidRDefault="00ED7503" w:rsidP="00F637D4">
            <w:pPr>
              <w:spacing w:line="260" w:lineRule="exact"/>
              <w:ind w:rightChars="20" w:right="48"/>
              <w:jc w:val="right"/>
              <w:rPr>
                <w:rFonts w:ascii="微軟正黑體" w:eastAsia="微軟正黑體" w:hAnsi="微軟正黑體"/>
                <w:b/>
              </w:rPr>
            </w:pPr>
          </w:p>
        </w:tc>
        <w:tc>
          <w:tcPr>
            <w:tcW w:w="1193" w:type="dxa"/>
            <w:shd w:val="clear" w:color="auto" w:fill="auto"/>
            <w:vAlign w:val="center"/>
          </w:tcPr>
          <w:p w:rsidR="00ED7503" w:rsidRPr="001A5CDD" w:rsidRDefault="00ED7503" w:rsidP="00F637D4">
            <w:pPr>
              <w:spacing w:line="260" w:lineRule="exact"/>
              <w:ind w:rightChars="50" w:right="120"/>
              <w:jc w:val="righ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b/>
              </w:rPr>
            </w:pPr>
            <w:r w:rsidRPr="001A5CDD">
              <w:rPr>
                <w:rFonts w:ascii="微軟正黑體" w:eastAsia="微軟正黑體" w:hAnsi="微軟正黑體" w:hint="eastAsia"/>
                <w:b/>
              </w:rPr>
              <w:t>-</w:t>
            </w:r>
          </w:p>
        </w:tc>
        <w:tc>
          <w:tcPr>
            <w:cnfStyle w:val="000010000000" w:firstRow="0" w:lastRow="0" w:firstColumn="0" w:lastColumn="0" w:oddVBand="1" w:evenVBand="0" w:oddHBand="0" w:evenHBand="0" w:firstRowFirstColumn="0" w:firstRowLastColumn="0" w:lastRowFirstColumn="0" w:lastRowLastColumn="0"/>
            <w:tcW w:w="836" w:type="dxa"/>
            <w:shd w:val="clear" w:color="auto" w:fill="auto"/>
            <w:vAlign w:val="center"/>
          </w:tcPr>
          <w:p w:rsidR="00ED7503" w:rsidRPr="001A5CDD" w:rsidRDefault="00ED7503" w:rsidP="00F637D4">
            <w:pPr>
              <w:spacing w:line="260" w:lineRule="exact"/>
              <w:ind w:rightChars="20" w:right="48"/>
              <w:jc w:val="right"/>
              <w:rPr>
                <w:rFonts w:ascii="微軟正黑體" w:eastAsia="微軟正黑體" w:hAnsi="微軟正黑體"/>
                <w:b/>
              </w:rPr>
            </w:pPr>
          </w:p>
        </w:tc>
        <w:tc>
          <w:tcPr>
            <w:tcW w:w="1190" w:type="dxa"/>
            <w:shd w:val="clear" w:color="auto" w:fill="auto"/>
            <w:vAlign w:val="center"/>
          </w:tcPr>
          <w:p w:rsidR="00ED7503" w:rsidRPr="001A5CDD" w:rsidRDefault="00BF0AB4" w:rsidP="00F637D4">
            <w:pPr>
              <w:spacing w:line="260" w:lineRule="exact"/>
              <w:ind w:rightChars="50" w:right="120"/>
              <w:jc w:val="righ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b/>
              </w:rPr>
            </w:pPr>
            <w:r w:rsidRPr="001A5CDD">
              <w:rPr>
                <w:rFonts w:ascii="微軟正黑體" w:eastAsia="微軟正黑體" w:hAnsi="微軟正黑體"/>
                <w:b/>
              </w:rPr>
              <w:t>3,46</w:t>
            </w:r>
            <w:r w:rsidR="00916F2E" w:rsidRPr="001A5CDD">
              <w:rPr>
                <w:rFonts w:ascii="微軟正黑體" w:eastAsia="微軟正黑體" w:hAnsi="微軟正黑體" w:hint="eastAsia"/>
                <w:b/>
              </w:rPr>
              <w:t>4</w:t>
            </w:r>
          </w:p>
        </w:tc>
        <w:tc>
          <w:tcPr>
            <w:cnfStyle w:val="000010000000" w:firstRow="0" w:lastRow="0" w:firstColumn="0" w:lastColumn="0" w:oddVBand="1" w:evenVBand="0" w:oddHBand="0" w:evenHBand="0" w:firstRowFirstColumn="0" w:firstRowLastColumn="0" w:lastRowFirstColumn="0" w:lastRowLastColumn="0"/>
            <w:tcW w:w="918" w:type="dxa"/>
            <w:shd w:val="clear" w:color="auto" w:fill="auto"/>
            <w:vAlign w:val="center"/>
          </w:tcPr>
          <w:p w:rsidR="00ED7503" w:rsidRPr="00C94FA9" w:rsidRDefault="00C94FA9" w:rsidP="00C94FA9">
            <w:pPr>
              <w:pStyle w:val="afff"/>
              <w:wordWrap w:val="0"/>
              <w:spacing w:line="260" w:lineRule="exact"/>
              <w:ind w:leftChars="0" w:left="113" w:rightChars="20" w:right="48"/>
              <w:jc w:val="right"/>
              <w:rPr>
                <w:rFonts w:ascii="微軟正黑體" w:eastAsia="微軟正黑體" w:hAnsi="微軟正黑體"/>
                <w:b/>
              </w:rPr>
            </w:pPr>
            <w:r>
              <w:rPr>
                <w:rFonts w:ascii="微軟正黑體" w:eastAsia="微軟正黑體" w:hAnsi="微軟正黑體" w:hint="eastAsia"/>
                <w:b/>
              </w:rPr>
              <w:t>- -</w:t>
            </w:r>
          </w:p>
        </w:tc>
      </w:tr>
      <w:tr w:rsidR="00ED7503" w:rsidRPr="00AE10C0" w:rsidTr="001A4A26">
        <w:trPr>
          <w:cnfStyle w:val="000000100000" w:firstRow="0" w:lastRow="0" w:firstColumn="0" w:lastColumn="0" w:oddVBand="0" w:evenVBand="0" w:oddHBand="1" w:evenHBand="0" w:firstRowFirstColumn="0" w:firstRowLastColumn="0" w:lastRowFirstColumn="0" w:lastRowLastColumn="0"/>
          <w:trHeight w:val="510"/>
        </w:trPr>
        <w:tc>
          <w:tcPr>
            <w:cnfStyle w:val="000010000000" w:firstRow="0" w:lastRow="0" w:firstColumn="0" w:lastColumn="0" w:oddVBand="1" w:evenVBand="0" w:oddHBand="0" w:evenHBand="0" w:firstRowFirstColumn="0" w:firstRowLastColumn="0" w:lastRowFirstColumn="0" w:lastRowLastColumn="0"/>
            <w:tcW w:w="3193" w:type="dxa"/>
            <w:shd w:val="clear" w:color="auto" w:fill="auto"/>
            <w:vAlign w:val="center"/>
          </w:tcPr>
          <w:p w:rsidR="00ED7503" w:rsidRPr="00AE10C0" w:rsidRDefault="00BF0AB4" w:rsidP="009113C9">
            <w:pPr>
              <w:spacing w:line="260" w:lineRule="exact"/>
              <w:ind w:leftChars="50" w:left="120"/>
              <w:jc w:val="both"/>
              <w:rPr>
                <w:rFonts w:eastAsia="標楷體"/>
                <w:spacing w:val="-4"/>
                <w:sz w:val="26"/>
                <w:szCs w:val="32"/>
              </w:rPr>
            </w:pPr>
            <w:r>
              <w:rPr>
                <w:rFonts w:eastAsia="標楷體"/>
                <w:spacing w:val="-4"/>
                <w:sz w:val="26"/>
                <w:szCs w:val="32"/>
              </w:rPr>
              <w:t>8</w:t>
            </w:r>
            <w:r w:rsidR="00ED7503" w:rsidRPr="00AE10C0">
              <w:rPr>
                <w:rFonts w:eastAsia="標楷體"/>
                <w:spacing w:val="-4"/>
                <w:sz w:val="26"/>
                <w:szCs w:val="32"/>
              </w:rPr>
              <w:t>.</w:t>
            </w:r>
            <w:r w:rsidR="00ED7503" w:rsidRPr="00AE10C0">
              <w:rPr>
                <w:rFonts w:eastAsia="標楷體" w:hint="eastAsia"/>
                <w:spacing w:val="-4"/>
                <w:sz w:val="26"/>
                <w:szCs w:val="32"/>
              </w:rPr>
              <w:t>經常</w:t>
            </w:r>
            <w:r w:rsidR="00F251EC">
              <w:rPr>
                <w:rFonts w:eastAsia="標楷體" w:hint="eastAsia"/>
                <w:spacing w:val="-4"/>
                <w:sz w:val="26"/>
                <w:szCs w:val="32"/>
              </w:rPr>
              <w:t>收支</w:t>
            </w:r>
            <w:r w:rsidR="00ED7503" w:rsidRPr="00AE10C0">
              <w:rPr>
                <w:rFonts w:eastAsia="標楷體" w:hint="eastAsia"/>
                <w:spacing w:val="-4"/>
                <w:sz w:val="26"/>
                <w:szCs w:val="32"/>
              </w:rPr>
              <w:t>賸餘</w:t>
            </w:r>
          </w:p>
        </w:tc>
        <w:tc>
          <w:tcPr>
            <w:tcW w:w="1194" w:type="dxa"/>
            <w:shd w:val="clear" w:color="auto" w:fill="auto"/>
            <w:vAlign w:val="center"/>
          </w:tcPr>
          <w:p w:rsidR="00ED7503" w:rsidRPr="002E72A7" w:rsidRDefault="00692887" w:rsidP="009B101F">
            <w:pPr>
              <w:spacing w:line="260" w:lineRule="exact"/>
              <w:ind w:rightChars="50" w:right="120"/>
              <w:jc w:val="right"/>
              <w:cnfStyle w:val="000000100000" w:firstRow="0" w:lastRow="0" w:firstColumn="0" w:lastColumn="0" w:oddVBand="0" w:evenVBand="0" w:oddHBand="1" w:evenHBand="0" w:firstRowFirstColumn="0" w:firstRowLastColumn="0" w:lastRowFirstColumn="0" w:lastRowLastColumn="0"/>
            </w:pPr>
            <w:r>
              <w:rPr>
                <w:rFonts w:hint="eastAsia"/>
              </w:rPr>
              <w:t>7</w:t>
            </w:r>
            <w:r>
              <w:t>,489</w:t>
            </w:r>
          </w:p>
        </w:tc>
        <w:tc>
          <w:tcPr>
            <w:cnfStyle w:val="000010000000" w:firstRow="0" w:lastRow="0" w:firstColumn="0" w:lastColumn="0" w:oddVBand="1" w:evenVBand="0" w:oddHBand="0" w:evenHBand="0" w:firstRowFirstColumn="0" w:firstRowLastColumn="0" w:lastRowFirstColumn="0" w:lastRowLastColumn="0"/>
            <w:tcW w:w="836" w:type="dxa"/>
            <w:shd w:val="clear" w:color="auto" w:fill="auto"/>
            <w:vAlign w:val="center"/>
          </w:tcPr>
          <w:p w:rsidR="00ED7503" w:rsidRPr="002E72A7" w:rsidRDefault="00ED7503" w:rsidP="005C5620">
            <w:pPr>
              <w:spacing w:line="260" w:lineRule="exact"/>
              <w:jc w:val="right"/>
            </w:pPr>
            <w:r w:rsidRPr="002E72A7">
              <w:t xml:space="preserve">　</w:t>
            </w:r>
          </w:p>
        </w:tc>
        <w:tc>
          <w:tcPr>
            <w:tcW w:w="1193" w:type="dxa"/>
            <w:shd w:val="clear" w:color="auto" w:fill="auto"/>
            <w:vAlign w:val="center"/>
          </w:tcPr>
          <w:p w:rsidR="00ED7503" w:rsidRPr="00AE10C0" w:rsidRDefault="00620F0D" w:rsidP="002251F5">
            <w:pPr>
              <w:spacing w:line="260" w:lineRule="exact"/>
              <w:ind w:rightChars="50" w:right="120"/>
              <w:jc w:val="right"/>
              <w:cnfStyle w:val="000000100000" w:firstRow="0" w:lastRow="0" w:firstColumn="0" w:lastColumn="0" w:oddVBand="0" w:evenVBand="0" w:oddHBand="1" w:evenHBand="0" w:firstRowFirstColumn="0" w:firstRowLastColumn="0" w:lastRowFirstColumn="0" w:lastRowLastColumn="0"/>
            </w:pPr>
            <w:r>
              <w:t>2,8</w:t>
            </w:r>
            <w:r w:rsidR="007E397E">
              <w:rPr>
                <w:rFonts w:hint="eastAsia"/>
              </w:rPr>
              <w:t>4</w:t>
            </w:r>
            <w:r w:rsidR="00692887">
              <w:rPr>
                <w:rFonts w:hint="eastAsia"/>
              </w:rPr>
              <w:t>7</w:t>
            </w:r>
          </w:p>
        </w:tc>
        <w:tc>
          <w:tcPr>
            <w:cnfStyle w:val="000010000000" w:firstRow="0" w:lastRow="0" w:firstColumn="0" w:lastColumn="0" w:oddVBand="1" w:evenVBand="0" w:oddHBand="0" w:evenHBand="0" w:firstRowFirstColumn="0" w:firstRowLastColumn="0" w:lastRowFirstColumn="0" w:lastRowLastColumn="0"/>
            <w:tcW w:w="836" w:type="dxa"/>
            <w:shd w:val="clear" w:color="auto" w:fill="auto"/>
            <w:vAlign w:val="center"/>
          </w:tcPr>
          <w:p w:rsidR="00ED7503" w:rsidRPr="00AE10C0" w:rsidRDefault="00ED7503" w:rsidP="005C5620">
            <w:pPr>
              <w:spacing w:line="260" w:lineRule="exact"/>
              <w:ind w:rightChars="20" w:right="48"/>
              <w:jc w:val="right"/>
            </w:pPr>
          </w:p>
        </w:tc>
        <w:tc>
          <w:tcPr>
            <w:tcW w:w="1190" w:type="dxa"/>
            <w:shd w:val="clear" w:color="auto" w:fill="auto"/>
            <w:vAlign w:val="center"/>
          </w:tcPr>
          <w:p w:rsidR="00ED7503" w:rsidRPr="005618F5" w:rsidRDefault="00CC1F29" w:rsidP="005C5620">
            <w:pPr>
              <w:spacing w:line="260" w:lineRule="exact"/>
              <w:ind w:rightChars="50" w:right="120"/>
              <w:jc w:val="right"/>
              <w:cnfStyle w:val="000000100000" w:firstRow="0" w:lastRow="0" w:firstColumn="0" w:lastColumn="0" w:oddVBand="0" w:evenVBand="0" w:oddHBand="1" w:evenHBand="0" w:firstRowFirstColumn="0" w:firstRowLastColumn="0" w:lastRowFirstColumn="0" w:lastRowLastColumn="0"/>
            </w:pPr>
            <w:r>
              <w:t>4,642</w:t>
            </w:r>
          </w:p>
        </w:tc>
        <w:tc>
          <w:tcPr>
            <w:cnfStyle w:val="000010000000" w:firstRow="0" w:lastRow="0" w:firstColumn="0" w:lastColumn="0" w:oddVBand="1" w:evenVBand="0" w:oddHBand="0" w:evenHBand="0" w:firstRowFirstColumn="0" w:firstRowLastColumn="0" w:lastRowFirstColumn="0" w:lastRowLastColumn="0"/>
            <w:tcW w:w="918" w:type="dxa"/>
            <w:shd w:val="clear" w:color="auto" w:fill="auto"/>
            <w:vAlign w:val="center"/>
          </w:tcPr>
          <w:p w:rsidR="00ED7503" w:rsidRPr="005618F5" w:rsidRDefault="00CC1F29" w:rsidP="00620F0D">
            <w:pPr>
              <w:spacing w:line="260" w:lineRule="exact"/>
              <w:ind w:rightChars="20" w:right="48"/>
              <w:jc w:val="right"/>
            </w:pPr>
            <w:r>
              <w:t>163.0</w:t>
            </w:r>
            <w:r w:rsidR="00ED7503" w:rsidRPr="005618F5">
              <w:t xml:space="preserve">　</w:t>
            </w:r>
          </w:p>
        </w:tc>
      </w:tr>
      <w:tr w:rsidR="00ED7503" w:rsidRPr="00AE10C0" w:rsidTr="001A4A26">
        <w:trPr>
          <w:trHeight w:val="852"/>
        </w:trPr>
        <w:tc>
          <w:tcPr>
            <w:cnfStyle w:val="000010000000" w:firstRow="0" w:lastRow="0" w:firstColumn="0" w:lastColumn="0" w:oddVBand="1" w:evenVBand="0" w:oddHBand="0" w:evenHBand="0" w:firstRowFirstColumn="0" w:firstRowLastColumn="0" w:lastRowFirstColumn="0" w:lastRowLastColumn="0"/>
            <w:tcW w:w="3193" w:type="dxa"/>
            <w:tcBorders>
              <w:bottom w:val="single" w:sz="4" w:space="0" w:color="F4B083" w:themeColor="accent2" w:themeTint="99"/>
            </w:tcBorders>
            <w:shd w:val="clear" w:color="auto" w:fill="auto"/>
            <w:vAlign w:val="center"/>
          </w:tcPr>
          <w:p w:rsidR="00ED7503" w:rsidRPr="00AE10C0" w:rsidRDefault="00BF0AB4" w:rsidP="005C5620">
            <w:pPr>
              <w:spacing w:line="260" w:lineRule="exact"/>
              <w:ind w:leftChars="50" w:left="349" w:hangingChars="91" w:hanging="229"/>
              <w:jc w:val="both"/>
              <w:rPr>
                <w:rFonts w:eastAsia="標楷體"/>
                <w:spacing w:val="-8"/>
                <w:sz w:val="26"/>
                <w:szCs w:val="32"/>
              </w:rPr>
            </w:pPr>
            <w:r>
              <w:rPr>
                <w:rFonts w:eastAsia="標楷體"/>
                <w:spacing w:val="-4"/>
                <w:sz w:val="26"/>
                <w:szCs w:val="32"/>
              </w:rPr>
              <w:t>9</w:t>
            </w:r>
            <w:r w:rsidR="00ED7503" w:rsidRPr="00AE10C0">
              <w:rPr>
                <w:rFonts w:eastAsia="標楷體"/>
                <w:spacing w:val="-4"/>
                <w:sz w:val="26"/>
                <w:szCs w:val="32"/>
              </w:rPr>
              <w:t>.</w:t>
            </w:r>
            <w:r w:rsidR="00ED7503" w:rsidRPr="00AE10C0">
              <w:rPr>
                <w:rFonts w:eastAsia="標楷體" w:hint="eastAsia"/>
                <w:spacing w:val="-8"/>
                <w:sz w:val="26"/>
                <w:szCs w:val="32"/>
              </w:rPr>
              <w:t>經常</w:t>
            </w:r>
            <w:r w:rsidR="00F251EC">
              <w:rPr>
                <w:rFonts w:eastAsia="標楷體" w:hint="eastAsia"/>
                <w:spacing w:val="-8"/>
                <w:sz w:val="26"/>
                <w:szCs w:val="32"/>
              </w:rPr>
              <w:t>收支</w:t>
            </w:r>
            <w:r w:rsidR="00ED7503" w:rsidRPr="00AE10C0">
              <w:rPr>
                <w:rFonts w:eastAsia="標楷體" w:hint="eastAsia"/>
                <w:spacing w:val="-8"/>
                <w:sz w:val="26"/>
                <w:szCs w:val="32"/>
              </w:rPr>
              <w:t>賸餘占經常</w:t>
            </w:r>
          </w:p>
          <w:p w:rsidR="00ED7503" w:rsidRPr="00AE10C0" w:rsidRDefault="00ED7503" w:rsidP="005C5620">
            <w:pPr>
              <w:spacing w:line="260" w:lineRule="exact"/>
              <w:ind w:leftChars="50" w:left="120" w:firstLineChars="80" w:firstLine="195"/>
              <w:jc w:val="both"/>
              <w:rPr>
                <w:rFonts w:eastAsia="標楷體"/>
                <w:spacing w:val="-8"/>
                <w:sz w:val="26"/>
                <w:szCs w:val="32"/>
              </w:rPr>
            </w:pPr>
            <w:r w:rsidRPr="00AE10C0">
              <w:rPr>
                <w:rFonts w:eastAsia="標楷體" w:hint="eastAsia"/>
                <w:spacing w:val="-8"/>
                <w:sz w:val="26"/>
                <w:szCs w:val="32"/>
              </w:rPr>
              <w:t>收入之比率</w:t>
            </w:r>
            <w:r w:rsidRPr="00AE10C0">
              <w:rPr>
                <w:rFonts w:eastAsia="標楷體"/>
                <w:spacing w:val="-8"/>
                <w:sz w:val="26"/>
                <w:szCs w:val="32"/>
              </w:rPr>
              <w:t>(</w:t>
            </w:r>
            <w:r w:rsidRPr="00AE10C0">
              <w:rPr>
                <w:rFonts w:eastAsia="標楷體" w:hint="eastAsia"/>
                <w:spacing w:val="-8"/>
                <w:sz w:val="26"/>
                <w:szCs w:val="32"/>
              </w:rPr>
              <w:t>％</w:t>
            </w:r>
            <w:r w:rsidRPr="00AE10C0">
              <w:rPr>
                <w:rFonts w:eastAsia="標楷體"/>
                <w:spacing w:val="-8"/>
                <w:sz w:val="26"/>
                <w:szCs w:val="32"/>
              </w:rPr>
              <w:t>)</w:t>
            </w:r>
          </w:p>
        </w:tc>
        <w:tc>
          <w:tcPr>
            <w:tcW w:w="1194" w:type="dxa"/>
            <w:tcBorders>
              <w:bottom w:val="single" w:sz="4" w:space="0" w:color="F4B083" w:themeColor="accent2" w:themeTint="99"/>
            </w:tcBorders>
            <w:shd w:val="clear" w:color="auto" w:fill="auto"/>
            <w:vAlign w:val="center"/>
          </w:tcPr>
          <w:p w:rsidR="00ED7503" w:rsidRPr="002E72A7" w:rsidRDefault="00C94FA9" w:rsidP="005C5620">
            <w:pPr>
              <w:spacing w:line="260" w:lineRule="exact"/>
              <w:ind w:rightChars="50" w:right="120"/>
              <w:jc w:val="right"/>
              <w:cnfStyle w:val="000000000000" w:firstRow="0" w:lastRow="0" w:firstColumn="0" w:lastColumn="0" w:oddVBand="0" w:evenVBand="0" w:oddHBand="0" w:evenHBand="0" w:firstRowFirstColumn="0" w:firstRowLastColumn="0" w:lastRowFirstColumn="0" w:lastRowLastColumn="0"/>
            </w:pPr>
            <w:r w:rsidRPr="00C94FA9">
              <w:t>-</w:t>
            </w:r>
          </w:p>
        </w:tc>
        <w:tc>
          <w:tcPr>
            <w:cnfStyle w:val="000010000000" w:firstRow="0" w:lastRow="0" w:firstColumn="0" w:lastColumn="0" w:oddVBand="1" w:evenVBand="0" w:oddHBand="0" w:evenHBand="0" w:firstRowFirstColumn="0" w:firstRowLastColumn="0" w:lastRowFirstColumn="0" w:lastRowLastColumn="0"/>
            <w:tcW w:w="836" w:type="dxa"/>
            <w:tcBorders>
              <w:bottom w:val="single" w:sz="4" w:space="0" w:color="F4B083" w:themeColor="accent2" w:themeTint="99"/>
            </w:tcBorders>
            <w:shd w:val="clear" w:color="auto" w:fill="auto"/>
            <w:vAlign w:val="center"/>
          </w:tcPr>
          <w:p w:rsidR="00ED7503" w:rsidRPr="002E72A7" w:rsidRDefault="002E72A7" w:rsidP="009B101F">
            <w:pPr>
              <w:spacing w:line="260" w:lineRule="exact"/>
              <w:ind w:rightChars="20" w:right="48"/>
              <w:jc w:val="right"/>
            </w:pPr>
            <w:r w:rsidRPr="002E72A7">
              <w:t>27.9</w:t>
            </w:r>
            <w:r w:rsidR="00ED7503" w:rsidRPr="002E72A7">
              <w:t xml:space="preserve"> </w:t>
            </w:r>
          </w:p>
        </w:tc>
        <w:tc>
          <w:tcPr>
            <w:tcW w:w="1193" w:type="dxa"/>
            <w:tcBorders>
              <w:bottom w:val="single" w:sz="4" w:space="0" w:color="F4B083" w:themeColor="accent2" w:themeTint="99"/>
            </w:tcBorders>
            <w:shd w:val="clear" w:color="auto" w:fill="auto"/>
            <w:vAlign w:val="center"/>
          </w:tcPr>
          <w:p w:rsidR="00ED7503" w:rsidRPr="00AE10C0" w:rsidRDefault="00C94FA9" w:rsidP="00F538DF">
            <w:pPr>
              <w:spacing w:line="260" w:lineRule="exact"/>
              <w:ind w:rightChars="50" w:right="120"/>
              <w:jc w:val="righ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b/>
              </w:rPr>
            </w:pPr>
            <w:r w:rsidRPr="00C94FA9">
              <w:rPr>
                <w:rFonts w:ascii="微軟正黑體" w:eastAsia="微軟正黑體" w:hAnsi="微軟正黑體"/>
                <w:b/>
              </w:rPr>
              <w:t>-</w:t>
            </w:r>
            <w:r w:rsidR="00ED7503" w:rsidRPr="00AE10C0">
              <w:rPr>
                <w:rFonts w:ascii="微軟正黑體" w:eastAsia="微軟正黑體" w:hAnsi="微軟正黑體"/>
                <w:b/>
              </w:rPr>
              <w:t xml:space="preserve">　</w:t>
            </w:r>
          </w:p>
        </w:tc>
        <w:tc>
          <w:tcPr>
            <w:cnfStyle w:val="000010000000" w:firstRow="0" w:lastRow="0" w:firstColumn="0" w:lastColumn="0" w:oddVBand="1" w:evenVBand="0" w:oddHBand="0" w:evenHBand="0" w:firstRowFirstColumn="0" w:firstRowLastColumn="0" w:lastRowFirstColumn="0" w:lastRowLastColumn="0"/>
            <w:tcW w:w="836" w:type="dxa"/>
            <w:tcBorders>
              <w:bottom w:val="single" w:sz="4" w:space="0" w:color="F4B083" w:themeColor="accent2" w:themeTint="99"/>
            </w:tcBorders>
            <w:shd w:val="clear" w:color="auto" w:fill="auto"/>
            <w:vAlign w:val="center"/>
          </w:tcPr>
          <w:p w:rsidR="00ED7503" w:rsidRPr="00AE10C0" w:rsidRDefault="007E397E" w:rsidP="008C473F">
            <w:pPr>
              <w:spacing w:line="260" w:lineRule="exact"/>
              <w:ind w:rightChars="20" w:right="48"/>
              <w:jc w:val="right"/>
            </w:pPr>
            <w:r>
              <w:t>12.</w:t>
            </w:r>
            <w:r>
              <w:rPr>
                <w:rFonts w:hint="eastAsia"/>
              </w:rPr>
              <w:t>6</w:t>
            </w:r>
            <w:r w:rsidR="00ED7503" w:rsidRPr="00AE10C0">
              <w:t xml:space="preserve"> </w:t>
            </w:r>
          </w:p>
        </w:tc>
        <w:tc>
          <w:tcPr>
            <w:tcW w:w="1190" w:type="dxa"/>
            <w:tcBorders>
              <w:bottom w:val="single" w:sz="4" w:space="0" w:color="F4B083" w:themeColor="accent2" w:themeTint="99"/>
            </w:tcBorders>
            <w:shd w:val="clear" w:color="auto" w:fill="auto"/>
            <w:vAlign w:val="center"/>
          </w:tcPr>
          <w:p w:rsidR="00ED7503" w:rsidRPr="005618F5" w:rsidRDefault="00C94FA9" w:rsidP="005C5620">
            <w:pPr>
              <w:spacing w:line="260" w:lineRule="exact"/>
              <w:ind w:rightChars="50" w:right="120"/>
              <w:jc w:val="right"/>
              <w:cnfStyle w:val="000000000000" w:firstRow="0" w:lastRow="0" w:firstColumn="0" w:lastColumn="0" w:oddVBand="0" w:evenVBand="0" w:oddHBand="0" w:evenHBand="0" w:firstRowFirstColumn="0" w:firstRowLastColumn="0" w:lastRowFirstColumn="0" w:lastRowLastColumn="0"/>
            </w:pPr>
            <w:r w:rsidRPr="00C94FA9">
              <w:t>-</w:t>
            </w:r>
          </w:p>
        </w:tc>
        <w:tc>
          <w:tcPr>
            <w:cnfStyle w:val="000010000000" w:firstRow="0" w:lastRow="0" w:firstColumn="0" w:lastColumn="0" w:oddVBand="1" w:evenVBand="0" w:oddHBand="0" w:evenHBand="0" w:firstRowFirstColumn="0" w:firstRowLastColumn="0" w:lastRowFirstColumn="0" w:lastRowLastColumn="0"/>
            <w:tcW w:w="918" w:type="dxa"/>
            <w:tcBorders>
              <w:bottom w:val="single" w:sz="4" w:space="0" w:color="F4B083" w:themeColor="accent2" w:themeTint="99"/>
            </w:tcBorders>
            <w:shd w:val="clear" w:color="auto" w:fill="auto"/>
            <w:vAlign w:val="center"/>
          </w:tcPr>
          <w:p w:rsidR="001A4A26" w:rsidRDefault="001A4A26" w:rsidP="00BF0AB4">
            <w:pPr>
              <w:spacing w:line="260" w:lineRule="exact"/>
              <w:ind w:rightChars="20" w:right="48"/>
              <w:jc w:val="right"/>
            </w:pPr>
          </w:p>
          <w:p w:rsidR="00ED7503" w:rsidRDefault="002211D2" w:rsidP="00BF0AB4">
            <w:pPr>
              <w:spacing w:line="260" w:lineRule="exact"/>
              <w:ind w:rightChars="20" w:right="48"/>
              <w:jc w:val="right"/>
            </w:pPr>
            <w:r w:rsidRPr="005618F5">
              <w:rPr>
                <w:rFonts w:hint="eastAsia"/>
              </w:rPr>
              <w:t>+</w:t>
            </w:r>
            <w:r w:rsidR="00BF0AB4" w:rsidRPr="005618F5">
              <w:t>15.</w:t>
            </w:r>
            <w:r w:rsidR="003F23B0">
              <w:t>3</w:t>
            </w:r>
          </w:p>
          <w:p w:rsidR="0099209E" w:rsidRPr="0099209E" w:rsidRDefault="0099209E" w:rsidP="0099209E">
            <w:pPr>
              <w:spacing w:line="260" w:lineRule="exact"/>
              <w:ind w:leftChars="-50" w:left="-120" w:rightChars="-20" w:right="-48"/>
              <w:jc w:val="right"/>
              <w:rPr>
                <w:rFonts w:ascii="標楷體" w:eastAsia="標楷體" w:hAnsi="標楷體"/>
                <w:spacing w:val="-20"/>
              </w:rPr>
            </w:pPr>
            <w:r w:rsidRPr="0099209E">
              <w:rPr>
                <w:rFonts w:ascii="標楷體" w:eastAsia="標楷體" w:hAnsi="標楷體" w:hint="eastAsia"/>
                <w:spacing w:val="-20"/>
              </w:rPr>
              <w:t>(百分點)</w:t>
            </w:r>
          </w:p>
        </w:tc>
      </w:tr>
      <w:tr w:rsidR="00176830" w:rsidRPr="00AE10C0" w:rsidTr="00183E31">
        <w:trPr>
          <w:cnfStyle w:val="000000100000" w:firstRow="0" w:lastRow="0" w:firstColumn="0" w:lastColumn="0" w:oddVBand="0" w:evenVBand="0" w:oddHBand="1" w:evenHBand="0" w:firstRowFirstColumn="0" w:firstRowLastColumn="0" w:lastRowFirstColumn="0" w:lastRowLastColumn="0"/>
          <w:trHeight w:hRule="exact" w:val="325"/>
        </w:trPr>
        <w:tc>
          <w:tcPr>
            <w:cnfStyle w:val="000010000000" w:firstRow="0" w:lastRow="0" w:firstColumn="0" w:lastColumn="0" w:oddVBand="1" w:evenVBand="0" w:oddHBand="0" w:evenHBand="0" w:firstRowFirstColumn="0" w:firstRowLastColumn="0" w:lastRowFirstColumn="0" w:lastRowLastColumn="0"/>
            <w:tcW w:w="9360" w:type="dxa"/>
            <w:gridSpan w:val="7"/>
            <w:tcBorders>
              <w:left w:val="nil"/>
              <w:bottom w:val="nil"/>
              <w:right w:val="nil"/>
            </w:tcBorders>
            <w:shd w:val="clear" w:color="auto" w:fill="auto"/>
          </w:tcPr>
          <w:p w:rsidR="00176830" w:rsidRPr="00AE10C0" w:rsidRDefault="00176830" w:rsidP="00176830">
            <w:pPr>
              <w:pStyle w:val="21"/>
              <w:ind w:firstLine="0"/>
              <w:rPr>
                <w:rFonts w:ascii="標楷體" w:eastAsia="標楷體"/>
                <w:sz w:val="20"/>
              </w:rPr>
            </w:pPr>
            <w:proofErr w:type="gramStart"/>
            <w:r w:rsidRPr="00AE10C0">
              <w:rPr>
                <w:rFonts w:ascii="標楷體" w:eastAsia="標楷體" w:hint="eastAsia"/>
                <w:sz w:val="20"/>
              </w:rPr>
              <w:t>註</w:t>
            </w:r>
            <w:proofErr w:type="gramEnd"/>
            <w:r w:rsidRPr="00AE10C0">
              <w:rPr>
                <w:rFonts w:ascii="標楷體" w:eastAsia="標楷體" w:hint="eastAsia"/>
                <w:sz w:val="20"/>
              </w:rPr>
              <w:t>：百分比欄位係以</w:t>
            </w:r>
            <w:proofErr w:type="gramStart"/>
            <w:r w:rsidRPr="00AE10C0">
              <w:rPr>
                <w:rFonts w:ascii="標楷體" w:eastAsia="標楷體" w:hint="eastAsia"/>
                <w:sz w:val="20"/>
              </w:rPr>
              <w:t>採</w:t>
            </w:r>
            <w:proofErr w:type="gramEnd"/>
            <w:r w:rsidRPr="00AE10C0">
              <w:rPr>
                <w:rFonts w:ascii="標楷體" w:eastAsia="標楷體" w:hint="eastAsia"/>
                <w:sz w:val="20"/>
              </w:rPr>
              <w:t>計至元為單位核算。</w:t>
            </w:r>
          </w:p>
          <w:p w:rsidR="00176830" w:rsidRPr="00AE10C0" w:rsidRDefault="00176830" w:rsidP="00070EEA">
            <w:pPr>
              <w:ind w:rightChars="50" w:right="120"/>
              <w:jc w:val="right"/>
            </w:pPr>
          </w:p>
        </w:tc>
      </w:tr>
    </w:tbl>
    <w:p w:rsidR="00924420" w:rsidRPr="00892B79" w:rsidRDefault="00183E31" w:rsidP="00622B98">
      <w:pPr>
        <w:pStyle w:val="21"/>
        <w:spacing w:beforeLines="30" w:before="72" w:line="540" w:lineRule="exact"/>
        <w:ind w:firstLineChars="300" w:firstLine="900"/>
        <w:rPr>
          <w:rFonts w:ascii="標楷體" w:eastAsia="標楷體" w:hAnsi="標楷體"/>
          <w:color w:val="FF0000"/>
          <w:sz w:val="30"/>
          <w:szCs w:val="30"/>
        </w:rPr>
      </w:pPr>
      <w:proofErr w:type="gramStart"/>
      <w:r w:rsidRPr="00B232C8">
        <w:rPr>
          <w:rFonts w:ascii="標楷體" w:eastAsia="標楷體" w:hAnsi="標楷體" w:hint="eastAsia"/>
          <w:sz w:val="30"/>
          <w:szCs w:val="30"/>
        </w:rPr>
        <w:t>110</w:t>
      </w:r>
      <w:proofErr w:type="gramEnd"/>
      <w:r w:rsidR="00EF3F3F" w:rsidRPr="00B232C8">
        <w:rPr>
          <w:rFonts w:ascii="標楷體" w:eastAsia="標楷體" w:hAnsi="標楷體" w:hint="eastAsia"/>
          <w:sz w:val="30"/>
          <w:szCs w:val="30"/>
        </w:rPr>
        <w:t>年度中央政府總決算經審定結果，以前年度累計賸餘數為</w:t>
      </w:r>
      <w:r w:rsidRPr="00B232C8">
        <w:rPr>
          <w:rFonts w:ascii="標楷體" w:eastAsia="標楷體" w:hAnsi="標楷體" w:hint="eastAsia"/>
          <w:sz w:val="30"/>
          <w:szCs w:val="30"/>
        </w:rPr>
        <w:t>2</w:t>
      </w:r>
      <w:r w:rsidRPr="00B232C8">
        <w:rPr>
          <w:rFonts w:ascii="標楷體" w:eastAsia="標楷體" w:hAnsi="標楷體"/>
          <w:sz w:val="30"/>
          <w:szCs w:val="30"/>
        </w:rPr>
        <w:t>,</w:t>
      </w:r>
      <w:r w:rsidRPr="00BF28FD">
        <w:rPr>
          <w:rFonts w:ascii="標楷體" w:eastAsia="標楷體" w:hAnsi="標楷體"/>
          <w:sz w:val="30"/>
          <w:szCs w:val="30"/>
        </w:rPr>
        <w:t>7</w:t>
      </w:r>
      <w:r w:rsidR="009219D7" w:rsidRPr="00BF28FD">
        <w:rPr>
          <w:rFonts w:ascii="標楷體" w:eastAsia="標楷體" w:hAnsi="標楷體"/>
          <w:sz w:val="30"/>
          <w:szCs w:val="30"/>
        </w:rPr>
        <w:t>5</w:t>
      </w:r>
      <w:r w:rsidR="00BF28FD" w:rsidRPr="00BF28FD">
        <w:rPr>
          <w:rFonts w:ascii="標楷體" w:eastAsia="標楷體" w:hAnsi="標楷體"/>
          <w:sz w:val="30"/>
          <w:szCs w:val="30"/>
        </w:rPr>
        <w:t>1</w:t>
      </w:r>
      <w:r w:rsidR="00EF3F3F" w:rsidRPr="00BF28FD">
        <w:rPr>
          <w:rFonts w:ascii="標楷體" w:eastAsia="標楷體" w:hAnsi="標楷體" w:hint="eastAsia"/>
          <w:sz w:val="30"/>
          <w:szCs w:val="30"/>
        </w:rPr>
        <w:t>億元</w:t>
      </w:r>
      <w:r w:rsidR="00EF3F3F" w:rsidRPr="00B232C8">
        <w:rPr>
          <w:rFonts w:ascii="標楷體" w:eastAsia="標楷體" w:hAnsi="標楷體" w:hint="eastAsia"/>
          <w:sz w:val="30"/>
          <w:szCs w:val="30"/>
        </w:rPr>
        <w:t>，</w:t>
      </w:r>
      <w:r w:rsidR="0093452B" w:rsidRPr="00B232C8">
        <w:rPr>
          <w:rFonts w:ascii="標楷體" w:eastAsia="標楷體" w:hAnsi="標楷體" w:hint="eastAsia"/>
          <w:sz w:val="30"/>
          <w:szCs w:val="30"/>
        </w:rPr>
        <w:t>經</w:t>
      </w:r>
      <w:r w:rsidR="0093452B" w:rsidRPr="00BF28FD">
        <w:rPr>
          <w:rFonts w:ascii="標楷體" w:eastAsia="標楷體" w:hAnsi="標楷體" w:hint="eastAsia"/>
          <w:sz w:val="30"/>
          <w:szCs w:val="30"/>
        </w:rPr>
        <w:t>註銷以前年度歲</w:t>
      </w:r>
      <w:r w:rsidR="00AC3783" w:rsidRPr="00BF28FD">
        <w:rPr>
          <w:rFonts w:ascii="標楷體" w:eastAsia="標楷體" w:hAnsi="標楷體" w:hint="eastAsia"/>
          <w:sz w:val="30"/>
          <w:szCs w:val="30"/>
        </w:rPr>
        <w:t>入</w:t>
      </w:r>
      <w:r w:rsidR="007B0403" w:rsidRPr="00BF28FD">
        <w:rPr>
          <w:rFonts w:ascii="標楷體" w:eastAsia="標楷體" w:hAnsi="標楷體" w:hint="eastAsia"/>
          <w:sz w:val="30"/>
          <w:szCs w:val="30"/>
        </w:rPr>
        <w:t>保留款等</w:t>
      </w:r>
      <w:r w:rsidR="00AC3783" w:rsidRPr="00BF28FD">
        <w:rPr>
          <w:rFonts w:ascii="標楷體" w:eastAsia="標楷體" w:hAnsi="標楷體" w:hint="eastAsia"/>
          <w:sz w:val="30"/>
          <w:szCs w:val="30"/>
        </w:rPr>
        <w:t>減少</w:t>
      </w:r>
      <w:r w:rsidR="00AE0167" w:rsidRPr="00BF28FD">
        <w:rPr>
          <w:rFonts w:ascii="標楷體" w:eastAsia="標楷體" w:hAnsi="標楷體" w:hint="eastAsia"/>
          <w:sz w:val="30"/>
          <w:szCs w:val="30"/>
        </w:rPr>
        <w:t>3</w:t>
      </w:r>
      <w:r w:rsidR="00BF28FD" w:rsidRPr="00BF28FD">
        <w:rPr>
          <w:rFonts w:ascii="標楷體" w:eastAsia="標楷體" w:hAnsi="標楷體"/>
          <w:sz w:val="30"/>
          <w:szCs w:val="30"/>
        </w:rPr>
        <w:t>36</w:t>
      </w:r>
      <w:r w:rsidR="007B0403" w:rsidRPr="00BF28FD">
        <w:rPr>
          <w:rFonts w:ascii="標楷體" w:eastAsia="標楷體" w:hAnsi="標楷體" w:hint="eastAsia"/>
          <w:sz w:val="30"/>
          <w:szCs w:val="30"/>
        </w:rPr>
        <w:t>億元，並加計</w:t>
      </w:r>
      <w:r w:rsidR="004171E1" w:rsidRPr="00BF28FD">
        <w:rPr>
          <w:rFonts w:ascii="標楷體" w:eastAsia="標楷體" w:hAnsi="標楷體" w:hint="eastAsia"/>
          <w:sz w:val="30"/>
          <w:szCs w:val="30"/>
          <w:lang w:eastAsia="zh-HK"/>
        </w:rPr>
        <w:t>本</w:t>
      </w:r>
      <w:r w:rsidR="007B0403" w:rsidRPr="00BF28FD">
        <w:rPr>
          <w:rFonts w:ascii="標楷體" w:eastAsia="標楷體" w:hAnsi="標楷體" w:hint="eastAsia"/>
          <w:sz w:val="30"/>
          <w:szCs w:val="30"/>
        </w:rPr>
        <w:t>年度</w:t>
      </w:r>
      <w:r w:rsidR="00F251EC">
        <w:rPr>
          <w:rFonts w:ascii="標楷體" w:eastAsia="標楷體" w:hAnsi="標楷體" w:hint="eastAsia"/>
          <w:sz w:val="30"/>
          <w:szCs w:val="30"/>
        </w:rPr>
        <w:t>歲計</w:t>
      </w:r>
      <w:r w:rsidR="007B0403" w:rsidRPr="00BF28FD">
        <w:rPr>
          <w:rFonts w:ascii="標楷體" w:eastAsia="標楷體" w:hAnsi="標楷體" w:hint="eastAsia"/>
          <w:sz w:val="30"/>
          <w:szCs w:val="30"/>
        </w:rPr>
        <w:t>賸餘</w:t>
      </w:r>
      <w:r w:rsidR="009219D7" w:rsidRPr="00BF28FD">
        <w:rPr>
          <w:rFonts w:ascii="標楷體" w:eastAsia="標楷體" w:hAnsi="標楷體"/>
          <w:sz w:val="30"/>
          <w:szCs w:val="30"/>
        </w:rPr>
        <w:t>3,46</w:t>
      </w:r>
      <w:r w:rsidR="009219D7" w:rsidRPr="00BF28FD">
        <w:rPr>
          <w:rFonts w:ascii="標楷體" w:eastAsia="標楷體" w:hAnsi="標楷體" w:hint="eastAsia"/>
          <w:sz w:val="30"/>
          <w:szCs w:val="30"/>
        </w:rPr>
        <w:t>4</w:t>
      </w:r>
      <w:r w:rsidR="007B0403" w:rsidRPr="00BF28FD">
        <w:rPr>
          <w:rFonts w:ascii="標楷體" w:eastAsia="標楷體" w:hAnsi="標楷體" w:hint="eastAsia"/>
          <w:sz w:val="30"/>
          <w:szCs w:val="30"/>
        </w:rPr>
        <w:t>億元，</w:t>
      </w:r>
      <w:r w:rsidR="00EF3F3F" w:rsidRPr="00BF28FD">
        <w:rPr>
          <w:rFonts w:ascii="標楷體" w:eastAsia="標楷體" w:hAnsi="標楷體" w:hint="eastAsia"/>
          <w:sz w:val="30"/>
          <w:szCs w:val="30"/>
        </w:rPr>
        <w:t>截至</w:t>
      </w:r>
      <w:r w:rsidR="00EF3F3F" w:rsidRPr="00B232C8">
        <w:rPr>
          <w:rFonts w:ascii="標楷體" w:eastAsia="標楷體" w:hAnsi="標楷體" w:hint="eastAsia"/>
          <w:sz w:val="30"/>
          <w:szCs w:val="30"/>
        </w:rPr>
        <w:t>本年度</w:t>
      </w:r>
      <w:proofErr w:type="gramStart"/>
      <w:r w:rsidR="00EF3F3F" w:rsidRPr="00B232C8">
        <w:rPr>
          <w:rFonts w:ascii="標楷體" w:eastAsia="標楷體" w:hAnsi="標楷體" w:hint="eastAsia"/>
          <w:sz w:val="30"/>
          <w:szCs w:val="30"/>
        </w:rPr>
        <w:t>止</w:t>
      </w:r>
      <w:proofErr w:type="gramEnd"/>
      <w:r w:rsidR="00EF3F3F" w:rsidRPr="00B232C8">
        <w:rPr>
          <w:rFonts w:ascii="標楷體" w:eastAsia="標楷體" w:hAnsi="標楷體" w:hint="eastAsia"/>
          <w:sz w:val="30"/>
          <w:szCs w:val="30"/>
        </w:rPr>
        <w:t>累計賸餘數為</w:t>
      </w:r>
      <w:r w:rsidR="00AE0167">
        <w:rPr>
          <w:rFonts w:ascii="標楷體" w:eastAsia="標楷體" w:hAnsi="標楷體"/>
          <w:sz w:val="30"/>
          <w:szCs w:val="30"/>
        </w:rPr>
        <w:t>5,879</w:t>
      </w:r>
      <w:r w:rsidR="00EF3F3F" w:rsidRPr="00B232C8">
        <w:rPr>
          <w:rFonts w:ascii="標楷體" w:eastAsia="標楷體" w:hAnsi="標楷體" w:hint="eastAsia"/>
          <w:sz w:val="30"/>
          <w:szCs w:val="30"/>
        </w:rPr>
        <w:t>億元</w:t>
      </w:r>
      <w:r w:rsidR="0052431E" w:rsidRPr="00B232C8">
        <w:rPr>
          <w:rFonts w:ascii="標楷體" w:eastAsia="標楷體" w:hAnsi="標楷體" w:hint="eastAsia"/>
          <w:sz w:val="30"/>
          <w:szCs w:val="30"/>
        </w:rPr>
        <w:t>；</w:t>
      </w:r>
      <w:r w:rsidR="0052431E" w:rsidRPr="00BF28FD">
        <w:rPr>
          <w:rFonts w:ascii="標楷體" w:eastAsia="標楷體" w:hAnsi="標楷體" w:hint="eastAsia"/>
          <w:sz w:val="30"/>
          <w:szCs w:val="30"/>
        </w:rPr>
        <w:t>至本年度中央政府債務</w:t>
      </w:r>
      <w:proofErr w:type="gramStart"/>
      <w:r w:rsidR="0052431E" w:rsidRPr="00BF28FD">
        <w:rPr>
          <w:rFonts w:ascii="標楷體" w:eastAsia="標楷體" w:hAnsi="標楷體" w:hint="eastAsia"/>
          <w:sz w:val="30"/>
          <w:szCs w:val="30"/>
        </w:rPr>
        <w:t>未償</w:t>
      </w:r>
      <w:proofErr w:type="gramEnd"/>
      <w:r w:rsidR="0052431E" w:rsidRPr="00BF28FD">
        <w:rPr>
          <w:rFonts w:ascii="標楷體" w:eastAsia="標楷體" w:hAnsi="標楷體" w:hint="eastAsia"/>
          <w:sz w:val="30"/>
          <w:szCs w:val="30"/>
        </w:rPr>
        <w:t>餘額決算數5兆</w:t>
      </w:r>
      <w:r w:rsidR="00BF28FD" w:rsidRPr="00BF28FD">
        <w:rPr>
          <w:rFonts w:ascii="標楷體" w:eastAsia="標楷體" w:hAnsi="標楷體" w:hint="eastAsia"/>
          <w:sz w:val="30"/>
          <w:szCs w:val="30"/>
        </w:rPr>
        <w:t>9,</w:t>
      </w:r>
      <w:r w:rsidR="00BF28FD" w:rsidRPr="00BF28FD">
        <w:rPr>
          <w:rFonts w:ascii="標楷體" w:eastAsia="標楷體" w:hAnsi="標楷體"/>
          <w:sz w:val="30"/>
          <w:szCs w:val="30"/>
        </w:rPr>
        <w:t>220</w:t>
      </w:r>
      <w:r w:rsidR="0052431E" w:rsidRPr="00BF28FD">
        <w:rPr>
          <w:rFonts w:ascii="標楷體" w:eastAsia="標楷體" w:hAnsi="標楷體" w:hint="eastAsia"/>
          <w:sz w:val="30"/>
          <w:szCs w:val="30"/>
        </w:rPr>
        <w:t>億元，較</w:t>
      </w:r>
      <w:proofErr w:type="gramStart"/>
      <w:r w:rsidR="00DD7F9A" w:rsidRPr="00BF28FD">
        <w:rPr>
          <w:rFonts w:ascii="標楷體" w:eastAsia="標楷體" w:hAnsi="標楷體"/>
          <w:sz w:val="30"/>
          <w:szCs w:val="30"/>
        </w:rPr>
        <w:t>1</w:t>
      </w:r>
      <w:r w:rsidRPr="00BF28FD">
        <w:rPr>
          <w:rFonts w:ascii="標楷體" w:eastAsia="標楷體" w:hAnsi="標楷體"/>
          <w:sz w:val="30"/>
          <w:szCs w:val="30"/>
        </w:rPr>
        <w:t>10</w:t>
      </w:r>
      <w:proofErr w:type="gramEnd"/>
      <w:r w:rsidR="0052431E" w:rsidRPr="00BF28FD">
        <w:rPr>
          <w:rFonts w:ascii="標楷體" w:eastAsia="標楷體" w:hAnsi="標楷體" w:hint="eastAsia"/>
          <w:sz w:val="30"/>
          <w:szCs w:val="30"/>
        </w:rPr>
        <w:t>年度決算審定數5兆</w:t>
      </w:r>
      <w:r w:rsidR="00BF28FD" w:rsidRPr="00BF28FD">
        <w:rPr>
          <w:rFonts w:ascii="標楷體" w:eastAsia="標楷體" w:hAnsi="標楷體"/>
          <w:sz w:val="30"/>
          <w:szCs w:val="30"/>
        </w:rPr>
        <w:t>7,097</w:t>
      </w:r>
      <w:r w:rsidR="004D060F" w:rsidRPr="00BF28FD">
        <w:rPr>
          <w:rFonts w:ascii="標楷體" w:eastAsia="標楷體" w:hAnsi="標楷體" w:hint="eastAsia"/>
          <w:sz w:val="30"/>
          <w:szCs w:val="30"/>
        </w:rPr>
        <w:t>億元，</w:t>
      </w:r>
      <w:r w:rsidR="00CD7365" w:rsidRPr="00BF28FD">
        <w:rPr>
          <w:rFonts w:ascii="標楷體" w:eastAsia="標楷體" w:hAnsi="標楷體" w:hint="eastAsia"/>
          <w:sz w:val="30"/>
          <w:szCs w:val="30"/>
        </w:rPr>
        <w:t>增加</w:t>
      </w:r>
      <w:r w:rsidR="00BF28FD" w:rsidRPr="00BF28FD">
        <w:rPr>
          <w:rFonts w:ascii="標楷體" w:eastAsia="標楷體" w:hAnsi="標楷體"/>
          <w:sz w:val="30"/>
          <w:szCs w:val="30"/>
        </w:rPr>
        <w:t>2,123</w:t>
      </w:r>
      <w:r w:rsidR="0052431E" w:rsidRPr="00BF28FD">
        <w:rPr>
          <w:rFonts w:ascii="標楷體" w:eastAsia="標楷體" w:hAnsi="標楷體" w:hint="eastAsia"/>
          <w:sz w:val="30"/>
          <w:szCs w:val="30"/>
        </w:rPr>
        <w:t>億元</w:t>
      </w:r>
      <w:r w:rsidR="007B0403" w:rsidRPr="00BF28FD">
        <w:rPr>
          <w:rFonts w:ascii="標楷體" w:eastAsia="標楷體" w:hAnsi="標楷體" w:hint="eastAsia"/>
          <w:sz w:val="30"/>
          <w:szCs w:val="30"/>
        </w:rPr>
        <w:t>，</w:t>
      </w:r>
      <w:r w:rsidR="00842CA1" w:rsidRPr="00BF28FD">
        <w:rPr>
          <w:rFonts w:ascii="標楷體" w:eastAsia="標楷體" w:hAnsi="標楷體" w:hint="eastAsia"/>
          <w:sz w:val="30"/>
          <w:szCs w:val="30"/>
        </w:rPr>
        <w:t>主要係中央政府嚴重特殊傳染性肺炎防治及紓困振興特別</w:t>
      </w:r>
      <w:r w:rsidR="00680F54" w:rsidRPr="00BF28FD">
        <w:rPr>
          <w:rFonts w:ascii="標楷體" w:eastAsia="標楷體" w:hAnsi="標楷體" w:hint="eastAsia"/>
          <w:sz w:val="30"/>
          <w:szCs w:val="30"/>
        </w:rPr>
        <w:t>預</w:t>
      </w:r>
      <w:r w:rsidR="00842CA1" w:rsidRPr="00BF28FD">
        <w:rPr>
          <w:rFonts w:ascii="標楷體" w:eastAsia="標楷體" w:hAnsi="標楷體" w:hint="eastAsia"/>
          <w:sz w:val="30"/>
          <w:szCs w:val="30"/>
        </w:rPr>
        <w:t>算</w:t>
      </w:r>
      <w:r w:rsidR="00C04827" w:rsidRPr="00BF28FD">
        <w:rPr>
          <w:rFonts w:ascii="標楷體" w:eastAsia="標楷體" w:hAnsi="標楷體" w:hint="eastAsia"/>
          <w:sz w:val="30"/>
          <w:szCs w:val="30"/>
        </w:rPr>
        <w:t>與</w:t>
      </w:r>
      <w:r w:rsidR="00706703" w:rsidRPr="00BF28FD">
        <w:rPr>
          <w:rFonts w:ascii="標楷體" w:eastAsia="標楷體" w:hAnsi="標楷體" w:hint="eastAsia"/>
          <w:sz w:val="30"/>
          <w:szCs w:val="30"/>
        </w:rPr>
        <w:t>中央政府</w:t>
      </w:r>
      <w:r w:rsidR="00C04827" w:rsidRPr="00BF28FD">
        <w:rPr>
          <w:rFonts w:ascii="標楷體" w:eastAsia="標楷體" w:hAnsi="標楷體" w:hint="eastAsia"/>
          <w:sz w:val="30"/>
          <w:szCs w:val="30"/>
        </w:rPr>
        <w:t>前瞻基礎建設計畫第</w:t>
      </w:r>
      <w:r w:rsidR="00C04827" w:rsidRPr="00BF28FD">
        <w:rPr>
          <w:rFonts w:ascii="標楷體" w:eastAsia="標楷體" w:hAnsi="標楷體"/>
          <w:sz w:val="30"/>
          <w:szCs w:val="30"/>
        </w:rPr>
        <w:t>3</w:t>
      </w:r>
      <w:r w:rsidR="00C04827" w:rsidRPr="00BF28FD">
        <w:rPr>
          <w:rFonts w:ascii="標楷體" w:eastAsia="標楷體" w:hAnsi="標楷體" w:hint="eastAsia"/>
          <w:sz w:val="30"/>
          <w:szCs w:val="30"/>
        </w:rPr>
        <w:t>期特別</w:t>
      </w:r>
      <w:r w:rsidR="00D36E1A">
        <w:rPr>
          <w:rFonts w:ascii="標楷體" w:eastAsia="標楷體" w:hAnsi="標楷體" w:hint="eastAsia"/>
          <w:sz w:val="30"/>
          <w:szCs w:val="30"/>
        </w:rPr>
        <w:t>決</w:t>
      </w:r>
      <w:r w:rsidR="00C04827" w:rsidRPr="00BF28FD">
        <w:rPr>
          <w:rFonts w:ascii="標楷體" w:eastAsia="標楷體" w:hAnsi="標楷體" w:hint="eastAsia"/>
          <w:sz w:val="30"/>
          <w:szCs w:val="30"/>
        </w:rPr>
        <w:t>算</w:t>
      </w:r>
      <w:r w:rsidR="00842CA1" w:rsidRPr="00BF28FD">
        <w:rPr>
          <w:rFonts w:ascii="標楷體" w:eastAsia="標楷體" w:hAnsi="標楷體" w:hint="eastAsia"/>
          <w:sz w:val="30"/>
          <w:szCs w:val="30"/>
        </w:rPr>
        <w:t>舉債增加</w:t>
      </w:r>
      <w:r w:rsidR="00BF28FD" w:rsidRPr="00BF28FD">
        <w:rPr>
          <w:rFonts w:ascii="標楷體" w:eastAsia="標楷體" w:hAnsi="標楷體"/>
          <w:sz w:val="30"/>
          <w:szCs w:val="30"/>
        </w:rPr>
        <w:t>3,628</w:t>
      </w:r>
      <w:r w:rsidR="00842CA1" w:rsidRPr="00BF28FD">
        <w:rPr>
          <w:rFonts w:ascii="標楷體" w:eastAsia="標楷體" w:hAnsi="標楷體" w:hint="eastAsia"/>
          <w:sz w:val="30"/>
          <w:szCs w:val="30"/>
        </w:rPr>
        <w:t>億元，以及債務償還</w:t>
      </w:r>
      <w:r w:rsidR="00BF28FD" w:rsidRPr="00BF28FD">
        <w:rPr>
          <w:rFonts w:ascii="標楷體" w:eastAsia="標楷體" w:hAnsi="標楷體"/>
          <w:sz w:val="30"/>
          <w:szCs w:val="30"/>
        </w:rPr>
        <w:t>1,5</w:t>
      </w:r>
      <w:r w:rsidR="00283057" w:rsidRPr="00BF28FD">
        <w:rPr>
          <w:rFonts w:ascii="標楷體" w:eastAsia="標楷體" w:hAnsi="標楷體"/>
          <w:sz w:val="30"/>
          <w:szCs w:val="30"/>
        </w:rPr>
        <w:t>00</w:t>
      </w:r>
      <w:r w:rsidR="00842CA1" w:rsidRPr="00BF28FD">
        <w:rPr>
          <w:rFonts w:ascii="標楷體" w:eastAsia="標楷體" w:hAnsi="標楷體" w:hint="eastAsia"/>
          <w:sz w:val="30"/>
          <w:szCs w:val="30"/>
        </w:rPr>
        <w:t>億元等增減互抵所致</w:t>
      </w:r>
      <w:r w:rsidR="0052431E" w:rsidRPr="00BF28FD">
        <w:rPr>
          <w:rFonts w:ascii="標楷體" w:eastAsia="標楷體" w:hAnsi="標楷體" w:hint="eastAsia"/>
          <w:sz w:val="30"/>
          <w:szCs w:val="30"/>
        </w:rPr>
        <w:t>。</w:t>
      </w:r>
    </w:p>
    <w:p w:rsidR="005731DE" w:rsidRPr="00AE10C0" w:rsidRDefault="005731DE" w:rsidP="005731DE">
      <w:pPr>
        <w:pStyle w:val="21"/>
        <w:spacing w:before="600" w:after="240" w:line="600" w:lineRule="exact"/>
        <w:ind w:firstLine="0"/>
        <w:rPr>
          <w:rFonts w:ascii="標楷體" w:eastAsia="標楷體"/>
          <w:b/>
          <w:sz w:val="28"/>
        </w:rPr>
      </w:pPr>
      <w:r w:rsidRPr="00AE10C0">
        <w:rPr>
          <w:rFonts w:ascii="標楷體" w:eastAsia="標楷體" w:hAnsi="標楷體" w:hint="eastAsia"/>
          <w:b/>
          <w:sz w:val="40"/>
        </w:rPr>
        <w:lastRenderedPageBreak/>
        <w:t>壹、財務報告之簡述</w:t>
      </w:r>
    </w:p>
    <w:p w:rsidR="005F3D2D" w:rsidRPr="00AE10C0" w:rsidRDefault="005F3D2D" w:rsidP="00C00852">
      <w:pPr>
        <w:pStyle w:val="41"/>
        <w:spacing w:beforeLines="100" w:before="240" w:afterLines="100" w:after="240" w:line="540" w:lineRule="exact"/>
        <w:ind w:firstLine="0"/>
        <w:rPr>
          <w:rFonts w:ascii="標楷體" w:eastAsia="標楷體"/>
          <w:b/>
          <w:sz w:val="36"/>
        </w:rPr>
      </w:pPr>
      <w:r w:rsidRPr="00AE10C0">
        <w:rPr>
          <w:rFonts w:ascii="標楷體" w:eastAsia="標楷體" w:hint="eastAsia"/>
          <w:b/>
          <w:sz w:val="36"/>
        </w:rPr>
        <w:t>一、總預算執行概況</w:t>
      </w:r>
    </w:p>
    <w:p w:rsidR="005F3D2D" w:rsidRPr="00AE10C0" w:rsidRDefault="005F3D2D" w:rsidP="008C6C04">
      <w:pPr>
        <w:pStyle w:val="21"/>
        <w:spacing w:afterLines="50" w:after="120" w:line="580" w:lineRule="exact"/>
        <w:ind w:firstLine="0"/>
        <w:rPr>
          <w:rFonts w:ascii="標楷體" w:eastAsia="標楷體" w:hAnsi="標楷體"/>
          <w:sz w:val="30"/>
          <w:szCs w:val="30"/>
        </w:rPr>
      </w:pPr>
      <w:r w:rsidRPr="00AE10C0">
        <w:rPr>
          <w:rFonts w:ascii="標楷體" w:eastAsia="標楷體" w:hint="eastAsia"/>
          <w:sz w:val="30"/>
          <w:szCs w:val="30"/>
        </w:rPr>
        <w:t>（一）本年度歲入決算數與預算數之比較</w:t>
      </w:r>
    </w:p>
    <w:p w:rsidR="005F3D2D" w:rsidRPr="00CA28E0" w:rsidRDefault="00994F06" w:rsidP="008C6C04">
      <w:pPr>
        <w:pStyle w:val="5"/>
        <w:spacing w:line="580" w:lineRule="exact"/>
        <w:ind w:leftChars="380" w:left="912" w:firstLineChars="200" w:firstLine="600"/>
        <w:rPr>
          <w:rFonts w:ascii="標楷體" w:eastAsia="標楷體"/>
          <w:spacing w:val="-4"/>
          <w:sz w:val="30"/>
          <w:szCs w:val="30"/>
        </w:rPr>
      </w:pPr>
      <w:r w:rsidRPr="001D5996">
        <w:rPr>
          <w:rFonts w:ascii="標楷體" w:eastAsia="標楷體" w:hint="eastAsia"/>
          <w:sz w:val="30"/>
          <w:szCs w:val="30"/>
        </w:rPr>
        <w:t>本年度中央政府總預算歲入2兆</w:t>
      </w:r>
      <w:r w:rsidR="00E77434">
        <w:rPr>
          <w:rFonts w:ascii="標楷體" w:eastAsia="標楷體"/>
          <w:sz w:val="30"/>
          <w:szCs w:val="30"/>
        </w:rPr>
        <w:t>2,670</w:t>
      </w:r>
      <w:r w:rsidRPr="001D5996">
        <w:rPr>
          <w:rFonts w:ascii="標楷體" w:eastAsia="標楷體" w:hint="eastAsia"/>
          <w:sz w:val="30"/>
          <w:szCs w:val="30"/>
        </w:rPr>
        <w:t>億元，</w:t>
      </w:r>
      <w:r w:rsidRPr="00FF6BF4">
        <w:rPr>
          <w:rFonts w:ascii="標楷體" w:eastAsia="標楷體" w:hint="eastAsia"/>
          <w:sz w:val="30"/>
          <w:szCs w:val="30"/>
        </w:rPr>
        <w:t>執行結果，歲入實現數2兆</w:t>
      </w:r>
      <w:r w:rsidR="00FF6BF4" w:rsidRPr="00FF6BF4">
        <w:rPr>
          <w:rFonts w:ascii="標楷體" w:eastAsia="標楷體"/>
          <w:sz w:val="30"/>
          <w:szCs w:val="30"/>
        </w:rPr>
        <w:t>6,992</w:t>
      </w:r>
      <w:r w:rsidRPr="00FF6BF4">
        <w:rPr>
          <w:rFonts w:ascii="標楷體" w:eastAsia="標楷體" w:hint="eastAsia"/>
          <w:sz w:val="30"/>
          <w:szCs w:val="30"/>
        </w:rPr>
        <w:t>億元，轉入下年度之</w:t>
      </w:r>
      <w:proofErr w:type="gramStart"/>
      <w:r w:rsidRPr="00FF6BF4">
        <w:rPr>
          <w:rFonts w:ascii="標楷體" w:eastAsia="標楷體" w:hint="eastAsia"/>
          <w:sz w:val="30"/>
          <w:szCs w:val="30"/>
        </w:rPr>
        <w:t>應收數</w:t>
      </w:r>
      <w:r w:rsidR="00BF2844" w:rsidRPr="00FF6BF4">
        <w:rPr>
          <w:rFonts w:ascii="標楷體" w:eastAsia="標楷體"/>
          <w:sz w:val="30"/>
          <w:szCs w:val="30"/>
        </w:rPr>
        <w:t>116</w:t>
      </w:r>
      <w:r w:rsidRPr="00FF6BF4">
        <w:rPr>
          <w:rFonts w:ascii="標楷體" w:eastAsia="標楷體" w:hint="eastAsia"/>
          <w:sz w:val="30"/>
          <w:szCs w:val="30"/>
        </w:rPr>
        <w:t>億元</w:t>
      </w:r>
      <w:proofErr w:type="gramEnd"/>
      <w:r w:rsidRPr="00FF6BF4">
        <w:rPr>
          <w:rFonts w:ascii="標楷體" w:eastAsia="標楷體" w:hint="eastAsia"/>
          <w:sz w:val="30"/>
          <w:szCs w:val="30"/>
        </w:rPr>
        <w:t>，</w:t>
      </w:r>
      <w:proofErr w:type="gramStart"/>
      <w:r w:rsidRPr="00FF6BF4">
        <w:rPr>
          <w:rFonts w:ascii="標楷體" w:eastAsia="標楷體" w:hint="eastAsia"/>
          <w:sz w:val="30"/>
          <w:szCs w:val="30"/>
        </w:rPr>
        <w:t>決算數合共</w:t>
      </w:r>
      <w:proofErr w:type="gramEnd"/>
      <w:r w:rsidRPr="00CA28E0">
        <w:rPr>
          <w:rFonts w:ascii="標楷體" w:eastAsia="標楷體" w:hint="eastAsia"/>
          <w:sz w:val="30"/>
          <w:szCs w:val="30"/>
        </w:rPr>
        <w:t>2兆</w:t>
      </w:r>
      <w:r w:rsidR="00FF6BF4" w:rsidRPr="00CA28E0">
        <w:rPr>
          <w:rFonts w:ascii="標楷體" w:eastAsia="標楷體"/>
          <w:sz w:val="30"/>
          <w:szCs w:val="30"/>
        </w:rPr>
        <w:t>7,108</w:t>
      </w:r>
      <w:r w:rsidRPr="00CA28E0">
        <w:rPr>
          <w:rFonts w:ascii="標楷體" w:eastAsia="標楷體" w:hint="eastAsia"/>
          <w:sz w:val="30"/>
          <w:szCs w:val="30"/>
        </w:rPr>
        <w:t>億元，較預算數增加</w:t>
      </w:r>
      <w:r w:rsidR="00FF6BF4" w:rsidRPr="00CA28E0">
        <w:rPr>
          <w:rFonts w:ascii="標楷體" w:eastAsia="標楷體"/>
          <w:sz w:val="30"/>
          <w:szCs w:val="30"/>
        </w:rPr>
        <w:t>4,438</w:t>
      </w:r>
      <w:r w:rsidRPr="00CA28E0">
        <w:rPr>
          <w:rFonts w:ascii="標楷體" w:eastAsia="標楷體" w:hint="eastAsia"/>
          <w:sz w:val="30"/>
          <w:szCs w:val="30"/>
        </w:rPr>
        <w:t>億元，約增</w:t>
      </w:r>
      <w:r w:rsidR="00FF6BF4" w:rsidRPr="00CA28E0">
        <w:rPr>
          <w:rFonts w:ascii="標楷體" w:eastAsia="標楷體"/>
          <w:sz w:val="30"/>
          <w:szCs w:val="30"/>
        </w:rPr>
        <w:t>19.6</w:t>
      </w:r>
      <w:r w:rsidRPr="00CA28E0">
        <w:rPr>
          <w:rFonts w:ascii="標楷體" w:eastAsia="標楷體" w:hint="eastAsia"/>
          <w:sz w:val="30"/>
          <w:szCs w:val="30"/>
        </w:rPr>
        <w:t>％，</w:t>
      </w:r>
      <w:proofErr w:type="gramStart"/>
      <w:r w:rsidR="00C94FA9">
        <w:rPr>
          <w:rFonts w:ascii="標楷體" w:eastAsia="標楷體" w:hint="eastAsia"/>
          <w:sz w:val="30"/>
          <w:szCs w:val="30"/>
        </w:rPr>
        <w:t>係</w:t>
      </w:r>
      <w:r w:rsidR="00BF2844" w:rsidRPr="00CA28E0">
        <w:rPr>
          <w:rFonts w:ascii="標楷體" w:eastAsia="標楷體" w:hint="eastAsia"/>
          <w:sz w:val="30"/>
          <w:szCs w:val="30"/>
        </w:rPr>
        <w:t>稅課</w:t>
      </w:r>
      <w:proofErr w:type="gramEnd"/>
      <w:r w:rsidR="00BF2844" w:rsidRPr="00CA28E0">
        <w:rPr>
          <w:rFonts w:ascii="標楷體" w:eastAsia="標楷體" w:hint="eastAsia"/>
          <w:sz w:val="30"/>
          <w:szCs w:val="30"/>
        </w:rPr>
        <w:t>收入</w:t>
      </w:r>
      <w:r w:rsidR="00FF6BF4" w:rsidRPr="00CA28E0">
        <w:rPr>
          <w:rFonts w:ascii="標楷體" w:eastAsia="標楷體" w:hint="eastAsia"/>
          <w:sz w:val="30"/>
          <w:szCs w:val="30"/>
        </w:rPr>
        <w:t>、營業盈餘及事業收入、規費及罰款收入</w:t>
      </w:r>
      <w:r w:rsidR="00FF6BF4" w:rsidRPr="00CA28E0">
        <w:rPr>
          <w:rFonts w:ascii="新細明體" w:eastAsia="新細明體" w:hAnsi="新細明體" w:hint="eastAsia"/>
          <w:sz w:val="30"/>
          <w:szCs w:val="30"/>
        </w:rPr>
        <w:t>、</w:t>
      </w:r>
      <w:r w:rsidR="00FF6BF4" w:rsidRPr="00CA28E0">
        <w:rPr>
          <w:rFonts w:ascii="標楷體" w:eastAsia="標楷體" w:hint="eastAsia"/>
          <w:sz w:val="30"/>
          <w:szCs w:val="30"/>
        </w:rPr>
        <w:t>財產收入與</w:t>
      </w:r>
      <w:r w:rsidRPr="00CA28E0">
        <w:rPr>
          <w:rFonts w:ascii="標楷體" w:eastAsia="標楷體" w:hint="eastAsia"/>
          <w:sz w:val="30"/>
          <w:szCs w:val="30"/>
        </w:rPr>
        <w:t>其他</w:t>
      </w:r>
      <w:proofErr w:type="gramStart"/>
      <w:r w:rsidRPr="00CA28E0">
        <w:rPr>
          <w:rFonts w:ascii="標楷體" w:eastAsia="標楷體" w:hint="eastAsia"/>
          <w:sz w:val="30"/>
          <w:szCs w:val="30"/>
        </w:rPr>
        <w:t>收入</w:t>
      </w:r>
      <w:r w:rsidR="00FF6BF4" w:rsidRPr="00CA28E0">
        <w:rPr>
          <w:rFonts w:ascii="標楷體" w:eastAsia="標楷體" w:hint="eastAsia"/>
          <w:sz w:val="30"/>
          <w:szCs w:val="30"/>
        </w:rPr>
        <w:t>均</w:t>
      </w:r>
      <w:r w:rsidRPr="00CA28E0">
        <w:rPr>
          <w:rFonts w:ascii="標楷體" w:eastAsia="標楷體" w:hint="eastAsia"/>
          <w:sz w:val="30"/>
          <w:szCs w:val="30"/>
        </w:rPr>
        <w:t>較預算</w:t>
      </w:r>
      <w:proofErr w:type="gramEnd"/>
      <w:r w:rsidRPr="00CA28E0">
        <w:rPr>
          <w:rFonts w:ascii="標楷體" w:eastAsia="標楷體" w:hint="eastAsia"/>
          <w:sz w:val="30"/>
          <w:szCs w:val="30"/>
        </w:rPr>
        <w:t>數增加</w:t>
      </w:r>
      <w:r w:rsidR="00C94FA9">
        <w:rPr>
          <w:rFonts w:ascii="標楷體" w:eastAsia="標楷體" w:hint="eastAsia"/>
          <w:sz w:val="30"/>
          <w:szCs w:val="30"/>
        </w:rPr>
        <w:t>所致</w:t>
      </w:r>
      <w:r w:rsidRPr="00CA28E0">
        <w:rPr>
          <w:rFonts w:ascii="標楷體" w:eastAsia="標楷體" w:hint="eastAsia"/>
          <w:sz w:val="30"/>
          <w:szCs w:val="30"/>
        </w:rPr>
        <w:t>。茲將執行情形分項說明如下：</w:t>
      </w:r>
    </w:p>
    <w:p w:rsidR="005F3D2D" w:rsidRPr="00CA28E0" w:rsidRDefault="005F3D2D" w:rsidP="008C6C04">
      <w:pPr>
        <w:pStyle w:val="7"/>
        <w:spacing w:beforeLines="50" w:before="120" w:line="580" w:lineRule="exact"/>
        <w:ind w:leftChars="250" w:left="900" w:hangingChars="100" w:hanging="300"/>
        <w:rPr>
          <w:rFonts w:ascii="標楷體" w:eastAsia="標楷體"/>
          <w:spacing w:val="2"/>
          <w:sz w:val="30"/>
          <w:szCs w:val="30"/>
        </w:rPr>
      </w:pPr>
      <w:r w:rsidRPr="00CA28E0">
        <w:rPr>
          <w:rFonts w:ascii="標楷體" w:eastAsia="標楷體"/>
          <w:sz w:val="30"/>
          <w:szCs w:val="30"/>
        </w:rPr>
        <w:t>1.</w:t>
      </w:r>
      <w:r w:rsidR="00020DF5" w:rsidRPr="00CA28E0">
        <w:rPr>
          <w:rFonts w:ascii="標楷體" w:eastAsia="標楷體" w:hint="eastAsia"/>
          <w:sz w:val="30"/>
          <w:szCs w:val="30"/>
        </w:rPr>
        <w:t>稅課收入：決算數</w:t>
      </w:r>
      <w:r w:rsidR="00A10FD6" w:rsidRPr="00CA28E0">
        <w:rPr>
          <w:rFonts w:ascii="標楷體" w:eastAsia="標楷體" w:hint="eastAsia"/>
          <w:sz w:val="30"/>
          <w:szCs w:val="30"/>
        </w:rPr>
        <w:t>（</w:t>
      </w:r>
      <w:r w:rsidR="00020DF5" w:rsidRPr="00CA28E0">
        <w:rPr>
          <w:rFonts w:ascii="標楷體" w:eastAsia="標楷體" w:hint="eastAsia"/>
          <w:sz w:val="30"/>
          <w:szCs w:val="30"/>
        </w:rPr>
        <w:t>包括歲入實現數及應收數，以下同</w:t>
      </w:r>
      <w:r w:rsidR="00A10FD6" w:rsidRPr="00CA28E0">
        <w:rPr>
          <w:rFonts w:ascii="標楷體" w:eastAsia="標楷體" w:hint="eastAsia"/>
          <w:sz w:val="30"/>
          <w:szCs w:val="30"/>
        </w:rPr>
        <w:t>）</w:t>
      </w:r>
      <w:r w:rsidR="00DD4BC8" w:rsidRPr="00CA28E0">
        <w:rPr>
          <w:rFonts w:ascii="標楷體" w:eastAsia="標楷體"/>
          <w:sz w:val="30"/>
          <w:szCs w:val="30"/>
        </w:rPr>
        <w:t>2</w:t>
      </w:r>
      <w:r w:rsidR="00020DF5" w:rsidRPr="00CA28E0">
        <w:rPr>
          <w:rFonts w:ascii="標楷體" w:eastAsia="標楷體" w:hint="eastAsia"/>
          <w:sz w:val="30"/>
          <w:szCs w:val="30"/>
        </w:rPr>
        <w:t>兆</w:t>
      </w:r>
      <w:r w:rsidR="00CA28E0" w:rsidRPr="00CA28E0">
        <w:rPr>
          <w:rFonts w:ascii="標楷體" w:eastAsia="標楷體"/>
          <w:sz w:val="30"/>
          <w:szCs w:val="30"/>
        </w:rPr>
        <w:t>3,040</w:t>
      </w:r>
      <w:r w:rsidR="00020DF5" w:rsidRPr="00CA28E0">
        <w:rPr>
          <w:rFonts w:ascii="標楷體" w:eastAsia="標楷體" w:hint="eastAsia"/>
          <w:sz w:val="30"/>
          <w:szCs w:val="30"/>
        </w:rPr>
        <w:t>億元，較預算數1兆</w:t>
      </w:r>
      <w:r w:rsidR="00E77434" w:rsidRPr="00CA28E0">
        <w:rPr>
          <w:rFonts w:ascii="標楷體" w:eastAsia="標楷體"/>
          <w:sz w:val="30"/>
          <w:szCs w:val="30"/>
        </w:rPr>
        <w:t>9,038</w:t>
      </w:r>
      <w:r w:rsidR="00020DF5" w:rsidRPr="00CA28E0">
        <w:rPr>
          <w:rFonts w:ascii="標楷體" w:eastAsia="標楷體" w:hint="eastAsia"/>
          <w:sz w:val="30"/>
          <w:szCs w:val="30"/>
        </w:rPr>
        <w:t>億元，計</w:t>
      </w:r>
      <w:r w:rsidR="00DD4BC8" w:rsidRPr="00CA28E0">
        <w:rPr>
          <w:rFonts w:ascii="標楷體" w:eastAsia="標楷體" w:hint="eastAsia"/>
          <w:sz w:val="30"/>
          <w:szCs w:val="30"/>
        </w:rPr>
        <w:t>增加</w:t>
      </w:r>
      <w:r w:rsidR="00CA28E0" w:rsidRPr="00CA28E0">
        <w:rPr>
          <w:rFonts w:ascii="標楷體" w:eastAsia="標楷體" w:hint="eastAsia"/>
          <w:sz w:val="30"/>
          <w:szCs w:val="30"/>
        </w:rPr>
        <w:t>4</w:t>
      </w:r>
      <w:r w:rsidR="00CA28E0" w:rsidRPr="00CA28E0">
        <w:rPr>
          <w:rFonts w:ascii="標楷體" w:eastAsia="標楷體"/>
          <w:sz w:val="30"/>
          <w:szCs w:val="30"/>
        </w:rPr>
        <w:t>,002</w:t>
      </w:r>
      <w:r w:rsidR="00020DF5" w:rsidRPr="00CA28E0">
        <w:rPr>
          <w:rFonts w:ascii="標楷體" w:eastAsia="標楷體" w:hint="eastAsia"/>
          <w:sz w:val="30"/>
          <w:szCs w:val="30"/>
        </w:rPr>
        <w:t>億元及</w:t>
      </w:r>
      <w:r w:rsidR="00C94FA9">
        <w:rPr>
          <w:rFonts w:ascii="標楷體" w:eastAsia="標楷體"/>
          <w:sz w:val="30"/>
          <w:szCs w:val="30"/>
        </w:rPr>
        <w:t>21</w:t>
      </w:r>
      <w:r w:rsidR="00020DF5" w:rsidRPr="00CA28E0">
        <w:rPr>
          <w:rFonts w:ascii="標楷體" w:eastAsia="標楷體" w:hint="eastAsia"/>
          <w:sz w:val="30"/>
          <w:szCs w:val="30"/>
        </w:rPr>
        <w:t>％</w:t>
      </w:r>
      <w:r w:rsidR="0027641E" w:rsidRPr="00CA28E0">
        <w:rPr>
          <w:rFonts w:ascii="標楷體" w:eastAsia="標楷體" w:hint="eastAsia"/>
          <w:sz w:val="30"/>
          <w:szCs w:val="30"/>
        </w:rPr>
        <w:t>；</w:t>
      </w:r>
      <w:r w:rsidR="00020DF5" w:rsidRPr="00CA28E0">
        <w:rPr>
          <w:rFonts w:ascii="標楷體" w:eastAsia="標楷體" w:hint="eastAsia"/>
          <w:sz w:val="30"/>
          <w:szCs w:val="30"/>
        </w:rPr>
        <w:t>本項收入占歲入決算數總額之</w:t>
      </w:r>
      <w:r w:rsidR="00DD4BC8" w:rsidRPr="00CA28E0">
        <w:rPr>
          <w:rFonts w:ascii="標楷體" w:eastAsia="標楷體"/>
          <w:sz w:val="30"/>
          <w:szCs w:val="30"/>
        </w:rPr>
        <w:t>8</w:t>
      </w:r>
      <w:r w:rsidR="00CA28E0" w:rsidRPr="00CA28E0">
        <w:rPr>
          <w:rFonts w:ascii="標楷體" w:eastAsia="標楷體"/>
          <w:sz w:val="30"/>
          <w:szCs w:val="30"/>
        </w:rPr>
        <w:t>5</w:t>
      </w:r>
      <w:r w:rsidR="00020DF5" w:rsidRPr="00CA28E0">
        <w:rPr>
          <w:rFonts w:ascii="標楷體" w:eastAsia="標楷體" w:hint="eastAsia"/>
          <w:sz w:val="30"/>
          <w:szCs w:val="30"/>
        </w:rPr>
        <w:t>％。</w:t>
      </w:r>
    </w:p>
    <w:p w:rsidR="005F3D2D" w:rsidRPr="00B256BF" w:rsidRDefault="005F3D2D" w:rsidP="008C6C04">
      <w:pPr>
        <w:pStyle w:val="7"/>
        <w:spacing w:line="580" w:lineRule="exact"/>
        <w:ind w:leftChars="250" w:left="900" w:hangingChars="100" w:hanging="300"/>
        <w:rPr>
          <w:rFonts w:ascii="標楷體" w:eastAsia="標楷體"/>
          <w:sz w:val="30"/>
          <w:szCs w:val="30"/>
        </w:rPr>
      </w:pPr>
      <w:r w:rsidRPr="00CA28E0">
        <w:rPr>
          <w:rFonts w:ascii="標楷體" w:eastAsia="標楷體" w:hint="eastAsia"/>
          <w:sz w:val="30"/>
          <w:szCs w:val="30"/>
        </w:rPr>
        <w:t>2.</w:t>
      </w:r>
      <w:r w:rsidR="00020DF5" w:rsidRPr="00CA28E0">
        <w:rPr>
          <w:rFonts w:ascii="標楷體" w:eastAsia="標楷體" w:hint="eastAsia"/>
          <w:sz w:val="30"/>
          <w:szCs w:val="30"/>
        </w:rPr>
        <w:t>營業盈餘及事業收</w:t>
      </w:r>
      <w:r w:rsidR="00020DF5" w:rsidRPr="00B256BF">
        <w:rPr>
          <w:rFonts w:ascii="標楷體" w:eastAsia="標楷體" w:hint="eastAsia"/>
          <w:sz w:val="30"/>
          <w:szCs w:val="30"/>
        </w:rPr>
        <w:t>入：決算數2,</w:t>
      </w:r>
      <w:r w:rsidR="00887180" w:rsidRPr="00B256BF">
        <w:rPr>
          <w:rFonts w:ascii="標楷體" w:eastAsia="標楷體"/>
          <w:sz w:val="30"/>
          <w:szCs w:val="30"/>
        </w:rPr>
        <w:t>63</w:t>
      </w:r>
      <w:r w:rsidR="00887180" w:rsidRPr="00B256BF">
        <w:rPr>
          <w:rFonts w:ascii="標楷體" w:eastAsia="標楷體" w:hint="eastAsia"/>
          <w:sz w:val="30"/>
          <w:szCs w:val="30"/>
        </w:rPr>
        <w:t>5</w:t>
      </w:r>
      <w:r w:rsidR="00020DF5" w:rsidRPr="00B256BF">
        <w:rPr>
          <w:rFonts w:ascii="標楷體" w:eastAsia="標楷體" w:hint="eastAsia"/>
          <w:sz w:val="30"/>
          <w:szCs w:val="30"/>
        </w:rPr>
        <w:t>億元，較預算數2,4</w:t>
      </w:r>
      <w:r w:rsidR="00E77434" w:rsidRPr="00B256BF">
        <w:rPr>
          <w:rFonts w:ascii="標楷體" w:eastAsia="標楷體"/>
          <w:sz w:val="30"/>
          <w:szCs w:val="30"/>
        </w:rPr>
        <w:t>92</w:t>
      </w:r>
      <w:r w:rsidR="00020DF5" w:rsidRPr="00B256BF">
        <w:rPr>
          <w:rFonts w:ascii="標楷體" w:eastAsia="標楷體" w:hint="eastAsia"/>
          <w:sz w:val="30"/>
          <w:szCs w:val="30"/>
        </w:rPr>
        <w:t>億元，計</w:t>
      </w:r>
      <w:r w:rsidR="00CA28E0" w:rsidRPr="00B256BF">
        <w:rPr>
          <w:rFonts w:ascii="標楷體" w:eastAsia="標楷體" w:hint="eastAsia"/>
          <w:sz w:val="30"/>
          <w:szCs w:val="30"/>
        </w:rPr>
        <w:t>增加</w:t>
      </w:r>
      <w:r w:rsidR="00887180" w:rsidRPr="00B256BF">
        <w:rPr>
          <w:rFonts w:ascii="標楷體" w:eastAsia="標楷體"/>
          <w:sz w:val="30"/>
          <w:szCs w:val="30"/>
        </w:rPr>
        <w:t>14</w:t>
      </w:r>
      <w:r w:rsidR="00887180" w:rsidRPr="00B256BF">
        <w:rPr>
          <w:rFonts w:ascii="標楷體" w:eastAsia="標楷體" w:hint="eastAsia"/>
          <w:sz w:val="30"/>
          <w:szCs w:val="30"/>
        </w:rPr>
        <w:t>3</w:t>
      </w:r>
      <w:r w:rsidR="00020DF5" w:rsidRPr="00B256BF">
        <w:rPr>
          <w:rFonts w:ascii="標楷體" w:eastAsia="標楷體" w:hint="eastAsia"/>
          <w:sz w:val="30"/>
          <w:szCs w:val="30"/>
        </w:rPr>
        <w:t>億元及</w:t>
      </w:r>
      <w:r w:rsidR="00CA28E0" w:rsidRPr="00B256BF">
        <w:rPr>
          <w:rFonts w:ascii="標楷體" w:eastAsia="標楷體"/>
          <w:sz w:val="30"/>
          <w:szCs w:val="30"/>
        </w:rPr>
        <w:t>5.7</w:t>
      </w:r>
      <w:r w:rsidR="00020DF5" w:rsidRPr="00B256BF">
        <w:rPr>
          <w:rFonts w:ascii="標楷體" w:eastAsia="標楷體" w:hint="eastAsia"/>
          <w:sz w:val="30"/>
          <w:szCs w:val="30"/>
        </w:rPr>
        <w:t>％</w:t>
      </w:r>
      <w:r w:rsidR="0027641E" w:rsidRPr="00B256BF">
        <w:rPr>
          <w:rFonts w:ascii="標楷體" w:eastAsia="標楷體" w:hint="eastAsia"/>
          <w:sz w:val="30"/>
          <w:szCs w:val="30"/>
        </w:rPr>
        <w:t>；</w:t>
      </w:r>
      <w:r w:rsidR="00020DF5" w:rsidRPr="00B256BF">
        <w:rPr>
          <w:rFonts w:ascii="標楷體" w:eastAsia="標楷體" w:hint="eastAsia"/>
          <w:sz w:val="30"/>
          <w:szCs w:val="30"/>
        </w:rPr>
        <w:t>本項收入占歲入決算數總額之</w:t>
      </w:r>
      <w:r w:rsidR="00DD4BC8" w:rsidRPr="00B256BF">
        <w:rPr>
          <w:rFonts w:ascii="標楷體" w:eastAsia="標楷體"/>
          <w:sz w:val="30"/>
          <w:szCs w:val="30"/>
        </w:rPr>
        <w:t>9</w:t>
      </w:r>
      <w:r w:rsidR="00020DF5" w:rsidRPr="00B256BF">
        <w:rPr>
          <w:rFonts w:ascii="標楷體" w:eastAsia="標楷體" w:hint="eastAsia"/>
          <w:sz w:val="30"/>
          <w:szCs w:val="30"/>
        </w:rPr>
        <w:t>.</w:t>
      </w:r>
      <w:r w:rsidR="00CA28E0" w:rsidRPr="00B256BF">
        <w:rPr>
          <w:rFonts w:ascii="標楷體" w:eastAsia="標楷體"/>
          <w:sz w:val="30"/>
          <w:szCs w:val="30"/>
        </w:rPr>
        <w:t>7</w:t>
      </w:r>
      <w:r w:rsidR="00020DF5" w:rsidRPr="00B256BF">
        <w:rPr>
          <w:rFonts w:ascii="標楷體" w:eastAsia="標楷體" w:hint="eastAsia"/>
          <w:sz w:val="30"/>
          <w:szCs w:val="30"/>
        </w:rPr>
        <w:t>％。</w:t>
      </w:r>
    </w:p>
    <w:p w:rsidR="005F3D2D" w:rsidRPr="00B256BF" w:rsidRDefault="005F3D2D" w:rsidP="008C6C04">
      <w:pPr>
        <w:pStyle w:val="7"/>
        <w:spacing w:line="580" w:lineRule="exact"/>
        <w:ind w:leftChars="250" w:left="900" w:hangingChars="100" w:hanging="300"/>
        <w:rPr>
          <w:rFonts w:ascii="標楷體" w:eastAsia="標楷體"/>
          <w:sz w:val="30"/>
          <w:szCs w:val="30"/>
        </w:rPr>
      </w:pPr>
      <w:r w:rsidRPr="00B256BF">
        <w:rPr>
          <w:rFonts w:ascii="標楷體" w:eastAsia="標楷體" w:hint="eastAsia"/>
          <w:sz w:val="30"/>
          <w:szCs w:val="30"/>
        </w:rPr>
        <w:t>3.</w:t>
      </w:r>
      <w:r w:rsidR="00020DF5" w:rsidRPr="00B256BF">
        <w:rPr>
          <w:rFonts w:ascii="標楷體" w:eastAsia="標楷體" w:hint="eastAsia"/>
          <w:sz w:val="30"/>
          <w:szCs w:val="30"/>
        </w:rPr>
        <w:t>規費及罰款收入：決算數</w:t>
      </w:r>
      <w:r w:rsidR="00DD4BC8" w:rsidRPr="00B256BF">
        <w:rPr>
          <w:rFonts w:ascii="標楷體" w:eastAsia="標楷體"/>
          <w:sz w:val="30"/>
          <w:szCs w:val="30"/>
        </w:rPr>
        <w:t>8</w:t>
      </w:r>
      <w:r w:rsidR="00CA28E0" w:rsidRPr="00B256BF">
        <w:rPr>
          <w:rFonts w:ascii="標楷體" w:eastAsia="標楷體"/>
          <w:sz w:val="30"/>
          <w:szCs w:val="30"/>
        </w:rPr>
        <w:t>14</w:t>
      </w:r>
      <w:r w:rsidR="00020DF5" w:rsidRPr="00B256BF">
        <w:rPr>
          <w:rFonts w:ascii="標楷體" w:eastAsia="標楷體" w:hint="eastAsia"/>
          <w:sz w:val="30"/>
          <w:szCs w:val="30"/>
        </w:rPr>
        <w:t>億元，較預算數</w:t>
      </w:r>
      <w:r w:rsidR="006D7D39" w:rsidRPr="00B256BF">
        <w:rPr>
          <w:rFonts w:ascii="標楷體" w:eastAsia="標楷體"/>
          <w:sz w:val="30"/>
          <w:szCs w:val="30"/>
        </w:rPr>
        <w:t>764</w:t>
      </w:r>
      <w:r w:rsidR="00020DF5" w:rsidRPr="00B256BF">
        <w:rPr>
          <w:rFonts w:ascii="標楷體" w:eastAsia="標楷體" w:hint="eastAsia"/>
          <w:sz w:val="30"/>
          <w:szCs w:val="30"/>
        </w:rPr>
        <w:t>億元，計增加</w:t>
      </w:r>
      <w:r w:rsidR="00CA28E0" w:rsidRPr="00B256BF">
        <w:rPr>
          <w:rFonts w:ascii="標楷體" w:eastAsia="標楷體"/>
          <w:sz w:val="30"/>
          <w:szCs w:val="30"/>
        </w:rPr>
        <w:t>50</w:t>
      </w:r>
      <w:r w:rsidR="00020DF5" w:rsidRPr="00B256BF">
        <w:rPr>
          <w:rFonts w:ascii="標楷體" w:eastAsia="標楷體" w:hint="eastAsia"/>
          <w:sz w:val="30"/>
          <w:szCs w:val="30"/>
        </w:rPr>
        <w:t>億元及</w:t>
      </w:r>
      <w:r w:rsidR="00CA28E0" w:rsidRPr="00B256BF">
        <w:rPr>
          <w:rFonts w:ascii="標楷體" w:eastAsia="標楷體"/>
          <w:sz w:val="30"/>
          <w:szCs w:val="30"/>
        </w:rPr>
        <w:t>6.5</w:t>
      </w:r>
      <w:r w:rsidR="00020DF5" w:rsidRPr="00B256BF">
        <w:rPr>
          <w:rFonts w:ascii="標楷體" w:eastAsia="標楷體" w:hint="eastAsia"/>
          <w:sz w:val="30"/>
          <w:szCs w:val="30"/>
        </w:rPr>
        <w:t>％</w:t>
      </w:r>
      <w:r w:rsidR="0027641E" w:rsidRPr="00B256BF">
        <w:rPr>
          <w:rFonts w:ascii="標楷體" w:eastAsia="標楷體" w:hint="eastAsia"/>
          <w:sz w:val="30"/>
          <w:szCs w:val="30"/>
        </w:rPr>
        <w:t>；</w:t>
      </w:r>
      <w:r w:rsidR="00020DF5" w:rsidRPr="00B256BF">
        <w:rPr>
          <w:rFonts w:ascii="標楷體" w:eastAsia="標楷體" w:hint="eastAsia"/>
          <w:sz w:val="30"/>
          <w:szCs w:val="30"/>
        </w:rPr>
        <w:t>本項收入占歲入決算數總額之</w:t>
      </w:r>
      <w:r w:rsidR="00DD4BC8" w:rsidRPr="00B256BF">
        <w:rPr>
          <w:rFonts w:ascii="標楷體" w:eastAsia="標楷體"/>
          <w:sz w:val="30"/>
          <w:szCs w:val="30"/>
        </w:rPr>
        <w:t>3</w:t>
      </w:r>
      <w:r w:rsidR="00020DF5" w:rsidRPr="00B256BF">
        <w:rPr>
          <w:rFonts w:ascii="標楷體" w:eastAsia="標楷體" w:hint="eastAsia"/>
          <w:sz w:val="30"/>
          <w:szCs w:val="30"/>
        </w:rPr>
        <w:t>％。</w:t>
      </w:r>
    </w:p>
    <w:p w:rsidR="005F3D2D" w:rsidRPr="00B256BF" w:rsidRDefault="005F3D2D" w:rsidP="008C6C04">
      <w:pPr>
        <w:pStyle w:val="7"/>
        <w:spacing w:line="580" w:lineRule="exact"/>
        <w:ind w:leftChars="250" w:left="900" w:hangingChars="100" w:hanging="300"/>
        <w:rPr>
          <w:rFonts w:ascii="標楷體" w:eastAsia="標楷體"/>
          <w:sz w:val="30"/>
          <w:szCs w:val="30"/>
        </w:rPr>
      </w:pPr>
      <w:r w:rsidRPr="00B256BF">
        <w:rPr>
          <w:rFonts w:ascii="標楷體" w:eastAsia="標楷體"/>
          <w:sz w:val="30"/>
          <w:szCs w:val="30"/>
        </w:rPr>
        <w:t>4.</w:t>
      </w:r>
      <w:r w:rsidR="00020DF5" w:rsidRPr="00B256BF">
        <w:rPr>
          <w:rFonts w:ascii="標楷體" w:eastAsia="標楷體" w:hint="eastAsia"/>
          <w:sz w:val="30"/>
          <w:szCs w:val="30"/>
        </w:rPr>
        <w:t>財產收入：決算數</w:t>
      </w:r>
      <w:r w:rsidR="00887180" w:rsidRPr="00B256BF">
        <w:rPr>
          <w:rFonts w:ascii="標楷體" w:eastAsia="標楷體"/>
          <w:sz w:val="30"/>
          <w:szCs w:val="30"/>
        </w:rPr>
        <w:t>40</w:t>
      </w:r>
      <w:r w:rsidR="00887180" w:rsidRPr="00B256BF">
        <w:rPr>
          <w:rFonts w:ascii="標楷體" w:eastAsia="標楷體" w:hint="eastAsia"/>
          <w:sz w:val="30"/>
          <w:szCs w:val="30"/>
        </w:rPr>
        <w:t>9</w:t>
      </w:r>
      <w:r w:rsidR="00020DF5" w:rsidRPr="00B256BF">
        <w:rPr>
          <w:rFonts w:ascii="標楷體" w:eastAsia="標楷體" w:hint="eastAsia"/>
          <w:sz w:val="30"/>
          <w:szCs w:val="30"/>
        </w:rPr>
        <w:t>億元，較預算數</w:t>
      </w:r>
      <w:r w:rsidR="006D7D39" w:rsidRPr="00B256BF">
        <w:rPr>
          <w:rFonts w:ascii="標楷體" w:eastAsia="標楷體"/>
          <w:sz w:val="30"/>
          <w:szCs w:val="30"/>
        </w:rPr>
        <w:t>249</w:t>
      </w:r>
      <w:r w:rsidR="00020DF5" w:rsidRPr="00B256BF">
        <w:rPr>
          <w:rFonts w:ascii="標楷體" w:eastAsia="標楷體" w:hint="eastAsia"/>
          <w:sz w:val="30"/>
          <w:szCs w:val="30"/>
        </w:rPr>
        <w:t>億元，計增加</w:t>
      </w:r>
      <w:r w:rsidR="00CA28E0" w:rsidRPr="00B256BF">
        <w:rPr>
          <w:rFonts w:ascii="標楷體" w:eastAsia="標楷體"/>
          <w:sz w:val="30"/>
          <w:szCs w:val="30"/>
        </w:rPr>
        <w:t>1</w:t>
      </w:r>
      <w:r w:rsidR="00887180" w:rsidRPr="00B256BF">
        <w:rPr>
          <w:rFonts w:ascii="標楷體" w:eastAsia="標楷體" w:hint="eastAsia"/>
          <w:sz w:val="30"/>
          <w:szCs w:val="30"/>
        </w:rPr>
        <w:t>60</w:t>
      </w:r>
      <w:r w:rsidR="00020DF5" w:rsidRPr="00B256BF">
        <w:rPr>
          <w:rFonts w:ascii="標楷體" w:eastAsia="標楷體" w:hint="eastAsia"/>
          <w:sz w:val="30"/>
          <w:szCs w:val="30"/>
        </w:rPr>
        <w:t>億元及</w:t>
      </w:r>
      <w:r w:rsidR="00CA28E0" w:rsidRPr="00B256BF">
        <w:rPr>
          <w:rFonts w:ascii="標楷體" w:eastAsia="標楷體"/>
          <w:sz w:val="30"/>
          <w:szCs w:val="30"/>
        </w:rPr>
        <w:t>6</w:t>
      </w:r>
      <w:r w:rsidR="0072468A" w:rsidRPr="00B256BF">
        <w:rPr>
          <w:rFonts w:ascii="標楷體" w:eastAsia="標楷體"/>
          <w:sz w:val="30"/>
          <w:szCs w:val="30"/>
        </w:rPr>
        <w:t>4.3</w:t>
      </w:r>
      <w:r w:rsidR="00020DF5" w:rsidRPr="00B256BF">
        <w:rPr>
          <w:rFonts w:ascii="標楷體" w:eastAsia="標楷體" w:hint="eastAsia"/>
          <w:sz w:val="30"/>
          <w:szCs w:val="30"/>
        </w:rPr>
        <w:t>％</w:t>
      </w:r>
      <w:r w:rsidR="0027641E" w:rsidRPr="00B256BF">
        <w:rPr>
          <w:rFonts w:ascii="標楷體" w:eastAsia="標楷體" w:hint="eastAsia"/>
          <w:sz w:val="30"/>
          <w:szCs w:val="30"/>
        </w:rPr>
        <w:t>；</w:t>
      </w:r>
      <w:r w:rsidR="00020DF5" w:rsidRPr="00B256BF">
        <w:rPr>
          <w:rFonts w:ascii="標楷體" w:eastAsia="標楷體" w:hint="eastAsia"/>
          <w:sz w:val="30"/>
          <w:szCs w:val="30"/>
        </w:rPr>
        <w:t>本項收入占歲入決算數總額之</w:t>
      </w:r>
      <w:r w:rsidR="00DD4BC8" w:rsidRPr="00B256BF">
        <w:rPr>
          <w:rFonts w:ascii="標楷體" w:eastAsia="標楷體"/>
          <w:sz w:val="30"/>
          <w:szCs w:val="30"/>
        </w:rPr>
        <w:t>1</w:t>
      </w:r>
      <w:r w:rsidR="00020DF5" w:rsidRPr="00B256BF">
        <w:rPr>
          <w:rFonts w:ascii="標楷體" w:eastAsia="標楷體" w:hint="eastAsia"/>
          <w:sz w:val="30"/>
          <w:szCs w:val="30"/>
        </w:rPr>
        <w:t>.</w:t>
      </w:r>
      <w:r w:rsidR="00CA28E0" w:rsidRPr="00B256BF">
        <w:rPr>
          <w:rFonts w:ascii="標楷體" w:eastAsia="標楷體"/>
          <w:sz w:val="30"/>
          <w:szCs w:val="30"/>
        </w:rPr>
        <w:t>5</w:t>
      </w:r>
      <w:r w:rsidR="00020DF5" w:rsidRPr="00B256BF">
        <w:rPr>
          <w:rFonts w:ascii="標楷體" w:eastAsia="標楷體" w:hint="eastAsia"/>
          <w:sz w:val="30"/>
          <w:szCs w:val="30"/>
        </w:rPr>
        <w:t>％。</w:t>
      </w:r>
    </w:p>
    <w:p w:rsidR="005F3D2D" w:rsidRPr="00CA28E0" w:rsidRDefault="005F3D2D" w:rsidP="008C6C04">
      <w:pPr>
        <w:pStyle w:val="7"/>
        <w:spacing w:line="580" w:lineRule="exact"/>
        <w:ind w:leftChars="250" w:left="900" w:hangingChars="100" w:hanging="300"/>
        <w:rPr>
          <w:rFonts w:ascii="標楷體" w:eastAsia="標楷體"/>
          <w:sz w:val="28"/>
        </w:rPr>
      </w:pPr>
      <w:r w:rsidRPr="00B256BF">
        <w:rPr>
          <w:rFonts w:ascii="標楷體" w:eastAsia="標楷體"/>
          <w:sz w:val="30"/>
          <w:szCs w:val="30"/>
        </w:rPr>
        <w:t>5.</w:t>
      </w:r>
      <w:r w:rsidR="00020DF5" w:rsidRPr="00B256BF">
        <w:rPr>
          <w:rFonts w:ascii="標楷體" w:eastAsia="標楷體" w:hint="eastAsia"/>
          <w:sz w:val="30"/>
          <w:szCs w:val="30"/>
        </w:rPr>
        <w:t>其他收入：決算數</w:t>
      </w:r>
      <w:r w:rsidR="00DD4BC8" w:rsidRPr="00B256BF">
        <w:rPr>
          <w:rFonts w:ascii="標楷體" w:eastAsia="標楷體"/>
          <w:sz w:val="30"/>
          <w:szCs w:val="30"/>
        </w:rPr>
        <w:t>2</w:t>
      </w:r>
      <w:r w:rsidR="00CA28E0" w:rsidRPr="00B256BF">
        <w:rPr>
          <w:rFonts w:ascii="標楷體" w:eastAsia="標楷體"/>
          <w:sz w:val="30"/>
          <w:szCs w:val="30"/>
        </w:rPr>
        <w:t>10</w:t>
      </w:r>
      <w:r w:rsidR="00020DF5" w:rsidRPr="00B256BF">
        <w:rPr>
          <w:rFonts w:ascii="標楷體" w:eastAsia="標楷體" w:hint="eastAsia"/>
          <w:sz w:val="30"/>
          <w:szCs w:val="30"/>
        </w:rPr>
        <w:t>億元，較預算數</w:t>
      </w:r>
      <w:r w:rsidR="006D7D39" w:rsidRPr="00B256BF">
        <w:rPr>
          <w:rFonts w:ascii="標楷體" w:eastAsia="標楷體"/>
          <w:sz w:val="30"/>
          <w:szCs w:val="30"/>
        </w:rPr>
        <w:t>127</w:t>
      </w:r>
      <w:r w:rsidR="00020DF5" w:rsidRPr="00B256BF">
        <w:rPr>
          <w:rFonts w:ascii="標楷體" w:eastAsia="標楷體" w:hint="eastAsia"/>
          <w:sz w:val="30"/>
          <w:szCs w:val="30"/>
        </w:rPr>
        <w:t>億元</w:t>
      </w:r>
      <w:r w:rsidR="00020DF5" w:rsidRPr="00CA28E0">
        <w:rPr>
          <w:rFonts w:ascii="標楷體" w:eastAsia="標楷體" w:hint="eastAsia"/>
          <w:sz w:val="30"/>
          <w:szCs w:val="30"/>
        </w:rPr>
        <w:t>，計增加</w:t>
      </w:r>
      <w:r w:rsidR="00CA28E0" w:rsidRPr="00CA28E0">
        <w:rPr>
          <w:rFonts w:ascii="標楷體" w:eastAsia="標楷體"/>
          <w:sz w:val="30"/>
          <w:szCs w:val="30"/>
        </w:rPr>
        <w:t>83</w:t>
      </w:r>
      <w:r w:rsidR="00020DF5" w:rsidRPr="00CA28E0">
        <w:rPr>
          <w:rFonts w:ascii="標楷體" w:eastAsia="標楷體" w:hint="eastAsia"/>
          <w:sz w:val="30"/>
          <w:szCs w:val="30"/>
        </w:rPr>
        <w:t>億元及</w:t>
      </w:r>
      <w:r w:rsidR="00C668CE">
        <w:rPr>
          <w:rFonts w:ascii="標楷體" w:eastAsia="標楷體"/>
          <w:sz w:val="30"/>
          <w:szCs w:val="30"/>
        </w:rPr>
        <w:t>65</w:t>
      </w:r>
      <w:r w:rsidR="00020DF5" w:rsidRPr="00CA28E0">
        <w:rPr>
          <w:rFonts w:ascii="標楷體" w:eastAsia="標楷體" w:hint="eastAsia"/>
          <w:sz w:val="30"/>
          <w:szCs w:val="30"/>
        </w:rPr>
        <w:t>％</w:t>
      </w:r>
      <w:r w:rsidR="0027641E" w:rsidRPr="00CA28E0">
        <w:rPr>
          <w:rFonts w:ascii="標楷體" w:eastAsia="標楷體" w:hint="eastAsia"/>
          <w:sz w:val="30"/>
          <w:szCs w:val="30"/>
        </w:rPr>
        <w:t>；</w:t>
      </w:r>
      <w:r w:rsidR="00020DF5" w:rsidRPr="00CA28E0">
        <w:rPr>
          <w:rFonts w:ascii="標楷體" w:eastAsia="標楷體" w:hint="eastAsia"/>
          <w:sz w:val="30"/>
          <w:szCs w:val="30"/>
        </w:rPr>
        <w:t>本項收入占歲入決算數總額之</w:t>
      </w:r>
      <w:r w:rsidR="00CA28E0" w:rsidRPr="00CA28E0">
        <w:rPr>
          <w:rFonts w:ascii="標楷體" w:eastAsia="標楷體"/>
          <w:sz w:val="30"/>
          <w:szCs w:val="30"/>
        </w:rPr>
        <w:t>0.8</w:t>
      </w:r>
      <w:r w:rsidR="00020DF5" w:rsidRPr="00CA28E0">
        <w:rPr>
          <w:rFonts w:ascii="標楷體" w:eastAsia="標楷體" w:hint="eastAsia"/>
          <w:sz w:val="30"/>
          <w:szCs w:val="30"/>
        </w:rPr>
        <w:t>％。</w:t>
      </w:r>
    </w:p>
    <w:p w:rsidR="00686F40" w:rsidRPr="00AE10C0" w:rsidRDefault="00686F40" w:rsidP="005F3D2D">
      <w:pPr>
        <w:pStyle w:val="7"/>
        <w:spacing w:line="620" w:lineRule="exact"/>
        <w:ind w:left="0" w:firstLine="0"/>
        <w:rPr>
          <w:rFonts w:ascii="標楷體" w:eastAsia="標楷體"/>
          <w:spacing w:val="2"/>
          <w:sz w:val="28"/>
        </w:rPr>
      </w:pPr>
    </w:p>
    <w:p w:rsidR="005F3D2D" w:rsidRDefault="005F3D2D" w:rsidP="005F3D2D">
      <w:pPr>
        <w:pStyle w:val="7"/>
        <w:spacing w:line="620" w:lineRule="exact"/>
        <w:ind w:left="0" w:firstLine="0"/>
        <w:rPr>
          <w:rFonts w:ascii="標楷體" w:eastAsia="標楷體"/>
          <w:spacing w:val="2"/>
          <w:sz w:val="28"/>
        </w:rPr>
      </w:pPr>
    </w:p>
    <w:p w:rsidR="008C6C04" w:rsidRPr="00AE10C0" w:rsidRDefault="008C6C04" w:rsidP="005F3D2D">
      <w:pPr>
        <w:pStyle w:val="7"/>
        <w:spacing w:line="620" w:lineRule="exact"/>
        <w:ind w:left="0" w:firstLine="0"/>
        <w:rPr>
          <w:rFonts w:ascii="標楷體" w:eastAsia="標楷體"/>
          <w:spacing w:val="2"/>
          <w:sz w:val="28"/>
        </w:rPr>
      </w:pPr>
    </w:p>
    <w:p w:rsidR="007F751F" w:rsidRPr="00AE10C0" w:rsidRDefault="007F751F" w:rsidP="007F751F">
      <w:pPr>
        <w:tabs>
          <w:tab w:val="left" w:pos="4110"/>
        </w:tabs>
        <w:snapToGrid w:val="0"/>
        <w:spacing w:beforeLines="150" w:before="360" w:line="480" w:lineRule="exact"/>
        <w:ind w:firstLineChars="600" w:firstLine="1802"/>
        <w:jc w:val="both"/>
        <w:rPr>
          <w:rFonts w:ascii="標楷體" w:eastAsia="標楷體" w:hAnsi="標楷體"/>
          <w:b/>
          <w:sz w:val="30"/>
        </w:rPr>
      </w:pPr>
      <w:r w:rsidRPr="00AE10C0">
        <w:rPr>
          <w:rFonts w:ascii="標楷體" w:eastAsia="標楷體" w:hAnsi="標楷體" w:hint="eastAsia"/>
          <w:b/>
          <w:sz w:val="30"/>
        </w:rPr>
        <w:t>本年度中央政府歲入</w:t>
      </w:r>
      <w:proofErr w:type="gramStart"/>
      <w:r w:rsidRPr="00AE10C0">
        <w:rPr>
          <w:rFonts w:ascii="標楷體" w:eastAsia="標楷體" w:hAnsi="標楷體" w:hint="eastAsia"/>
          <w:b/>
          <w:sz w:val="30"/>
        </w:rPr>
        <w:t>來源別預決算</w:t>
      </w:r>
      <w:proofErr w:type="gramEnd"/>
      <w:r w:rsidRPr="00AE10C0">
        <w:rPr>
          <w:rFonts w:ascii="標楷體" w:eastAsia="標楷體" w:hAnsi="標楷體" w:hint="eastAsia"/>
          <w:b/>
          <w:sz w:val="30"/>
        </w:rPr>
        <w:t>情形比較表</w:t>
      </w:r>
    </w:p>
    <w:p w:rsidR="007F751F" w:rsidRPr="00AE10C0" w:rsidRDefault="007F751F" w:rsidP="001C3ED6">
      <w:pPr>
        <w:tabs>
          <w:tab w:val="left" w:pos="4110"/>
        </w:tabs>
        <w:snapToGrid w:val="0"/>
        <w:spacing w:beforeLines="30" w:before="72" w:line="280" w:lineRule="exact"/>
        <w:ind w:rightChars="35" w:right="84"/>
        <w:jc w:val="right"/>
        <w:rPr>
          <w:rFonts w:ascii="標楷體" w:eastAsia="標楷體" w:hAnsi="標楷體"/>
          <w:szCs w:val="28"/>
        </w:rPr>
      </w:pPr>
      <w:r w:rsidRPr="00AE10C0">
        <w:rPr>
          <w:rFonts w:ascii="標楷體" w:eastAsia="標楷體" w:hAnsi="標楷體" w:hint="eastAsia"/>
        </w:rPr>
        <w:t>單位：新臺幣億元</w:t>
      </w:r>
    </w:p>
    <w:tbl>
      <w:tblPr>
        <w:tblStyle w:val="3-4"/>
        <w:tblW w:w="9214" w:type="dxa"/>
        <w:tblLook w:val="0000" w:firstRow="0" w:lastRow="0" w:firstColumn="0" w:lastColumn="0" w:noHBand="0" w:noVBand="0"/>
      </w:tblPr>
      <w:tblGrid>
        <w:gridCol w:w="562"/>
        <w:gridCol w:w="2273"/>
        <w:gridCol w:w="1217"/>
        <w:gridCol w:w="959"/>
        <w:gridCol w:w="1198"/>
        <w:gridCol w:w="876"/>
        <w:gridCol w:w="1196"/>
        <w:gridCol w:w="933"/>
      </w:tblGrid>
      <w:tr w:rsidR="00F468B0" w:rsidRPr="00AE10C0" w:rsidTr="007D09D6">
        <w:trPr>
          <w:cnfStyle w:val="000000100000" w:firstRow="0" w:lastRow="0" w:firstColumn="0" w:lastColumn="0" w:oddVBand="0" w:evenVBand="0" w:oddHBand="1" w:evenHBand="0" w:firstRowFirstColumn="0" w:firstRowLastColumn="0" w:lastRowFirstColumn="0" w:lastRowLastColumn="0"/>
          <w:trHeight w:val="450"/>
        </w:trPr>
        <w:tc>
          <w:tcPr>
            <w:cnfStyle w:val="000010000000" w:firstRow="0" w:lastRow="0" w:firstColumn="0" w:lastColumn="0" w:oddVBand="1" w:evenVBand="0" w:oddHBand="0" w:evenHBand="0" w:firstRowFirstColumn="0" w:firstRowLastColumn="0" w:lastRowFirstColumn="0" w:lastRowLastColumn="0"/>
            <w:tcW w:w="2835" w:type="dxa"/>
            <w:gridSpan w:val="2"/>
            <w:vMerge w:val="restart"/>
            <w:shd w:val="clear" w:color="auto" w:fill="FFF2CC" w:themeFill="accent4" w:themeFillTint="33"/>
            <w:vAlign w:val="center"/>
          </w:tcPr>
          <w:p w:rsidR="00F468B0" w:rsidRPr="00AE10C0" w:rsidRDefault="00F468B0" w:rsidP="00AD4155">
            <w:pPr>
              <w:spacing w:line="280" w:lineRule="exact"/>
              <w:jc w:val="center"/>
              <w:rPr>
                <w:rFonts w:ascii="標楷體" w:eastAsia="標楷體" w:hAnsi="標楷體"/>
                <w:sz w:val="26"/>
              </w:rPr>
            </w:pPr>
            <w:r w:rsidRPr="00AE10C0">
              <w:rPr>
                <w:rFonts w:ascii="標楷體" w:eastAsia="標楷體" w:hAnsi="標楷體" w:hint="eastAsia"/>
                <w:sz w:val="26"/>
              </w:rPr>
              <w:t>項</w:t>
            </w:r>
            <w:r w:rsidR="001A156A" w:rsidRPr="00AE10C0">
              <w:rPr>
                <w:rFonts w:ascii="標楷體" w:eastAsia="標楷體" w:hAnsi="標楷體"/>
                <w:sz w:val="26"/>
              </w:rPr>
              <w:t xml:space="preserve">   </w:t>
            </w:r>
            <w:r w:rsidRPr="00AE10C0">
              <w:rPr>
                <w:rFonts w:ascii="標楷體" w:eastAsia="標楷體" w:hAnsi="標楷體"/>
                <w:sz w:val="26"/>
              </w:rPr>
              <w:t xml:space="preserve">    </w:t>
            </w:r>
            <w:r w:rsidRPr="00AE10C0">
              <w:rPr>
                <w:rFonts w:ascii="標楷體" w:eastAsia="標楷體" w:hAnsi="標楷體" w:hint="eastAsia"/>
                <w:sz w:val="26"/>
              </w:rPr>
              <w:t>目</w:t>
            </w:r>
          </w:p>
        </w:tc>
        <w:tc>
          <w:tcPr>
            <w:tcW w:w="2176" w:type="dxa"/>
            <w:gridSpan w:val="2"/>
            <w:shd w:val="clear" w:color="auto" w:fill="FFF2CC" w:themeFill="accent4" w:themeFillTint="33"/>
            <w:vAlign w:val="center"/>
          </w:tcPr>
          <w:p w:rsidR="00F468B0" w:rsidRPr="00AE10C0" w:rsidRDefault="00F468B0" w:rsidP="00E35D9E">
            <w:pPr>
              <w:tabs>
                <w:tab w:val="left" w:pos="4110"/>
              </w:tabs>
              <w:snapToGrid w:val="0"/>
              <w:spacing w:line="280" w:lineRule="exact"/>
              <w:ind w:leftChars="30" w:left="72"/>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8"/>
              </w:rPr>
            </w:pPr>
            <w:r w:rsidRPr="00AE10C0">
              <w:rPr>
                <w:rFonts w:ascii="標楷體" w:eastAsia="標楷體" w:hAnsi="標楷體" w:hint="eastAsia"/>
                <w:sz w:val="26"/>
                <w:szCs w:val="28"/>
              </w:rPr>
              <w:t>決算數</w:t>
            </w:r>
          </w:p>
        </w:tc>
        <w:tc>
          <w:tcPr>
            <w:cnfStyle w:val="000010000000" w:firstRow="0" w:lastRow="0" w:firstColumn="0" w:lastColumn="0" w:oddVBand="1" w:evenVBand="0" w:oddHBand="0" w:evenHBand="0" w:firstRowFirstColumn="0" w:firstRowLastColumn="0" w:lastRowFirstColumn="0" w:lastRowLastColumn="0"/>
            <w:tcW w:w="2074" w:type="dxa"/>
            <w:gridSpan w:val="2"/>
            <w:shd w:val="clear" w:color="auto" w:fill="FFF2CC" w:themeFill="accent4" w:themeFillTint="33"/>
            <w:vAlign w:val="center"/>
          </w:tcPr>
          <w:p w:rsidR="00F468B0" w:rsidRPr="00AE10C0" w:rsidRDefault="00F468B0" w:rsidP="00E35D9E">
            <w:pPr>
              <w:tabs>
                <w:tab w:val="left" w:pos="4110"/>
              </w:tabs>
              <w:snapToGrid w:val="0"/>
              <w:spacing w:line="280" w:lineRule="exact"/>
              <w:ind w:leftChars="30" w:left="72"/>
              <w:jc w:val="center"/>
              <w:rPr>
                <w:rFonts w:ascii="標楷體" w:eastAsia="標楷體" w:hAnsi="標楷體"/>
                <w:sz w:val="26"/>
                <w:szCs w:val="28"/>
              </w:rPr>
            </w:pPr>
            <w:r w:rsidRPr="00AE10C0">
              <w:rPr>
                <w:rFonts w:ascii="標楷體" w:eastAsia="標楷體" w:hAnsi="標楷體" w:hint="eastAsia"/>
                <w:sz w:val="26"/>
                <w:szCs w:val="28"/>
              </w:rPr>
              <w:t>預算數</w:t>
            </w:r>
          </w:p>
        </w:tc>
        <w:tc>
          <w:tcPr>
            <w:tcW w:w="2129" w:type="dxa"/>
            <w:gridSpan w:val="2"/>
            <w:shd w:val="clear" w:color="auto" w:fill="FFF2CC" w:themeFill="accent4" w:themeFillTint="33"/>
            <w:vAlign w:val="center"/>
          </w:tcPr>
          <w:p w:rsidR="00F468B0" w:rsidRPr="00AE10C0" w:rsidRDefault="00F468B0" w:rsidP="00E35D9E">
            <w:pPr>
              <w:tabs>
                <w:tab w:val="left" w:pos="4110"/>
              </w:tabs>
              <w:snapToGrid w:val="0"/>
              <w:spacing w:line="28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pacing w:val="6"/>
                <w:sz w:val="26"/>
                <w:szCs w:val="28"/>
              </w:rPr>
            </w:pPr>
            <w:r w:rsidRPr="00AE10C0">
              <w:rPr>
                <w:rFonts w:ascii="標楷體" w:eastAsia="標楷體" w:hAnsi="標楷體" w:hint="eastAsia"/>
                <w:spacing w:val="6"/>
                <w:sz w:val="26"/>
                <w:szCs w:val="28"/>
              </w:rPr>
              <w:t>比較</w:t>
            </w:r>
          </w:p>
        </w:tc>
      </w:tr>
      <w:tr w:rsidR="008C04E6" w:rsidRPr="00AE10C0" w:rsidTr="006A569A">
        <w:trPr>
          <w:trHeight w:val="399"/>
        </w:trPr>
        <w:tc>
          <w:tcPr>
            <w:cnfStyle w:val="000010000000" w:firstRow="0" w:lastRow="0" w:firstColumn="0" w:lastColumn="0" w:oddVBand="1" w:evenVBand="0" w:oddHBand="0" w:evenHBand="0" w:firstRowFirstColumn="0" w:firstRowLastColumn="0" w:lastRowFirstColumn="0" w:lastRowLastColumn="0"/>
            <w:tcW w:w="2835" w:type="dxa"/>
            <w:gridSpan w:val="2"/>
            <w:vMerge/>
            <w:shd w:val="clear" w:color="auto" w:fill="FFF2CC" w:themeFill="accent4" w:themeFillTint="33"/>
          </w:tcPr>
          <w:p w:rsidR="007F751F" w:rsidRPr="00AE10C0" w:rsidRDefault="007F751F" w:rsidP="00F468B0">
            <w:pPr>
              <w:spacing w:line="280" w:lineRule="exact"/>
              <w:jc w:val="center"/>
              <w:rPr>
                <w:rFonts w:ascii="標楷體" w:eastAsia="標楷體" w:hAnsi="標楷體"/>
                <w:sz w:val="28"/>
              </w:rPr>
            </w:pPr>
          </w:p>
        </w:tc>
        <w:tc>
          <w:tcPr>
            <w:tcW w:w="1217" w:type="dxa"/>
            <w:tcBorders>
              <w:top w:val="nil"/>
              <w:bottom w:val="nil"/>
            </w:tcBorders>
            <w:shd w:val="clear" w:color="auto" w:fill="FFF2CC" w:themeFill="accent4" w:themeFillTint="33"/>
          </w:tcPr>
          <w:p w:rsidR="007F751F" w:rsidRPr="00AE10C0" w:rsidRDefault="007F751F" w:rsidP="00F468B0">
            <w:pPr>
              <w:tabs>
                <w:tab w:val="left" w:pos="4110"/>
              </w:tabs>
              <w:snapToGrid w:val="0"/>
              <w:spacing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8"/>
              </w:rPr>
            </w:pPr>
            <w:r w:rsidRPr="00AE10C0">
              <w:rPr>
                <w:rFonts w:ascii="標楷體" w:eastAsia="標楷體" w:hAnsi="標楷體" w:hint="eastAsia"/>
                <w:sz w:val="26"/>
                <w:szCs w:val="28"/>
              </w:rPr>
              <w:t>金額</w:t>
            </w:r>
          </w:p>
        </w:tc>
        <w:tc>
          <w:tcPr>
            <w:cnfStyle w:val="000010000000" w:firstRow="0" w:lastRow="0" w:firstColumn="0" w:lastColumn="0" w:oddVBand="1" w:evenVBand="0" w:oddHBand="0" w:evenHBand="0" w:firstRowFirstColumn="0" w:firstRowLastColumn="0" w:lastRowFirstColumn="0" w:lastRowLastColumn="0"/>
            <w:tcW w:w="959" w:type="dxa"/>
            <w:vMerge w:val="restart"/>
            <w:shd w:val="clear" w:color="auto" w:fill="FFF2CC" w:themeFill="accent4" w:themeFillTint="33"/>
            <w:vAlign w:val="center"/>
          </w:tcPr>
          <w:p w:rsidR="007F751F" w:rsidRPr="00AE10C0" w:rsidRDefault="007F751F" w:rsidP="00E35D9E">
            <w:pPr>
              <w:tabs>
                <w:tab w:val="left" w:pos="4110"/>
              </w:tabs>
              <w:snapToGrid w:val="0"/>
              <w:spacing w:line="320" w:lineRule="exact"/>
              <w:jc w:val="center"/>
              <w:rPr>
                <w:rFonts w:ascii="標楷體" w:eastAsia="標楷體" w:hAnsi="標楷體"/>
                <w:sz w:val="26"/>
                <w:szCs w:val="28"/>
              </w:rPr>
            </w:pPr>
            <w:r w:rsidRPr="00AE10C0">
              <w:rPr>
                <w:rFonts w:ascii="標楷體" w:eastAsia="標楷體" w:hAnsi="標楷體" w:hint="eastAsia"/>
                <w:sz w:val="26"/>
                <w:szCs w:val="28"/>
              </w:rPr>
              <w:t>％</w:t>
            </w:r>
          </w:p>
        </w:tc>
        <w:tc>
          <w:tcPr>
            <w:tcW w:w="1198" w:type="dxa"/>
            <w:tcBorders>
              <w:top w:val="nil"/>
              <w:bottom w:val="nil"/>
            </w:tcBorders>
            <w:shd w:val="clear" w:color="auto" w:fill="FFF2CC" w:themeFill="accent4" w:themeFillTint="33"/>
          </w:tcPr>
          <w:p w:rsidR="007F751F" w:rsidRPr="00AE10C0" w:rsidRDefault="007F751F" w:rsidP="00F468B0">
            <w:pPr>
              <w:tabs>
                <w:tab w:val="left" w:pos="4110"/>
              </w:tabs>
              <w:snapToGrid w:val="0"/>
              <w:spacing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8"/>
              </w:rPr>
            </w:pPr>
            <w:r w:rsidRPr="00AE10C0">
              <w:rPr>
                <w:rFonts w:ascii="標楷體" w:eastAsia="標楷體" w:hAnsi="標楷體" w:hint="eastAsia"/>
                <w:sz w:val="26"/>
                <w:szCs w:val="28"/>
              </w:rPr>
              <w:t>金額</w:t>
            </w:r>
          </w:p>
        </w:tc>
        <w:tc>
          <w:tcPr>
            <w:cnfStyle w:val="000010000000" w:firstRow="0" w:lastRow="0" w:firstColumn="0" w:lastColumn="0" w:oddVBand="1" w:evenVBand="0" w:oddHBand="0" w:evenHBand="0" w:firstRowFirstColumn="0" w:firstRowLastColumn="0" w:lastRowFirstColumn="0" w:lastRowLastColumn="0"/>
            <w:tcW w:w="876" w:type="dxa"/>
            <w:vMerge w:val="restart"/>
            <w:shd w:val="clear" w:color="auto" w:fill="FFF2CC" w:themeFill="accent4" w:themeFillTint="33"/>
            <w:vAlign w:val="center"/>
          </w:tcPr>
          <w:p w:rsidR="007F751F" w:rsidRPr="00AE10C0" w:rsidRDefault="007F751F" w:rsidP="00E35D9E">
            <w:pPr>
              <w:tabs>
                <w:tab w:val="left" w:pos="4110"/>
              </w:tabs>
              <w:snapToGrid w:val="0"/>
              <w:spacing w:line="320" w:lineRule="exact"/>
              <w:jc w:val="center"/>
              <w:rPr>
                <w:rFonts w:ascii="標楷體" w:eastAsia="標楷體" w:hAnsi="標楷體"/>
                <w:sz w:val="26"/>
                <w:szCs w:val="28"/>
              </w:rPr>
            </w:pPr>
            <w:r w:rsidRPr="00AE10C0">
              <w:rPr>
                <w:rFonts w:ascii="標楷體" w:eastAsia="標楷體" w:hAnsi="標楷體" w:hint="eastAsia"/>
                <w:sz w:val="26"/>
                <w:szCs w:val="28"/>
              </w:rPr>
              <w:t>％</w:t>
            </w:r>
          </w:p>
        </w:tc>
        <w:tc>
          <w:tcPr>
            <w:tcW w:w="1196" w:type="dxa"/>
            <w:tcBorders>
              <w:top w:val="nil"/>
              <w:bottom w:val="nil"/>
            </w:tcBorders>
            <w:shd w:val="clear" w:color="auto" w:fill="FFF2CC" w:themeFill="accent4" w:themeFillTint="33"/>
          </w:tcPr>
          <w:p w:rsidR="007F751F" w:rsidRPr="00AE10C0" w:rsidRDefault="007F751F" w:rsidP="00F468B0">
            <w:pPr>
              <w:tabs>
                <w:tab w:val="left" w:pos="4110"/>
              </w:tabs>
              <w:snapToGrid w:val="0"/>
              <w:spacing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8"/>
              </w:rPr>
            </w:pPr>
            <w:r w:rsidRPr="00AE10C0">
              <w:rPr>
                <w:rFonts w:ascii="標楷體" w:eastAsia="標楷體" w:hAnsi="標楷體" w:hint="eastAsia"/>
                <w:sz w:val="26"/>
                <w:szCs w:val="28"/>
              </w:rPr>
              <w:t>金額</w:t>
            </w:r>
          </w:p>
        </w:tc>
        <w:tc>
          <w:tcPr>
            <w:cnfStyle w:val="000010000000" w:firstRow="0" w:lastRow="0" w:firstColumn="0" w:lastColumn="0" w:oddVBand="1" w:evenVBand="0" w:oddHBand="0" w:evenHBand="0" w:firstRowFirstColumn="0" w:firstRowLastColumn="0" w:lastRowFirstColumn="0" w:lastRowLastColumn="0"/>
            <w:tcW w:w="933" w:type="dxa"/>
            <w:vMerge w:val="restart"/>
            <w:shd w:val="clear" w:color="auto" w:fill="FFF2CC" w:themeFill="accent4" w:themeFillTint="33"/>
          </w:tcPr>
          <w:p w:rsidR="007F751F" w:rsidRPr="00AE10C0" w:rsidRDefault="007F751F" w:rsidP="00E35D9E">
            <w:pPr>
              <w:tabs>
                <w:tab w:val="left" w:pos="4110"/>
              </w:tabs>
              <w:snapToGrid w:val="0"/>
              <w:spacing w:line="320" w:lineRule="exact"/>
              <w:jc w:val="center"/>
              <w:rPr>
                <w:rFonts w:ascii="標楷體" w:eastAsia="標楷體" w:hAnsi="標楷體"/>
                <w:sz w:val="26"/>
                <w:szCs w:val="28"/>
              </w:rPr>
            </w:pPr>
            <w:r w:rsidRPr="00AE10C0">
              <w:rPr>
                <w:rFonts w:ascii="標楷體" w:eastAsia="標楷體" w:hAnsi="標楷體" w:hint="eastAsia"/>
                <w:sz w:val="26"/>
                <w:szCs w:val="28"/>
              </w:rPr>
              <w:t>增減</w:t>
            </w:r>
          </w:p>
          <w:p w:rsidR="007F751F" w:rsidRPr="00AE10C0" w:rsidRDefault="007F751F" w:rsidP="00E35D9E">
            <w:pPr>
              <w:tabs>
                <w:tab w:val="left" w:pos="4110"/>
              </w:tabs>
              <w:snapToGrid w:val="0"/>
              <w:spacing w:line="320" w:lineRule="exact"/>
              <w:jc w:val="center"/>
              <w:rPr>
                <w:rFonts w:ascii="標楷體" w:eastAsia="標楷體" w:hAnsi="標楷體"/>
                <w:sz w:val="26"/>
                <w:szCs w:val="28"/>
              </w:rPr>
            </w:pPr>
            <w:r w:rsidRPr="00AE10C0">
              <w:rPr>
                <w:rFonts w:ascii="標楷體" w:eastAsia="標楷體" w:hAnsi="標楷體" w:hint="eastAsia"/>
                <w:sz w:val="26"/>
                <w:szCs w:val="28"/>
              </w:rPr>
              <w:t>％</w:t>
            </w:r>
          </w:p>
        </w:tc>
      </w:tr>
      <w:tr w:rsidR="008C04E6" w:rsidRPr="00AE10C0" w:rsidTr="007D09D6">
        <w:trPr>
          <w:cnfStyle w:val="000000100000" w:firstRow="0" w:lastRow="0" w:firstColumn="0" w:lastColumn="0" w:oddVBand="0" w:evenVBand="0" w:oddHBand="1" w:evenHBand="0" w:firstRowFirstColumn="0" w:firstRowLastColumn="0" w:lastRowFirstColumn="0" w:lastRowLastColumn="0"/>
          <w:trHeight w:hRule="exact" w:val="283"/>
        </w:trPr>
        <w:tc>
          <w:tcPr>
            <w:cnfStyle w:val="000010000000" w:firstRow="0" w:lastRow="0" w:firstColumn="0" w:lastColumn="0" w:oddVBand="1" w:evenVBand="0" w:oddHBand="0" w:evenHBand="0" w:firstRowFirstColumn="0" w:firstRowLastColumn="0" w:lastRowFirstColumn="0" w:lastRowLastColumn="0"/>
            <w:tcW w:w="2835" w:type="dxa"/>
            <w:gridSpan w:val="2"/>
            <w:vMerge/>
            <w:shd w:val="clear" w:color="auto" w:fill="FFF2CC" w:themeFill="accent4" w:themeFillTint="33"/>
          </w:tcPr>
          <w:p w:rsidR="007F751F" w:rsidRPr="00AE10C0" w:rsidRDefault="007F751F" w:rsidP="00F468B0">
            <w:pPr>
              <w:spacing w:line="200" w:lineRule="exact"/>
              <w:jc w:val="center"/>
              <w:rPr>
                <w:rFonts w:ascii="標楷體" w:eastAsia="標楷體" w:hAnsi="標楷體"/>
                <w:sz w:val="28"/>
              </w:rPr>
            </w:pPr>
          </w:p>
        </w:tc>
        <w:tc>
          <w:tcPr>
            <w:tcW w:w="1217" w:type="dxa"/>
            <w:tcBorders>
              <w:top w:val="nil"/>
            </w:tcBorders>
            <w:shd w:val="clear" w:color="auto" w:fill="FFF2CC" w:themeFill="accent4" w:themeFillTint="33"/>
          </w:tcPr>
          <w:p w:rsidR="007F751F" w:rsidRPr="00AE10C0" w:rsidRDefault="007F751F" w:rsidP="00F468B0">
            <w:pPr>
              <w:tabs>
                <w:tab w:val="left" w:pos="4110"/>
              </w:tabs>
              <w:snapToGrid w:val="0"/>
              <w:spacing w:line="20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r w:rsidRPr="00AE10C0">
              <w:rPr>
                <w:rFonts w:eastAsia="標楷體"/>
                <w:sz w:val="20"/>
                <w:szCs w:val="28"/>
              </w:rPr>
              <w:t>(A)</w:t>
            </w:r>
          </w:p>
        </w:tc>
        <w:tc>
          <w:tcPr>
            <w:cnfStyle w:val="000010000000" w:firstRow="0" w:lastRow="0" w:firstColumn="0" w:lastColumn="0" w:oddVBand="1" w:evenVBand="0" w:oddHBand="0" w:evenHBand="0" w:firstRowFirstColumn="0" w:firstRowLastColumn="0" w:lastRowFirstColumn="0" w:lastRowLastColumn="0"/>
            <w:tcW w:w="959" w:type="dxa"/>
            <w:vMerge/>
            <w:tcBorders>
              <w:top w:val="nil"/>
            </w:tcBorders>
            <w:shd w:val="clear" w:color="auto" w:fill="FFF2CC" w:themeFill="accent4" w:themeFillTint="33"/>
          </w:tcPr>
          <w:p w:rsidR="007F751F" w:rsidRPr="00AE10C0" w:rsidRDefault="007F751F" w:rsidP="00F468B0">
            <w:pPr>
              <w:tabs>
                <w:tab w:val="left" w:pos="4110"/>
              </w:tabs>
              <w:snapToGrid w:val="0"/>
              <w:spacing w:line="200" w:lineRule="exact"/>
              <w:jc w:val="center"/>
              <w:rPr>
                <w:rFonts w:ascii="標楷體" w:eastAsia="標楷體" w:hAnsi="標楷體"/>
                <w:sz w:val="28"/>
                <w:szCs w:val="28"/>
              </w:rPr>
            </w:pPr>
          </w:p>
        </w:tc>
        <w:tc>
          <w:tcPr>
            <w:tcW w:w="1198" w:type="dxa"/>
            <w:tcBorders>
              <w:top w:val="nil"/>
            </w:tcBorders>
            <w:shd w:val="clear" w:color="auto" w:fill="FFF2CC" w:themeFill="accent4" w:themeFillTint="33"/>
          </w:tcPr>
          <w:p w:rsidR="007F751F" w:rsidRPr="00AE10C0" w:rsidRDefault="007F751F" w:rsidP="00F468B0">
            <w:pPr>
              <w:tabs>
                <w:tab w:val="left" w:pos="4110"/>
              </w:tabs>
              <w:snapToGrid w:val="0"/>
              <w:spacing w:line="20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r w:rsidRPr="00AE10C0">
              <w:rPr>
                <w:rFonts w:eastAsia="標楷體"/>
                <w:sz w:val="20"/>
                <w:szCs w:val="28"/>
              </w:rPr>
              <w:t>(B)</w:t>
            </w:r>
          </w:p>
        </w:tc>
        <w:tc>
          <w:tcPr>
            <w:cnfStyle w:val="000010000000" w:firstRow="0" w:lastRow="0" w:firstColumn="0" w:lastColumn="0" w:oddVBand="1" w:evenVBand="0" w:oddHBand="0" w:evenHBand="0" w:firstRowFirstColumn="0" w:firstRowLastColumn="0" w:lastRowFirstColumn="0" w:lastRowLastColumn="0"/>
            <w:tcW w:w="876" w:type="dxa"/>
            <w:vMerge/>
            <w:tcBorders>
              <w:top w:val="nil"/>
            </w:tcBorders>
            <w:shd w:val="clear" w:color="auto" w:fill="FFF2CC" w:themeFill="accent4" w:themeFillTint="33"/>
          </w:tcPr>
          <w:p w:rsidR="007F751F" w:rsidRPr="00AE10C0" w:rsidRDefault="007F751F" w:rsidP="00F468B0">
            <w:pPr>
              <w:tabs>
                <w:tab w:val="left" w:pos="4110"/>
              </w:tabs>
              <w:snapToGrid w:val="0"/>
              <w:spacing w:line="200" w:lineRule="exact"/>
              <w:jc w:val="center"/>
              <w:rPr>
                <w:rFonts w:ascii="標楷體" w:eastAsia="標楷體" w:hAnsi="標楷體"/>
                <w:sz w:val="28"/>
                <w:szCs w:val="28"/>
              </w:rPr>
            </w:pPr>
          </w:p>
        </w:tc>
        <w:tc>
          <w:tcPr>
            <w:tcW w:w="1196" w:type="dxa"/>
            <w:tcBorders>
              <w:top w:val="nil"/>
            </w:tcBorders>
            <w:shd w:val="clear" w:color="auto" w:fill="FFF2CC" w:themeFill="accent4" w:themeFillTint="33"/>
          </w:tcPr>
          <w:p w:rsidR="007F751F" w:rsidRPr="00AE10C0" w:rsidRDefault="007F751F" w:rsidP="00F468B0">
            <w:pPr>
              <w:tabs>
                <w:tab w:val="left" w:pos="4110"/>
              </w:tabs>
              <w:snapToGrid w:val="0"/>
              <w:spacing w:line="20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r w:rsidRPr="00AE10C0">
              <w:rPr>
                <w:rFonts w:eastAsia="標楷體"/>
                <w:sz w:val="20"/>
                <w:szCs w:val="28"/>
              </w:rPr>
              <w:t>(A-B)</w:t>
            </w:r>
          </w:p>
        </w:tc>
        <w:tc>
          <w:tcPr>
            <w:cnfStyle w:val="000010000000" w:firstRow="0" w:lastRow="0" w:firstColumn="0" w:lastColumn="0" w:oddVBand="1" w:evenVBand="0" w:oddHBand="0" w:evenHBand="0" w:firstRowFirstColumn="0" w:firstRowLastColumn="0" w:lastRowFirstColumn="0" w:lastRowLastColumn="0"/>
            <w:tcW w:w="933" w:type="dxa"/>
            <w:vMerge/>
            <w:shd w:val="clear" w:color="auto" w:fill="FFF2CC" w:themeFill="accent4" w:themeFillTint="33"/>
          </w:tcPr>
          <w:p w:rsidR="007F751F" w:rsidRPr="00AE10C0" w:rsidRDefault="007F751F" w:rsidP="00F468B0">
            <w:pPr>
              <w:tabs>
                <w:tab w:val="left" w:pos="4110"/>
              </w:tabs>
              <w:snapToGrid w:val="0"/>
              <w:spacing w:line="200" w:lineRule="exact"/>
              <w:jc w:val="center"/>
              <w:rPr>
                <w:rFonts w:ascii="標楷體" w:eastAsia="標楷體" w:hAnsi="標楷體"/>
                <w:sz w:val="28"/>
                <w:szCs w:val="28"/>
              </w:rPr>
            </w:pPr>
          </w:p>
        </w:tc>
      </w:tr>
      <w:tr w:rsidR="008C04E6" w:rsidRPr="00AE10C0" w:rsidTr="00AD4155">
        <w:trPr>
          <w:trHeight w:val="454"/>
        </w:trPr>
        <w:tc>
          <w:tcPr>
            <w:cnfStyle w:val="000010000000" w:firstRow="0" w:lastRow="0" w:firstColumn="0" w:lastColumn="0" w:oddVBand="1" w:evenVBand="0" w:oddHBand="0" w:evenHBand="0" w:firstRowFirstColumn="0" w:firstRowLastColumn="0" w:lastRowFirstColumn="0" w:lastRowLastColumn="0"/>
            <w:tcW w:w="2835" w:type="dxa"/>
            <w:gridSpan w:val="2"/>
            <w:vAlign w:val="center"/>
          </w:tcPr>
          <w:p w:rsidR="007F751F" w:rsidRPr="00AE10C0" w:rsidRDefault="007F751F" w:rsidP="00E35D9E">
            <w:pPr>
              <w:spacing w:line="320" w:lineRule="exact"/>
              <w:jc w:val="center"/>
              <w:rPr>
                <w:rFonts w:ascii="標楷體" w:eastAsia="標楷體" w:hAnsi="標楷體"/>
                <w:spacing w:val="-4"/>
                <w:sz w:val="26"/>
                <w:szCs w:val="32"/>
              </w:rPr>
            </w:pPr>
            <w:r w:rsidRPr="00AE10C0">
              <w:rPr>
                <w:rFonts w:ascii="標楷體" w:eastAsia="標楷體" w:hAnsi="標楷體" w:hint="eastAsia"/>
                <w:spacing w:val="-4"/>
                <w:sz w:val="26"/>
                <w:szCs w:val="32"/>
              </w:rPr>
              <w:t>合</w:t>
            </w:r>
            <w:r w:rsidRPr="00AE10C0">
              <w:rPr>
                <w:rFonts w:ascii="標楷體" w:eastAsia="標楷體" w:hAnsi="標楷體"/>
                <w:spacing w:val="-4"/>
                <w:sz w:val="26"/>
                <w:szCs w:val="32"/>
              </w:rPr>
              <w:t xml:space="preserve">       </w:t>
            </w:r>
            <w:r w:rsidRPr="00AE10C0">
              <w:rPr>
                <w:rFonts w:ascii="標楷體" w:eastAsia="標楷體" w:hAnsi="標楷體" w:hint="eastAsia"/>
                <w:spacing w:val="-4"/>
                <w:sz w:val="26"/>
                <w:szCs w:val="32"/>
              </w:rPr>
              <w:t>計</w:t>
            </w:r>
          </w:p>
        </w:tc>
        <w:tc>
          <w:tcPr>
            <w:tcW w:w="1217" w:type="dxa"/>
            <w:vAlign w:val="center"/>
          </w:tcPr>
          <w:p w:rsidR="007F751F" w:rsidRPr="00AC6863" w:rsidRDefault="007F751F" w:rsidP="00FF6BF4">
            <w:pPr>
              <w:spacing w:line="280" w:lineRule="exact"/>
              <w:ind w:rightChars="50" w:right="120"/>
              <w:jc w:val="right"/>
              <w:cnfStyle w:val="000000000000" w:firstRow="0" w:lastRow="0" w:firstColumn="0" w:lastColumn="0" w:oddVBand="0" w:evenVBand="0" w:oddHBand="0" w:evenHBand="0" w:firstRowFirstColumn="0" w:firstRowLastColumn="0" w:lastRowFirstColumn="0" w:lastRowLastColumn="0"/>
            </w:pPr>
            <w:r w:rsidRPr="00AC6863">
              <w:rPr>
                <w:rFonts w:hint="eastAsia"/>
              </w:rPr>
              <w:t>2</w:t>
            </w:r>
            <w:r w:rsidR="00FF6BF4" w:rsidRPr="00AC6863">
              <w:t>7,108</w:t>
            </w:r>
          </w:p>
        </w:tc>
        <w:tc>
          <w:tcPr>
            <w:cnfStyle w:val="000010000000" w:firstRow="0" w:lastRow="0" w:firstColumn="0" w:lastColumn="0" w:oddVBand="1" w:evenVBand="0" w:oddHBand="0" w:evenHBand="0" w:firstRowFirstColumn="0" w:firstRowLastColumn="0" w:lastRowFirstColumn="0" w:lastRowLastColumn="0"/>
            <w:tcW w:w="959" w:type="dxa"/>
            <w:vAlign w:val="center"/>
          </w:tcPr>
          <w:p w:rsidR="007F751F" w:rsidRPr="00AC6863" w:rsidRDefault="007F751F" w:rsidP="00E35D9E">
            <w:pPr>
              <w:spacing w:line="280" w:lineRule="exact"/>
              <w:ind w:rightChars="50" w:right="120"/>
              <w:jc w:val="right"/>
            </w:pPr>
            <w:r w:rsidRPr="00AC6863">
              <w:t xml:space="preserve">100.0 </w:t>
            </w:r>
          </w:p>
        </w:tc>
        <w:tc>
          <w:tcPr>
            <w:tcW w:w="1198" w:type="dxa"/>
            <w:vAlign w:val="center"/>
          </w:tcPr>
          <w:p w:rsidR="007F751F" w:rsidRPr="00FF6BF4" w:rsidRDefault="006D7D39" w:rsidP="0047659E">
            <w:pPr>
              <w:spacing w:line="280" w:lineRule="exact"/>
              <w:ind w:rightChars="50" w:right="120"/>
              <w:jc w:val="right"/>
              <w:cnfStyle w:val="000000000000" w:firstRow="0" w:lastRow="0" w:firstColumn="0" w:lastColumn="0" w:oddVBand="0" w:evenVBand="0" w:oddHBand="0" w:evenHBand="0" w:firstRowFirstColumn="0" w:firstRowLastColumn="0" w:lastRowFirstColumn="0" w:lastRowLastColumn="0"/>
            </w:pPr>
            <w:r w:rsidRPr="00FF6BF4">
              <w:t>22,670</w:t>
            </w:r>
          </w:p>
        </w:tc>
        <w:tc>
          <w:tcPr>
            <w:cnfStyle w:val="000010000000" w:firstRow="0" w:lastRow="0" w:firstColumn="0" w:lastColumn="0" w:oddVBand="1" w:evenVBand="0" w:oddHBand="0" w:evenHBand="0" w:firstRowFirstColumn="0" w:firstRowLastColumn="0" w:lastRowFirstColumn="0" w:lastRowLastColumn="0"/>
            <w:tcW w:w="876" w:type="dxa"/>
            <w:vAlign w:val="center"/>
          </w:tcPr>
          <w:p w:rsidR="007F751F" w:rsidRPr="00FF6BF4" w:rsidRDefault="007F751F" w:rsidP="00E35D9E">
            <w:pPr>
              <w:spacing w:line="280" w:lineRule="exact"/>
              <w:ind w:rightChars="50" w:right="120"/>
              <w:jc w:val="right"/>
            </w:pPr>
            <w:r w:rsidRPr="00FF6BF4">
              <w:rPr>
                <w:rFonts w:hint="eastAsia"/>
              </w:rPr>
              <w:t>100.0</w:t>
            </w:r>
          </w:p>
        </w:tc>
        <w:tc>
          <w:tcPr>
            <w:tcW w:w="1196" w:type="dxa"/>
            <w:vAlign w:val="center"/>
          </w:tcPr>
          <w:p w:rsidR="007F751F" w:rsidRPr="00FF6BF4" w:rsidRDefault="00FF6BF4" w:rsidP="00E35D9E">
            <w:pPr>
              <w:spacing w:line="280" w:lineRule="exact"/>
              <w:ind w:rightChars="50" w:right="120"/>
              <w:jc w:val="right"/>
              <w:cnfStyle w:val="000000000000" w:firstRow="0" w:lastRow="0" w:firstColumn="0" w:lastColumn="0" w:oddVBand="0" w:evenVBand="0" w:oddHBand="0" w:evenHBand="0" w:firstRowFirstColumn="0" w:firstRowLastColumn="0" w:lastRowFirstColumn="0" w:lastRowLastColumn="0"/>
            </w:pPr>
            <w:r w:rsidRPr="00FF6BF4">
              <w:t>4,438</w:t>
            </w:r>
          </w:p>
        </w:tc>
        <w:tc>
          <w:tcPr>
            <w:cnfStyle w:val="000010000000" w:firstRow="0" w:lastRow="0" w:firstColumn="0" w:lastColumn="0" w:oddVBand="1" w:evenVBand="0" w:oddHBand="0" w:evenHBand="0" w:firstRowFirstColumn="0" w:firstRowLastColumn="0" w:lastRowFirstColumn="0" w:lastRowLastColumn="0"/>
            <w:tcW w:w="933" w:type="dxa"/>
            <w:vAlign w:val="center"/>
          </w:tcPr>
          <w:p w:rsidR="007F751F" w:rsidRPr="00FF6BF4" w:rsidRDefault="00FF6BF4" w:rsidP="00DE0DE8">
            <w:pPr>
              <w:spacing w:line="280" w:lineRule="exact"/>
              <w:ind w:rightChars="50" w:right="120"/>
              <w:jc w:val="right"/>
            </w:pPr>
            <w:r w:rsidRPr="00FF6BF4">
              <w:t>19.6</w:t>
            </w:r>
          </w:p>
        </w:tc>
      </w:tr>
      <w:tr w:rsidR="008C04E6" w:rsidRPr="00AE10C0" w:rsidTr="00AD4155">
        <w:trPr>
          <w:cnfStyle w:val="000000100000" w:firstRow="0" w:lastRow="0" w:firstColumn="0" w:lastColumn="0" w:oddVBand="0" w:evenVBand="0" w:oddHBand="1"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2835" w:type="dxa"/>
            <w:gridSpan w:val="2"/>
            <w:vAlign w:val="center"/>
          </w:tcPr>
          <w:p w:rsidR="007F751F" w:rsidRPr="00AE10C0" w:rsidRDefault="007F751F" w:rsidP="00E35D9E">
            <w:pPr>
              <w:jc w:val="both"/>
              <w:rPr>
                <w:rFonts w:eastAsia="標楷體"/>
                <w:sz w:val="26"/>
                <w:szCs w:val="24"/>
              </w:rPr>
            </w:pPr>
            <w:r w:rsidRPr="00AE10C0">
              <w:rPr>
                <w:rFonts w:eastAsia="標楷體"/>
                <w:sz w:val="26"/>
              </w:rPr>
              <w:t>1.</w:t>
            </w:r>
            <w:r w:rsidRPr="00AE10C0">
              <w:rPr>
                <w:rFonts w:eastAsia="標楷體" w:hAnsi="標楷體" w:hint="eastAsia"/>
                <w:sz w:val="26"/>
              </w:rPr>
              <w:t>稅課收入</w:t>
            </w:r>
          </w:p>
        </w:tc>
        <w:tc>
          <w:tcPr>
            <w:tcW w:w="1217" w:type="dxa"/>
            <w:vAlign w:val="center"/>
          </w:tcPr>
          <w:p w:rsidR="007F751F" w:rsidRPr="00AC6863" w:rsidRDefault="00D96B36" w:rsidP="00FF6BF4">
            <w:pPr>
              <w:spacing w:line="280" w:lineRule="exact"/>
              <w:ind w:rightChars="50" w:right="120"/>
              <w:jc w:val="right"/>
              <w:cnfStyle w:val="000000100000" w:firstRow="0" w:lastRow="0" w:firstColumn="0" w:lastColumn="0" w:oddVBand="0" w:evenVBand="0" w:oddHBand="1" w:evenHBand="0" w:firstRowFirstColumn="0" w:firstRowLastColumn="0" w:lastRowFirstColumn="0" w:lastRowLastColumn="0"/>
            </w:pPr>
            <w:r w:rsidRPr="00AC6863">
              <w:t>2</w:t>
            </w:r>
            <w:r w:rsidR="00FF6BF4" w:rsidRPr="00AC6863">
              <w:rPr>
                <w:rFonts w:hint="eastAsia"/>
              </w:rPr>
              <w:t>3</w:t>
            </w:r>
            <w:r w:rsidR="00FF6BF4" w:rsidRPr="00AC6863">
              <w:t>,040</w:t>
            </w:r>
          </w:p>
        </w:tc>
        <w:tc>
          <w:tcPr>
            <w:cnfStyle w:val="000010000000" w:firstRow="0" w:lastRow="0" w:firstColumn="0" w:lastColumn="0" w:oddVBand="1" w:evenVBand="0" w:oddHBand="0" w:evenHBand="0" w:firstRowFirstColumn="0" w:firstRowLastColumn="0" w:lastRowFirstColumn="0" w:lastRowLastColumn="0"/>
            <w:tcW w:w="959" w:type="dxa"/>
            <w:vAlign w:val="center"/>
          </w:tcPr>
          <w:p w:rsidR="007F751F" w:rsidRPr="00AC6863" w:rsidRDefault="00AC6863" w:rsidP="00E35D9E">
            <w:pPr>
              <w:spacing w:line="280" w:lineRule="exact"/>
              <w:ind w:rightChars="50" w:right="120"/>
              <w:jc w:val="right"/>
            </w:pPr>
            <w:r w:rsidRPr="00AC6863">
              <w:t>85.0</w:t>
            </w:r>
          </w:p>
        </w:tc>
        <w:tc>
          <w:tcPr>
            <w:tcW w:w="1198" w:type="dxa"/>
            <w:vAlign w:val="center"/>
          </w:tcPr>
          <w:p w:rsidR="007F751F" w:rsidRPr="006D7D39" w:rsidRDefault="006D7D39" w:rsidP="00D96B36">
            <w:pPr>
              <w:spacing w:line="280" w:lineRule="exact"/>
              <w:ind w:rightChars="50" w:right="120"/>
              <w:jc w:val="right"/>
              <w:cnfStyle w:val="000000100000" w:firstRow="0" w:lastRow="0" w:firstColumn="0" w:lastColumn="0" w:oddVBand="0" w:evenVBand="0" w:oddHBand="1" w:evenHBand="0" w:firstRowFirstColumn="0" w:firstRowLastColumn="0" w:lastRowFirstColumn="0" w:lastRowLastColumn="0"/>
            </w:pPr>
            <w:r w:rsidRPr="006D7D39">
              <w:t>19,038</w:t>
            </w:r>
          </w:p>
        </w:tc>
        <w:tc>
          <w:tcPr>
            <w:cnfStyle w:val="000010000000" w:firstRow="0" w:lastRow="0" w:firstColumn="0" w:lastColumn="0" w:oddVBand="1" w:evenVBand="0" w:oddHBand="0" w:evenHBand="0" w:firstRowFirstColumn="0" w:firstRowLastColumn="0" w:lastRowFirstColumn="0" w:lastRowLastColumn="0"/>
            <w:tcW w:w="876" w:type="dxa"/>
            <w:vAlign w:val="center"/>
          </w:tcPr>
          <w:p w:rsidR="007F751F" w:rsidRPr="006D7D39" w:rsidRDefault="006D7D39" w:rsidP="00E35D9E">
            <w:pPr>
              <w:spacing w:line="280" w:lineRule="exact"/>
              <w:ind w:rightChars="50" w:right="120"/>
              <w:jc w:val="right"/>
            </w:pPr>
            <w:r w:rsidRPr="006D7D39">
              <w:t>84.0</w:t>
            </w:r>
          </w:p>
        </w:tc>
        <w:tc>
          <w:tcPr>
            <w:tcW w:w="1196" w:type="dxa"/>
            <w:vAlign w:val="center"/>
          </w:tcPr>
          <w:p w:rsidR="007F751F" w:rsidRPr="00E678D6" w:rsidRDefault="00AC6863" w:rsidP="00E35D9E">
            <w:pPr>
              <w:spacing w:line="280" w:lineRule="exact"/>
              <w:ind w:rightChars="50" w:right="120"/>
              <w:jc w:val="right"/>
              <w:cnfStyle w:val="000000100000" w:firstRow="0" w:lastRow="0" w:firstColumn="0" w:lastColumn="0" w:oddVBand="0" w:evenVBand="0" w:oddHBand="1" w:evenHBand="0" w:firstRowFirstColumn="0" w:firstRowLastColumn="0" w:lastRowFirstColumn="0" w:lastRowLastColumn="0"/>
            </w:pPr>
            <w:r w:rsidRPr="00E678D6">
              <w:t>4,002</w:t>
            </w:r>
          </w:p>
        </w:tc>
        <w:tc>
          <w:tcPr>
            <w:cnfStyle w:val="000010000000" w:firstRow="0" w:lastRow="0" w:firstColumn="0" w:lastColumn="0" w:oddVBand="1" w:evenVBand="0" w:oddHBand="0" w:evenHBand="0" w:firstRowFirstColumn="0" w:firstRowLastColumn="0" w:lastRowFirstColumn="0" w:lastRowLastColumn="0"/>
            <w:tcW w:w="933" w:type="dxa"/>
            <w:vAlign w:val="center"/>
          </w:tcPr>
          <w:p w:rsidR="007F751F" w:rsidRPr="00E678D6" w:rsidRDefault="00AC6863" w:rsidP="00E35D9E">
            <w:pPr>
              <w:spacing w:line="280" w:lineRule="exact"/>
              <w:ind w:rightChars="50" w:right="120"/>
              <w:jc w:val="right"/>
            </w:pPr>
            <w:r w:rsidRPr="00E678D6">
              <w:rPr>
                <w:rFonts w:hint="eastAsia"/>
              </w:rPr>
              <w:t>2</w:t>
            </w:r>
            <w:r w:rsidRPr="00E678D6">
              <w:t>1.0</w:t>
            </w:r>
          </w:p>
        </w:tc>
      </w:tr>
      <w:tr w:rsidR="008C04E6" w:rsidRPr="00AE10C0" w:rsidTr="007D09D6">
        <w:trPr>
          <w:trHeight w:val="454"/>
        </w:trPr>
        <w:tc>
          <w:tcPr>
            <w:cnfStyle w:val="000010000000" w:firstRow="0" w:lastRow="0" w:firstColumn="0" w:lastColumn="0" w:oddVBand="1" w:evenVBand="0" w:oddHBand="0" w:evenHBand="0" w:firstRowFirstColumn="0" w:firstRowLastColumn="0" w:lastRowFirstColumn="0" w:lastRowLastColumn="0"/>
            <w:tcW w:w="562" w:type="dxa"/>
            <w:tcBorders>
              <w:top w:val="nil"/>
              <w:bottom w:val="single" w:sz="4" w:space="0" w:color="FFC000" w:themeColor="accent4"/>
              <w:right w:val="nil"/>
            </w:tcBorders>
            <w:vAlign w:val="center"/>
          </w:tcPr>
          <w:p w:rsidR="007F751F" w:rsidRPr="00AE10C0" w:rsidRDefault="007F751F" w:rsidP="00F468B0">
            <w:pPr>
              <w:spacing w:line="260" w:lineRule="exact"/>
              <w:ind w:firstLineChars="238" w:firstLine="619"/>
              <w:jc w:val="both"/>
              <w:rPr>
                <w:rFonts w:ascii="標楷體" w:eastAsia="標楷體" w:hAnsi="標楷體"/>
                <w:sz w:val="26"/>
                <w:szCs w:val="26"/>
              </w:rPr>
            </w:pPr>
          </w:p>
        </w:tc>
        <w:tc>
          <w:tcPr>
            <w:tcW w:w="2273" w:type="dxa"/>
            <w:tcBorders>
              <w:left w:val="nil"/>
            </w:tcBorders>
            <w:vAlign w:val="center"/>
          </w:tcPr>
          <w:p w:rsidR="007F751F" w:rsidRPr="00AE10C0" w:rsidRDefault="007F751F" w:rsidP="00197A89">
            <w:pPr>
              <w:ind w:leftChars="-50" w:left="-120" w:rightChars="-50" w:right="-120"/>
              <w:jc w:val="both"/>
              <w:cnfStyle w:val="000000000000" w:firstRow="0" w:lastRow="0" w:firstColumn="0" w:lastColumn="0" w:oddVBand="0" w:evenVBand="0" w:oddHBand="0" w:evenHBand="0" w:firstRowFirstColumn="0" w:firstRowLastColumn="0" w:lastRowFirstColumn="0" w:lastRowLastColumn="0"/>
              <w:rPr>
                <w:rFonts w:eastAsia="標楷體"/>
              </w:rPr>
            </w:pPr>
            <w:r w:rsidRPr="00AE10C0">
              <w:rPr>
                <w:rFonts w:eastAsia="標楷體" w:hAnsi="標楷體" w:hint="eastAsia"/>
              </w:rPr>
              <w:t>所得稅</w:t>
            </w:r>
          </w:p>
        </w:tc>
        <w:tc>
          <w:tcPr>
            <w:cnfStyle w:val="000010000000" w:firstRow="0" w:lastRow="0" w:firstColumn="0" w:lastColumn="0" w:oddVBand="1" w:evenVBand="0" w:oddHBand="0" w:evenHBand="0" w:firstRowFirstColumn="0" w:firstRowLastColumn="0" w:lastRowFirstColumn="0" w:lastRowLastColumn="0"/>
            <w:tcW w:w="1217" w:type="dxa"/>
            <w:vAlign w:val="center"/>
          </w:tcPr>
          <w:p w:rsidR="007F751F" w:rsidRPr="00AC6863" w:rsidRDefault="006B7E15" w:rsidP="00FF6BF4">
            <w:pPr>
              <w:spacing w:line="280" w:lineRule="exact"/>
              <w:ind w:rightChars="50" w:right="120"/>
              <w:jc w:val="right"/>
            </w:pPr>
            <w:r w:rsidRPr="00AC6863">
              <w:t>1</w:t>
            </w:r>
            <w:r w:rsidR="00FF6BF4" w:rsidRPr="00AC6863">
              <w:t>4,643</w:t>
            </w:r>
          </w:p>
        </w:tc>
        <w:tc>
          <w:tcPr>
            <w:tcW w:w="959" w:type="dxa"/>
            <w:vAlign w:val="center"/>
          </w:tcPr>
          <w:p w:rsidR="007F751F" w:rsidRPr="00AC6863" w:rsidRDefault="00FF6BF4" w:rsidP="00E5328B">
            <w:pPr>
              <w:spacing w:line="280" w:lineRule="exact"/>
              <w:ind w:rightChars="50" w:right="120"/>
              <w:jc w:val="right"/>
              <w:cnfStyle w:val="000000000000" w:firstRow="0" w:lastRow="0" w:firstColumn="0" w:lastColumn="0" w:oddVBand="0" w:evenVBand="0" w:oddHBand="0" w:evenHBand="0" w:firstRowFirstColumn="0" w:firstRowLastColumn="0" w:lastRowFirstColumn="0" w:lastRowLastColumn="0"/>
            </w:pPr>
            <w:r w:rsidRPr="00AC6863">
              <w:t>54.0</w:t>
            </w:r>
          </w:p>
        </w:tc>
        <w:tc>
          <w:tcPr>
            <w:cnfStyle w:val="000010000000" w:firstRow="0" w:lastRow="0" w:firstColumn="0" w:lastColumn="0" w:oddVBand="1" w:evenVBand="0" w:oddHBand="0" w:evenHBand="0" w:firstRowFirstColumn="0" w:firstRowLastColumn="0" w:lastRowFirstColumn="0" w:lastRowLastColumn="0"/>
            <w:tcW w:w="1198" w:type="dxa"/>
            <w:vAlign w:val="center"/>
          </w:tcPr>
          <w:p w:rsidR="007F751F" w:rsidRPr="006D7D39" w:rsidRDefault="006D7D39" w:rsidP="006B7E15">
            <w:pPr>
              <w:spacing w:line="280" w:lineRule="exact"/>
              <w:ind w:rightChars="50" w:right="120"/>
              <w:jc w:val="right"/>
            </w:pPr>
            <w:r w:rsidRPr="006D7D39">
              <w:t>11,082</w:t>
            </w:r>
          </w:p>
        </w:tc>
        <w:tc>
          <w:tcPr>
            <w:tcW w:w="876" w:type="dxa"/>
            <w:vAlign w:val="center"/>
          </w:tcPr>
          <w:p w:rsidR="007F751F" w:rsidRPr="006D7D39" w:rsidRDefault="0072468A" w:rsidP="00CD70F8">
            <w:pPr>
              <w:spacing w:line="280" w:lineRule="exact"/>
              <w:ind w:rightChars="50" w:right="120"/>
              <w:jc w:val="right"/>
              <w:cnfStyle w:val="000000000000" w:firstRow="0" w:lastRow="0" w:firstColumn="0" w:lastColumn="0" w:oddVBand="0" w:evenVBand="0" w:oddHBand="0" w:evenHBand="0" w:firstRowFirstColumn="0" w:firstRowLastColumn="0" w:lastRowFirstColumn="0" w:lastRowLastColumn="0"/>
            </w:pPr>
            <w:r>
              <w:t>48.9</w:t>
            </w:r>
          </w:p>
        </w:tc>
        <w:tc>
          <w:tcPr>
            <w:cnfStyle w:val="000010000000" w:firstRow="0" w:lastRow="0" w:firstColumn="0" w:lastColumn="0" w:oddVBand="1" w:evenVBand="0" w:oddHBand="0" w:evenHBand="0" w:firstRowFirstColumn="0" w:firstRowLastColumn="0" w:lastRowFirstColumn="0" w:lastRowLastColumn="0"/>
            <w:tcW w:w="1196" w:type="dxa"/>
            <w:vAlign w:val="center"/>
          </w:tcPr>
          <w:p w:rsidR="007F751F" w:rsidRPr="00E678D6" w:rsidRDefault="00AC6863" w:rsidP="006B7E15">
            <w:pPr>
              <w:spacing w:line="280" w:lineRule="exact"/>
              <w:ind w:rightChars="50" w:right="120"/>
              <w:jc w:val="right"/>
            </w:pPr>
            <w:r w:rsidRPr="00E678D6">
              <w:t>3,561</w:t>
            </w:r>
          </w:p>
        </w:tc>
        <w:tc>
          <w:tcPr>
            <w:tcW w:w="933" w:type="dxa"/>
            <w:vAlign w:val="center"/>
          </w:tcPr>
          <w:p w:rsidR="007F751F" w:rsidRPr="00E678D6" w:rsidRDefault="00AC6863" w:rsidP="00E35D9E">
            <w:pPr>
              <w:spacing w:line="280" w:lineRule="exact"/>
              <w:ind w:rightChars="50" w:right="120"/>
              <w:jc w:val="right"/>
              <w:cnfStyle w:val="000000000000" w:firstRow="0" w:lastRow="0" w:firstColumn="0" w:lastColumn="0" w:oddVBand="0" w:evenVBand="0" w:oddHBand="0" w:evenHBand="0" w:firstRowFirstColumn="0" w:firstRowLastColumn="0" w:lastRowFirstColumn="0" w:lastRowLastColumn="0"/>
            </w:pPr>
            <w:r w:rsidRPr="00E678D6">
              <w:rPr>
                <w:rFonts w:hint="eastAsia"/>
              </w:rPr>
              <w:t>3</w:t>
            </w:r>
            <w:r w:rsidRPr="00E678D6">
              <w:t>2.1</w:t>
            </w:r>
          </w:p>
        </w:tc>
      </w:tr>
      <w:tr w:rsidR="00864C04" w:rsidRPr="00AE10C0" w:rsidTr="007D09D6">
        <w:trPr>
          <w:cnfStyle w:val="000000100000" w:firstRow="0" w:lastRow="0" w:firstColumn="0" w:lastColumn="0" w:oddVBand="0" w:evenVBand="0" w:oddHBand="1"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562" w:type="dxa"/>
            <w:tcBorders>
              <w:right w:val="nil"/>
            </w:tcBorders>
            <w:vAlign w:val="center"/>
          </w:tcPr>
          <w:p w:rsidR="007F751F" w:rsidRPr="00AE10C0" w:rsidRDefault="007F751F" w:rsidP="00F468B0">
            <w:pPr>
              <w:spacing w:line="260" w:lineRule="exact"/>
              <w:ind w:firstLineChars="238" w:firstLine="619"/>
              <w:jc w:val="both"/>
              <w:rPr>
                <w:rFonts w:ascii="標楷體" w:eastAsia="標楷體" w:hAnsi="標楷體"/>
                <w:sz w:val="26"/>
                <w:szCs w:val="24"/>
              </w:rPr>
            </w:pPr>
          </w:p>
        </w:tc>
        <w:tc>
          <w:tcPr>
            <w:tcW w:w="2273" w:type="dxa"/>
            <w:tcBorders>
              <w:left w:val="nil"/>
            </w:tcBorders>
            <w:vAlign w:val="center"/>
          </w:tcPr>
          <w:p w:rsidR="007F751F" w:rsidRPr="00AE10C0" w:rsidRDefault="007F751F" w:rsidP="00197A89">
            <w:pPr>
              <w:ind w:leftChars="-50" w:left="-120" w:rightChars="-50" w:right="-120"/>
              <w:jc w:val="both"/>
              <w:cnfStyle w:val="000000100000" w:firstRow="0" w:lastRow="0" w:firstColumn="0" w:lastColumn="0" w:oddVBand="0" w:evenVBand="0" w:oddHBand="1" w:evenHBand="0" w:firstRowFirstColumn="0" w:firstRowLastColumn="0" w:lastRowFirstColumn="0" w:lastRowLastColumn="0"/>
              <w:rPr>
                <w:rFonts w:eastAsia="標楷體"/>
              </w:rPr>
            </w:pPr>
            <w:r w:rsidRPr="00AE10C0">
              <w:rPr>
                <w:rFonts w:eastAsia="標楷體" w:hAnsi="標楷體" w:hint="eastAsia"/>
              </w:rPr>
              <w:t>營業稅</w:t>
            </w:r>
          </w:p>
        </w:tc>
        <w:tc>
          <w:tcPr>
            <w:cnfStyle w:val="000010000000" w:firstRow="0" w:lastRow="0" w:firstColumn="0" w:lastColumn="0" w:oddVBand="1" w:evenVBand="0" w:oddHBand="0" w:evenHBand="0" w:firstRowFirstColumn="0" w:firstRowLastColumn="0" w:lastRowFirstColumn="0" w:lastRowLastColumn="0"/>
            <w:tcW w:w="1217" w:type="dxa"/>
            <w:vAlign w:val="center"/>
          </w:tcPr>
          <w:p w:rsidR="007F751F" w:rsidRPr="00AC6863" w:rsidRDefault="00FF6BF4" w:rsidP="002D50FD">
            <w:pPr>
              <w:spacing w:line="280" w:lineRule="exact"/>
              <w:ind w:rightChars="50" w:right="120"/>
              <w:jc w:val="right"/>
            </w:pPr>
            <w:r w:rsidRPr="00AC6863">
              <w:t>3,146</w:t>
            </w:r>
          </w:p>
        </w:tc>
        <w:tc>
          <w:tcPr>
            <w:tcW w:w="959" w:type="dxa"/>
            <w:vAlign w:val="center"/>
          </w:tcPr>
          <w:p w:rsidR="007F751F" w:rsidRPr="00AC6863" w:rsidRDefault="00FF6BF4" w:rsidP="00CD70F8">
            <w:pPr>
              <w:spacing w:line="280" w:lineRule="exact"/>
              <w:ind w:rightChars="50" w:right="120"/>
              <w:jc w:val="right"/>
              <w:cnfStyle w:val="000000100000" w:firstRow="0" w:lastRow="0" w:firstColumn="0" w:lastColumn="0" w:oddVBand="0" w:evenVBand="0" w:oddHBand="1" w:evenHBand="0" w:firstRowFirstColumn="0" w:firstRowLastColumn="0" w:lastRowFirstColumn="0" w:lastRowLastColumn="0"/>
            </w:pPr>
            <w:r w:rsidRPr="00AC6863">
              <w:t>11.6</w:t>
            </w:r>
          </w:p>
        </w:tc>
        <w:tc>
          <w:tcPr>
            <w:cnfStyle w:val="000010000000" w:firstRow="0" w:lastRow="0" w:firstColumn="0" w:lastColumn="0" w:oddVBand="1" w:evenVBand="0" w:oddHBand="0" w:evenHBand="0" w:firstRowFirstColumn="0" w:firstRowLastColumn="0" w:lastRowFirstColumn="0" w:lastRowLastColumn="0"/>
            <w:tcW w:w="1198" w:type="dxa"/>
            <w:vAlign w:val="center"/>
          </w:tcPr>
          <w:p w:rsidR="007F751F" w:rsidRPr="006D7D39" w:rsidRDefault="006D7D39" w:rsidP="006B7E15">
            <w:pPr>
              <w:spacing w:line="280" w:lineRule="exact"/>
              <w:ind w:rightChars="50" w:right="120"/>
              <w:jc w:val="right"/>
            </w:pPr>
            <w:r w:rsidRPr="006D7D39">
              <w:t>2,620</w:t>
            </w:r>
          </w:p>
        </w:tc>
        <w:tc>
          <w:tcPr>
            <w:tcW w:w="876" w:type="dxa"/>
            <w:vAlign w:val="center"/>
          </w:tcPr>
          <w:p w:rsidR="007F751F" w:rsidRPr="006D7D39" w:rsidRDefault="006D7D39" w:rsidP="00CD70F8">
            <w:pPr>
              <w:spacing w:line="280" w:lineRule="exact"/>
              <w:ind w:rightChars="50" w:right="120"/>
              <w:jc w:val="right"/>
              <w:cnfStyle w:val="000000100000" w:firstRow="0" w:lastRow="0" w:firstColumn="0" w:lastColumn="0" w:oddVBand="0" w:evenVBand="0" w:oddHBand="1" w:evenHBand="0" w:firstRowFirstColumn="0" w:firstRowLastColumn="0" w:lastRowFirstColumn="0" w:lastRowLastColumn="0"/>
            </w:pPr>
            <w:r w:rsidRPr="006D7D39">
              <w:t>1</w:t>
            </w:r>
            <w:r w:rsidR="0072468A">
              <w:t>1.6</w:t>
            </w:r>
          </w:p>
        </w:tc>
        <w:tc>
          <w:tcPr>
            <w:cnfStyle w:val="000010000000" w:firstRow="0" w:lastRow="0" w:firstColumn="0" w:lastColumn="0" w:oddVBand="1" w:evenVBand="0" w:oddHBand="0" w:evenHBand="0" w:firstRowFirstColumn="0" w:firstRowLastColumn="0" w:lastRowFirstColumn="0" w:lastRowLastColumn="0"/>
            <w:tcW w:w="1196" w:type="dxa"/>
            <w:vAlign w:val="center"/>
          </w:tcPr>
          <w:p w:rsidR="007F751F" w:rsidRPr="00E678D6" w:rsidRDefault="00AC6863" w:rsidP="002D50FD">
            <w:pPr>
              <w:spacing w:line="280" w:lineRule="exact"/>
              <w:ind w:rightChars="50" w:right="120"/>
              <w:jc w:val="right"/>
            </w:pPr>
            <w:r w:rsidRPr="00E678D6">
              <w:t>526</w:t>
            </w:r>
          </w:p>
        </w:tc>
        <w:tc>
          <w:tcPr>
            <w:tcW w:w="933" w:type="dxa"/>
            <w:vAlign w:val="center"/>
          </w:tcPr>
          <w:p w:rsidR="007F751F" w:rsidRPr="00E678D6" w:rsidRDefault="00AC6863" w:rsidP="00E35D9E">
            <w:pPr>
              <w:spacing w:line="280" w:lineRule="exact"/>
              <w:ind w:rightChars="50" w:right="120"/>
              <w:jc w:val="right"/>
              <w:cnfStyle w:val="000000100000" w:firstRow="0" w:lastRow="0" w:firstColumn="0" w:lastColumn="0" w:oddVBand="0" w:evenVBand="0" w:oddHBand="1" w:evenHBand="0" w:firstRowFirstColumn="0" w:firstRowLastColumn="0" w:lastRowFirstColumn="0" w:lastRowLastColumn="0"/>
            </w:pPr>
            <w:r w:rsidRPr="00E678D6">
              <w:rPr>
                <w:rFonts w:hint="eastAsia"/>
              </w:rPr>
              <w:t>2</w:t>
            </w:r>
            <w:r w:rsidRPr="00E678D6">
              <w:t>0.1</w:t>
            </w:r>
          </w:p>
        </w:tc>
      </w:tr>
      <w:tr w:rsidR="008C04E6" w:rsidRPr="00AE10C0" w:rsidTr="007D09D6">
        <w:trPr>
          <w:trHeight w:val="454"/>
        </w:trPr>
        <w:tc>
          <w:tcPr>
            <w:cnfStyle w:val="000010000000" w:firstRow="0" w:lastRow="0" w:firstColumn="0" w:lastColumn="0" w:oddVBand="1" w:evenVBand="0" w:oddHBand="0" w:evenHBand="0" w:firstRowFirstColumn="0" w:firstRowLastColumn="0" w:lastRowFirstColumn="0" w:lastRowLastColumn="0"/>
            <w:tcW w:w="562" w:type="dxa"/>
            <w:tcBorders>
              <w:top w:val="single" w:sz="4" w:space="0" w:color="FFC000" w:themeColor="accent4"/>
              <w:bottom w:val="single" w:sz="4" w:space="0" w:color="FFC000" w:themeColor="accent4"/>
              <w:right w:val="nil"/>
            </w:tcBorders>
            <w:vAlign w:val="center"/>
          </w:tcPr>
          <w:p w:rsidR="00197A89" w:rsidRPr="00AE10C0" w:rsidRDefault="00197A89" w:rsidP="00197A89">
            <w:pPr>
              <w:spacing w:line="260" w:lineRule="exact"/>
              <w:ind w:firstLineChars="238" w:firstLine="619"/>
              <w:jc w:val="both"/>
              <w:rPr>
                <w:rFonts w:ascii="標楷體" w:eastAsia="標楷體" w:hAnsi="標楷體"/>
                <w:sz w:val="26"/>
                <w:szCs w:val="24"/>
              </w:rPr>
            </w:pPr>
          </w:p>
        </w:tc>
        <w:tc>
          <w:tcPr>
            <w:tcW w:w="2273" w:type="dxa"/>
            <w:tcBorders>
              <w:left w:val="nil"/>
            </w:tcBorders>
            <w:vAlign w:val="center"/>
          </w:tcPr>
          <w:p w:rsidR="00197A89" w:rsidRPr="00AE10C0" w:rsidRDefault="00197A89" w:rsidP="00197A89">
            <w:pPr>
              <w:ind w:leftChars="-50" w:left="-120" w:rightChars="-50" w:right="-120"/>
              <w:jc w:val="both"/>
              <w:cnfStyle w:val="000000000000" w:firstRow="0" w:lastRow="0" w:firstColumn="0" w:lastColumn="0" w:oddVBand="0" w:evenVBand="0" w:oddHBand="0" w:evenHBand="0" w:firstRowFirstColumn="0" w:firstRowLastColumn="0" w:lastRowFirstColumn="0" w:lastRowLastColumn="0"/>
              <w:rPr>
                <w:rFonts w:eastAsia="標楷體" w:hAnsi="標楷體"/>
              </w:rPr>
            </w:pPr>
            <w:r w:rsidRPr="00AE10C0">
              <w:rPr>
                <w:rFonts w:eastAsia="標楷體" w:hAnsi="標楷體" w:hint="eastAsia"/>
              </w:rPr>
              <w:t>證券交易稅</w:t>
            </w:r>
          </w:p>
        </w:tc>
        <w:tc>
          <w:tcPr>
            <w:cnfStyle w:val="000010000000" w:firstRow="0" w:lastRow="0" w:firstColumn="0" w:lastColumn="0" w:oddVBand="1" w:evenVBand="0" w:oddHBand="0" w:evenHBand="0" w:firstRowFirstColumn="0" w:firstRowLastColumn="0" w:lastRowFirstColumn="0" w:lastRowLastColumn="0"/>
            <w:tcW w:w="1217" w:type="dxa"/>
            <w:vAlign w:val="center"/>
          </w:tcPr>
          <w:p w:rsidR="00197A89" w:rsidRPr="00AC6863" w:rsidRDefault="00FF6BF4" w:rsidP="00197A89">
            <w:pPr>
              <w:spacing w:line="280" w:lineRule="exact"/>
              <w:ind w:rightChars="50" w:right="120"/>
              <w:jc w:val="right"/>
            </w:pPr>
            <w:r w:rsidRPr="00AC6863">
              <w:t>1,756</w:t>
            </w:r>
          </w:p>
        </w:tc>
        <w:tc>
          <w:tcPr>
            <w:tcW w:w="959" w:type="dxa"/>
            <w:vAlign w:val="center"/>
          </w:tcPr>
          <w:p w:rsidR="00197A89" w:rsidRPr="00AC6863" w:rsidRDefault="00FF6BF4" w:rsidP="00197A89">
            <w:pPr>
              <w:spacing w:line="280" w:lineRule="exact"/>
              <w:ind w:rightChars="50" w:right="120"/>
              <w:jc w:val="right"/>
              <w:cnfStyle w:val="000000000000" w:firstRow="0" w:lastRow="0" w:firstColumn="0" w:lastColumn="0" w:oddVBand="0" w:evenVBand="0" w:oddHBand="0" w:evenHBand="0" w:firstRowFirstColumn="0" w:firstRowLastColumn="0" w:lastRowFirstColumn="0" w:lastRowLastColumn="0"/>
            </w:pPr>
            <w:r w:rsidRPr="00AC6863">
              <w:t>6.5</w:t>
            </w:r>
          </w:p>
        </w:tc>
        <w:tc>
          <w:tcPr>
            <w:cnfStyle w:val="000010000000" w:firstRow="0" w:lastRow="0" w:firstColumn="0" w:lastColumn="0" w:oddVBand="1" w:evenVBand="0" w:oddHBand="0" w:evenHBand="0" w:firstRowFirstColumn="0" w:firstRowLastColumn="0" w:lastRowFirstColumn="0" w:lastRowLastColumn="0"/>
            <w:tcW w:w="1198" w:type="dxa"/>
            <w:vAlign w:val="center"/>
          </w:tcPr>
          <w:p w:rsidR="00197A89" w:rsidRPr="006D7D39" w:rsidRDefault="006D7D39" w:rsidP="00197A89">
            <w:pPr>
              <w:spacing w:line="280" w:lineRule="exact"/>
              <w:ind w:rightChars="50" w:right="120"/>
              <w:jc w:val="right"/>
            </w:pPr>
            <w:r w:rsidRPr="006D7D39">
              <w:t>1,768</w:t>
            </w:r>
          </w:p>
        </w:tc>
        <w:tc>
          <w:tcPr>
            <w:tcW w:w="876" w:type="dxa"/>
            <w:vAlign w:val="center"/>
          </w:tcPr>
          <w:p w:rsidR="00197A89" w:rsidRPr="006D7D39" w:rsidRDefault="0072468A" w:rsidP="00197A89">
            <w:pPr>
              <w:spacing w:line="280" w:lineRule="exact"/>
              <w:ind w:rightChars="50" w:right="120"/>
              <w:jc w:val="right"/>
              <w:cnfStyle w:val="000000000000" w:firstRow="0" w:lastRow="0" w:firstColumn="0" w:lastColumn="0" w:oddVBand="0" w:evenVBand="0" w:oddHBand="0" w:evenHBand="0" w:firstRowFirstColumn="0" w:firstRowLastColumn="0" w:lastRowFirstColumn="0" w:lastRowLastColumn="0"/>
            </w:pPr>
            <w:r>
              <w:t>7.8</w:t>
            </w:r>
          </w:p>
        </w:tc>
        <w:tc>
          <w:tcPr>
            <w:cnfStyle w:val="000010000000" w:firstRow="0" w:lastRow="0" w:firstColumn="0" w:lastColumn="0" w:oddVBand="1" w:evenVBand="0" w:oddHBand="0" w:evenHBand="0" w:firstRowFirstColumn="0" w:firstRowLastColumn="0" w:lastRowFirstColumn="0" w:lastRowLastColumn="0"/>
            <w:tcW w:w="1196" w:type="dxa"/>
            <w:vAlign w:val="center"/>
          </w:tcPr>
          <w:p w:rsidR="00197A89" w:rsidRPr="00E678D6" w:rsidRDefault="00AC6863" w:rsidP="00197A89">
            <w:pPr>
              <w:spacing w:line="280" w:lineRule="exact"/>
              <w:ind w:rightChars="50" w:right="120"/>
              <w:jc w:val="right"/>
            </w:pPr>
            <w:r w:rsidRPr="00E678D6">
              <w:t>-12</w:t>
            </w:r>
          </w:p>
        </w:tc>
        <w:tc>
          <w:tcPr>
            <w:tcW w:w="933" w:type="dxa"/>
            <w:vAlign w:val="center"/>
          </w:tcPr>
          <w:p w:rsidR="00197A89" w:rsidRPr="00E678D6" w:rsidRDefault="00AC6863" w:rsidP="00197A89">
            <w:pPr>
              <w:spacing w:line="280" w:lineRule="exact"/>
              <w:ind w:rightChars="50" w:right="120"/>
              <w:jc w:val="right"/>
              <w:cnfStyle w:val="000000000000" w:firstRow="0" w:lastRow="0" w:firstColumn="0" w:lastColumn="0" w:oddVBand="0" w:evenVBand="0" w:oddHBand="0" w:evenHBand="0" w:firstRowFirstColumn="0" w:firstRowLastColumn="0" w:lastRowFirstColumn="0" w:lastRowLastColumn="0"/>
            </w:pPr>
            <w:r w:rsidRPr="00E678D6">
              <w:rPr>
                <w:rFonts w:hint="eastAsia"/>
              </w:rPr>
              <w:t>-</w:t>
            </w:r>
            <w:r w:rsidRPr="00E678D6">
              <w:t>0.7</w:t>
            </w:r>
          </w:p>
        </w:tc>
      </w:tr>
      <w:tr w:rsidR="00864C04" w:rsidRPr="00AE10C0" w:rsidTr="007D09D6">
        <w:trPr>
          <w:cnfStyle w:val="000000100000" w:firstRow="0" w:lastRow="0" w:firstColumn="0" w:lastColumn="0" w:oddVBand="0" w:evenVBand="0" w:oddHBand="1"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562" w:type="dxa"/>
            <w:tcBorders>
              <w:right w:val="nil"/>
            </w:tcBorders>
            <w:vAlign w:val="center"/>
          </w:tcPr>
          <w:p w:rsidR="00197A89" w:rsidRPr="00AE10C0" w:rsidRDefault="00197A89" w:rsidP="00197A89">
            <w:pPr>
              <w:spacing w:line="260" w:lineRule="exact"/>
              <w:ind w:firstLineChars="238" w:firstLine="619"/>
              <w:jc w:val="both"/>
              <w:rPr>
                <w:rFonts w:ascii="標楷體" w:eastAsia="標楷體" w:hAnsi="標楷體"/>
                <w:sz w:val="26"/>
                <w:szCs w:val="24"/>
              </w:rPr>
            </w:pPr>
          </w:p>
        </w:tc>
        <w:tc>
          <w:tcPr>
            <w:tcW w:w="2273" w:type="dxa"/>
            <w:tcBorders>
              <w:left w:val="nil"/>
            </w:tcBorders>
            <w:vAlign w:val="center"/>
          </w:tcPr>
          <w:p w:rsidR="00197A89" w:rsidRPr="00AE10C0" w:rsidRDefault="00197A89" w:rsidP="00197A89">
            <w:pPr>
              <w:ind w:leftChars="-50" w:left="-120" w:rightChars="-50" w:right="-120"/>
              <w:jc w:val="both"/>
              <w:cnfStyle w:val="000000100000" w:firstRow="0" w:lastRow="0" w:firstColumn="0" w:lastColumn="0" w:oddVBand="0" w:evenVBand="0" w:oddHBand="1" w:evenHBand="0" w:firstRowFirstColumn="0" w:firstRowLastColumn="0" w:lastRowFirstColumn="0" w:lastRowLastColumn="0"/>
              <w:rPr>
                <w:rFonts w:eastAsia="標楷體"/>
              </w:rPr>
            </w:pPr>
            <w:r w:rsidRPr="00AE10C0">
              <w:rPr>
                <w:rFonts w:eastAsia="標楷體" w:hAnsi="標楷體" w:hint="eastAsia"/>
              </w:rPr>
              <w:t>關稅</w:t>
            </w:r>
          </w:p>
        </w:tc>
        <w:tc>
          <w:tcPr>
            <w:cnfStyle w:val="000010000000" w:firstRow="0" w:lastRow="0" w:firstColumn="0" w:lastColumn="0" w:oddVBand="1" w:evenVBand="0" w:oddHBand="0" w:evenHBand="0" w:firstRowFirstColumn="0" w:firstRowLastColumn="0" w:lastRowFirstColumn="0" w:lastRowLastColumn="0"/>
            <w:tcW w:w="1217" w:type="dxa"/>
            <w:vAlign w:val="center"/>
          </w:tcPr>
          <w:p w:rsidR="00197A89" w:rsidRPr="00AC6863" w:rsidRDefault="00FF6BF4" w:rsidP="00197A89">
            <w:pPr>
              <w:spacing w:line="280" w:lineRule="exact"/>
              <w:ind w:rightChars="50" w:right="120"/>
              <w:jc w:val="right"/>
            </w:pPr>
            <w:r w:rsidRPr="00AC6863">
              <w:t>1,425</w:t>
            </w:r>
          </w:p>
        </w:tc>
        <w:tc>
          <w:tcPr>
            <w:tcW w:w="959" w:type="dxa"/>
            <w:vAlign w:val="center"/>
          </w:tcPr>
          <w:p w:rsidR="00197A89" w:rsidRPr="00AC6863" w:rsidRDefault="00FF6BF4" w:rsidP="00197A89">
            <w:pPr>
              <w:spacing w:line="280" w:lineRule="exact"/>
              <w:ind w:rightChars="50" w:right="120"/>
              <w:jc w:val="right"/>
              <w:cnfStyle w:val="000000100000" w:firstRow="0" w:lastRow="0" w:firstColumn="0" w:lastColumn="0" w:oddVBand="0" w:evenVBand="0" w:oddHBand="1" w:evenHBand="0" w:firstRowFirstColumn="0" w:firstRowLastColumn="0" w:lastRowFirstColumn="0" w:lastRowLastColumn="0"/>
            </w:pPr>
            <w:r w:rsidRPr="00AC6863">
              <w:t>5.3</w:t>
            </w:r>
          </w:p>
        </w:tc>
        <w:tc>
          <w:tcPr>
            <w:cnfStyle w:val="000010000000" w:firstRow="0" w:lastRow="0" w:firstColumn="0" w:lastColumn="0" w:oddVBand="1" w:evenVBand="0" w:oddHBand="0" w:evenHBand="0" w:firstRowFirstColumn="0" w:firstRowLastColumn="0" w:lastRowFirstColumn="0" w:lastRowLastColumn="0"/>
            <w:tcW w:w="1198" w:type="dxa"/>
            <w:vAlign w:val="center"/>
          </w:tcPr>
          <w:p w:rsidR="00197A89" w:rsidRPr="006D7D39" w:rsidRDefault="00197A89" w:rsidP="006D7D39">
            <w:pPr>
              <w:spacing w:line="280" w:lineRule="exact"/>
              <w:ind w:rightChars="50" w:right="120"/>
              <w:jc w:val="right"/>
            </w:pPr>
            <w:r w:rsidRPr="006D7D39">
              <w:rPr>
                <w:rFonts w:hint="eastAsia"/>
              </w:rPr>
              <w:t>1,</w:t>
            </w:r>
            <w:r w:rsidR="006D7D39" w:rsidRPr="006D7D39">
              <w:t>33</w:t>
            </w:r>
            <w:r w:rsidR="006408F7">
              <w:rPr>
                <w:rFonts w:hint="eastAsia"/>
              </w:rPr>
              <w:t>4</w:t>
            </w:r>
          </w:p>
        </w:tc>
        <w:tc>
          <w:tcPr>
            <w:tcW w:w="876" w:type="dxa"/>
            <w:vAlign w:val="center"/>
          </w:tcPr>
          <w:p w:rsidR="00197A89" w:rsidRPr="006D7D39" w:rsidRDefault="0072468A" w:rsidP="00197A89">
            <w:pPr>
              <w:spacing w:line="280" w:lineRule="exact"/>
              <w:ind w:rightChars="50" w:right="120"/>
              <w:jc w:val="right"/>
              <w:cnfStyle w:val="000000100000" w:firstRow="0" w:lastRow="0" w:firstColumn="0" w:lastColumn="0" w:oddVBand="0" w:evenVBand="0" w:oddHBand="1" w:evenHBand="0" w:firstRowFirstColumn="0" w:firstRowLastColumn="0" w:lastRowFirstColumn="0" w:lastRowLastColumn="0"/>
            </w:pPr>
            <w:r>
              <w:t>5.9</w:t>
            </w:r>
          </w:p>
        </w:tc>
        <w:tc>
          <w:tcPr>
            <w:cnfStyle w:val="000010000000" w:firstRow="0" w:lastRow="0" w:firstColumn="0" w:lastColumn="0" w:oddVBand="1" w:evenVBand="0" w:oddHBand="0" w:evenHBand="0" w:firstRowFirstColumn="0" w:firstRowLastColumn="0" w:lastRowFirstColumn="0" w:lastRowLastColumn="0"/>
            <w:tcW w:w="1196" w:type="dxa"/>
            <w:vAlign w:val="center"/>
          </w:tcPr>
          <w:p w:rsidR="00197A89" w:rsidRPr="00E678D6" w:rsidRDefault="00AC6863" w:rsidP="00197A89">
            <w:pPr>
              <w:spacing w:line="280" w:lineRule="exact"/>
              <w:ind w:rightChars="50" w:right="120"/>
              <w:jc w:val="right"/>
            </w:pPr>
            <w:r w:rsidRPr="00E678D6">
              <w:t>9</w:t>
            </w:r>
            <w:r w:rsidR="006408F7">
              <w:rPr>
                <w:rFonts w:hint="eastAsia"/>
              </w:rPr>
              <w:t>1</w:t>
            </w:r>
          </w:p>
        </w:tc>
        <w:tc>
          <w:tcPr>
            <w:tcW w:w="933" w:type="dxa"/>
            <w:vAlign w:val="center"/>
          </w:tcPr>
          <w:p w:rsidR="00197A89" w:rsidRPr="00E678D6" w:rsidRDefault="00AC6863" w:rsidP="00197A89">
            <w:pPr>
              <w:spacing w:line="280" w:lineRule="exact"/>
              <w:ind w:rightChars="50" w:right="120"/>
              <w:jc w:val="right"/>
              <w:cnfStyle w:val="000000100000" w:firstRow="0" w:lastRow="0" w:firstColumn="0" w:lastColumn="0" w:oddVBand="0" w:evenVBand="0" w:oddHBand="1" w:evenHBand="0" w:firstRowFirstColumn="0" w:firstRowLastColumn="0" w:lastRowFirstColumn="0" w:lastRowLastColumn="0"/>
            </w:pPr>
            <w:r w:rsidRPr="00E678D6">
              <w:rPr>
                <w:rFonts w:hint="eastAsia"/>
              </w:rPr>
              <w:t>6</w:t>
            </w:r>
            <w:r w:rsidRPr="00E678D6">
              <w:t>.8</w:t>
            </w:r>
          </w:p>
        </w:tc>
      </w:tr>
      <w:tr w:rsidR="008C04E6" w:rsidRPr="00AE10C0" w:rsidTr="00AD4155">
        <w:trPr>
          <w:trHeight w:val="454"/>
        </w:trPr>
        <w:tc>
          <w:tcPr>
            <w:cnfStyle w:val="000010000000" w:firstRow="0" w:lastRow="0" w:firstColumn="0" w:lastColumn="0" w:oddVBand="1" w:evenVBand="0" w:oddHBand="0" w:evenHBand="0" w:firstRowFirstColumn="0" w:firstRowLastColumn="0" w:lastRowFirstColumn="0" w:lastRowLastColumn="0"/>
            <w:tcW w:w="2835" w:type="dxa"/>
            <w:gridSpan w:val="2"/>
            <w:vAlign w:val="center"/>
          </w:tcPr>
          <w:p w:rsidR="00197A89" w:rsidRPr="00AE10C0" w:rsidRDefault="00197A89" w:rsidP="00197A89">
            <w:pPr>
              <w:jc w:val="both"/>
              <w:rPr>
                <w:rFonts w:eastAsia="標楷體"/>
                <w:sz w:val="26"/>
                <w:szCs w:val="24"/>
              </w:rPr>
            </w:pPr>
            <w:r w:rsidRPr="00AE10C0">
              <w:rPr>
                <w:rFonts w:eastAsia="標楷體"/>
                <w:sz w:val="26"/>
              </w:rPr>
              <w:t>2.</w:t>
            </w:r>
            <w:r w:rsidRPr="00AE10C0">
              <w:rPr>
                <w:rFonts w:eastAsia="標楷體" w:hAnsi="標楷體" w:hint="eastAsia"/>
                <w:sz w:val="26"/>
              </w:rPr>
              <w:t>營業盈餘及事業收入</w:t>
            </w:r>
          </w:p>
        </w:tc>
        <w:tc>
          <w:tcPr>
            <w:tcW w:w="1217" w:type="dxa"/>
            <w:vAlign w:val="center"/>
          </w:tcPr>
          <w:p w:rsidR="00197A89" w:rsidRPr="002B23A9" w:rsidRDefault="00197A89" w:rsidP="00FF6BF4">
            <w:pPr>
              <w:spacing w:line="280" w:lineRule="exact"/>
              <w:ind w:rightChars="50" w:right="120"/>
              <w:jc w:val="right"/>
              <w:cnfStyle w:val="000000000000" w:firstRow="0" w:lastRow="0" w:firstColumn="0" w:lastColumn="0" w:oddVBand="0" w:evenVBand="0" w:oddHBand="0" w:evenHBand="0" w:firstRowFirstColumn="0" w:firstRowLastColumn="0" w:lastRowFirstColumn="0" w:lastRowLastColumn="0"/>
            </w:pPr>
            <w:r w:rsidRPr="002B23A9">
              <w:t>2</w:t>
            </w:r>
            <w:r w:rsidR="00FF6BF4" w:rsidRPr="002B23A9">
              <w:t>,63</w:t>
            </w:r>
            <w:r w:rsidR="00887180" w:rsidRPr="002B23A9">
              <w:rPr>
                <w:rFonts w:hint="eastAsia"/>
              </w:rPr>
              <w:t>5</w:t>
            </w:r>
          </w:p>
        </w:tc>
        <w:tc>
          <w:tcPr>
            <w:cnfStyle w:val="000010000000" w:firstRow="0" w:lastRow="0" w:firstColumn="0" w:lastColumn="0" w:oddVBand="1" w:evenVBand="0" w:oddHBand="0" w:evenHBand="0" w:firstRowFirstColumn="0" w:firstRowLastColumn="0" w:lastRowFirstColumn="0" w:lastRowLastColumn="0"/>
            <w:tcW w:w="959" w:type="dxa"/>
            <w:vAlign w:val="center"/>
          </w:tcPr>
          <w:p w:rsidR="00197A89" w:rsidRPr="002B23A9" w:rsidRDefault="00197A89" w:rsidP="00FF6BF4">
            <w:pPr>
              <w:spacing w:line="280" w:lineRule="exact"/>
              <w:ind w:rightChars="50" w:right="120"/>
              <w:jc w:val="right"/>
            </w:pPr>
            <w:r w:rsidRPr="002B23A9">
              <w:t>9.</w:t>
            </w:r>
            <w:r w:rsidR="00FF6BF4" w:rsidRPr="002B23A9">
              <w:t>7</w:t>
            </w:r>
          </w:p>
        </w:tc>
        <w:tc>
          <w:tcPr>
            <w:tcW w:w="1198" w:type="dxa"/>
            <w:vAlign w:val="center"/>
          </w:tcPr>
          <w:p w:rsidR="00197A89" w:rsidRPr="002B23A9" w:rsidRDefault="006D7D39" w:rsidP="00197A89">
            <w:pPr>
              <w:spacing w:line="280" w:lineRule="exact"/>
              <w:ind w:rightChars="50" w:right="120"/>
              <w:jc w:val="right"/>
              <w:cnfStyle w:val="000000000000" w:firstRow="0" w:lastRow="0" w:firstColumn="0" w:lastColumn="0" w:oddVBand="0" w:evenVBand="0" w:oddHBand="0" w:evenHBand="0" w:firstRowFirstColumn="0" w:firstRowLastColumn="0" w:lastRowFirstColumn="0" w:lastRowLastColumn="0"/>
            </w:pPr>
            <w:r w:rsidRPr="002B23A9">
              <w:t>2,492</w:t>
            </w:r>
          </w:p>
        </w:tc>
        <w:tc>
          <w:tcPr>
            <w:cnfStyle w:val="000010000000" w:firstRow="0" w:lastRow="0" w:firstColumn="0" w:lastColumn="0" w:oddVBand="1" w:evenVBand="0" w:oddHBand="0" w:evenHBand="0" w:firstRowFirstColumn="0" w:firstRowLastColumn="0" w:lastRowFirstColumn="0" w:lastRowLastColumn="0"/>
            <w:tcW w:w="876" w:type="dxa"/>
            <w:vAlign w:val="center"/>
          </w:tcPr>
          <w:p w:rsidR="00197A89" w:rsidRPr="002B23A9" w:rsidRDefault="006D7D39" w:rsidP="00197A89">
            <w:pPr>
              <w:spacing w:line="280" w:lineRule="exact"/>
              <w:ind w:rightChars="50" w:right="120"/>
              <w:jc w:val="right"/>
            </w:pPr>
            <w:r w:rsidRPr="002B23A9">
              <w:t>11.0</w:t>
            </w:r>
          </w:p>
        </w:tc>
        <w:tc>
          <w:tcPr>
            <w:tcW w:w="1196" w:type="dxa"/>
            <w:vAlign w:val="center"/>
          </w:tcPr>
          <w:p w:rsidR="00197A89" w:rsidRPr="002B23A9" w:rsidRDefault="00AC6863" w:rsidP="00197A89">
            <w:pPr>
              <w:spacing w:line="280" w:lineRule="exact"/>
              <w:ind w:rightChars="50" w:right="120"/>
              <w:jc w:val="right"/>
              <w:cnfStyle w:val="000000000000" w:firstRow="0" w:lastRow="0" w:firstColumn="0" w:lastColumn="0" w:oddVBand="0" w:evenVBand="0" w:oddHBand="0" w:evenHBand="0" w:firstRowFirstColumn="0" w:firstRowLastColumn="0" w:lastRowFirstColumn="0" w:lastRowLastColumn="0"/>
            </w:pPr>
            <w:r w:rsidRPr="002B23A9">
              <w:t>14</w:t>
            </w:r>
            <w:r w:rsidR="00887180" w:rsidRPr="002B23A9">
              <w:rPr>
                <w:rFonts w:hint="eastAsia"/>
              </w:rPr>
              <w:t>3</w:t>
            </w:r>
          </w:p>
        </w:tc>
        <w:tc>
          <w:tcPr>
            <w:cnfStyle w:val="000010000000" w:firstRow="0" w:lastRow="0" w:firstColumn="0" w:lastColumn="0" w:oddVBand="1" w:evenVBand="0" w:oddHBand="0" w:evenHBand="0" w:firstRowFirstColumn="0" w:firstRowLastColumn="0" w:lastRowFirstColumn="0" w:lastRowLastColumn="0"/>
            <w:tcW w:w="933" w:type="dxa"/>
            <w:vAlign w:val="center"/>
          </w:tcPr>
          <w:p w:rsidR="00197A89" w:rsidRPr="00E678D6" w:rsidRDefault="00AC6863" w:rsidP="00197A89">
            <w:pPr>
              <w:spacing w:line="280" w:lineRule="exact"/>
              <w:ind w:rightChars="50" w:right="120"/>
              <w:jc w:val="right"/>
            </w:pPr>
            <w:r w:rsidRPr="00E678D6">
              <w:rPr>
                <w:rFonts w:hint="eastAsia"/>
              </w:rPr>
              <w:t>5</w:t>
            </w:r>
            <w:r w:rsidRPr="00E678D6">
              <w:t>.7</w:t>
            </w:r>
          </w:p>
        </w:tc>
      </w:tr>
      <w:tr w:rsidR="008C04E6" w:rsidRPr="00AE10C0" w:rsidTr="00AD4155">
        <w:trPr>
          <w:cnfStyle w:val="000000100000" w:firstRow="0" w:lastRow="0" w:firstColumn="0" w:lastColumn="0" w:oddVBand="0" w:evenVBand="0" w:oddHBand="1"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2835" w:type="dxa"/>
            <w:gridSpan w:val="2"/>
            <w:vAlign w:val="center"/>
          </w:tcPr>
          <w:p w:rsidR="00197A89" w:rsidRPr="00AE10C0" w:rsidRDefault="00197A89" w:rsidP="00197A89">
            <w:pPr>
              <w:jc w:val="both"/>
              <w:rPr>
                <w:rFonts w:eastAsia="標楷體"/>
                <w:sz w:val="26"/>
              </w:rPr>
            </w:pPr>
            <w:r w:rsidRPr="00AE10C0">
              <w:rPr>
                <w:rFonts w:eastAsia="標楷體"/>
                <w:sz w:val="26"/>
              </w:rPr>
              <w:t>3.</w:t>
            </w:r>
            <w:r w:rsidRPr="00AE10C0">
              <w:rPr>
                <w:rFonts w:eastAsia="標楷體" w:hAnsi="標楷體" w:hint="eastAsia"/>
                <w:sz w:val="26"/>
              </w:rPr>
              <w:t>規費及罰款收入</w:t>
            </w:r>
          </w:p>
        </w:tc>
        <w:tc>
          <w:tcPr>
            <w:tcW w:w="1217" w:type="dxa"/>
            <w:vAlign w:val="center"/>
          </w:tcPr>
          <w:p w:rsidR="00197A89" w:rsidRPr="002B23A9" w:rsidRDefault="00FF6BF4" w:rsidP="00197A89">
            <w:pPr>
              <w:spacing w:line="280" w:lineRule="exact"/>
              <w:ind w:rightChars="50" w:right="120"/>
              <w:jc w:val="right"/>
              <w:cnfStyle w:val="000000100000" w:firstRow="0" w:lastRow="0" w:firstColumn="0" w:lastColumn="0" w:oddVBand="0" w:evenVBand="0" w:oddHBand="1" w:evenHBand="0" w:firstRowFirstColumn="0" w:firstRowLastColumn="0" w:lastRowFirstColumn="0" w:lastRowLastColumn="0"/>
            </w:pPr>
            <w:r w:rsidRPr="002B23A9">
              <w:t>814</w:t>
            </w:r>
          </w:p>
        </w:tc>
        <w:tc>
          <w:tcPr>
            <w:cnfStyle w:val="000010000000" w:firstRow="0" w:lastRow="0" w:firstColumn="0" w:lastColumn="0" w:oddVBand="1" w:evenVBand="0" w:oddHBand="0" w:evenHBand="0" w:firstRowFirstColumn="0" w:firstRowLastColumn="0" w:lastRowFirstColumn="0" w:lastRowLastColumn="0"/>
            <w:tcW w:w="959" w:type="dxa"/>
            <w:vAlign w:val="center"/>
          </w:tcPr>
          <w:p w:rsidR="00197A89" w:rsidRPr="002B23A9" w:rsidRDefault="00197A89" w:rsidP="00197A89">
            <w:pPr>
              <w:spacing w:line="280" w:lineRule="exact"/>
              <w:ind w:rightChars="50" w:right="120"/>
              <w:jc w:val="right"/>
            </w:pPr>
            <w:r w:rsidRPr="002B23A9">
              <w:t>3.</w:t>
            </w:r>
            <w:r w:rsidR="00FF6BF4" w:rsidRPr="002B23A9">
              <w:t>0</w:t>
            </w:r>
          </w:p>
        </w:tc>
        <w:tc>
          <w:tcPr>
            <w:tcW w:w="1198" w:type="dxa"/>
            <w:vAlign w:val="center"/>
          </w:tcPr>
          <w:p w:rsidR="00197A89" w:rsidRPr="002B23A9" w:rsidRDefault="006D7D39" w:rsidP="00197A89">
            <w:pPr>
              <w:spacing w:line="280" w:lineRule="exact"/>
              <w:ind w:rightChars="50" w:right="120"/>
              <w:jc w:val="right"/>
              <w:cnfStyle w:val="000000100000" w:firstRow="0" w:lastRow="0" w:firstColumn="0" w:lastColumn="0" w:oddVBand="0" w:evenVBand="0" w:oddHBand="1" w:evenHBand="0" w:firstRowFirstColumn="0" w:firstRowLastColumn="0" w:lastRowFirstColumn="0" w:lastRowLastColumn="0"/>
            </w:pPr>
            <w:r w:rsidRPr="002B23A9">
              <w:t>764</w:t>
            </w:r>
          </w:p>
        </w:tc>
        <w:tc>
          <w:tcPr>
            <w:cnfStyle w:val="000010000000" w:firstRow="0" w:lastRow="0" w:firstColumn="0" w:lastColumn="0" w:oddVBand="1" w:evenVBand="0" w:oddHBand="0" w:evenHBand="0" w:firstRowFirstColumn="0" w:firstRowLastColumn="0" w:lastRowFirstColumn="0" w:lastRowLastColumn="0"/>
            <w:tcW w:w="876" w:type="dxa"/>
            <w:vAlign w:val="center"/>
          </w:tcPr>
          <w:p w:rsidR="00197A89" w:rsidRPr="002B23A9" w:rsidRDefault="006D7D39" w:rsidP="00197A89">
            <w:pPr>
              <w:spacing w:line="280" w:lineRule="exact"/>
              <w:ind w:rightChars="50" w:right="120"/>
              <w:jc w:val="right"/>
            </w:pPr>
            <w:r w:rsidRPr="002B23A9">
              <w:t>3.4</w:t>
            </w:r>
          </w:p>
        </w:tc>
        <w:tc>
          <w:tcPr>
            <w:tcW w:w="1196" w:type="dxa"/>
            <w:vAlign w:val="center"/>
          </w:tcPr>
          <w:p w:rsidR="00197A89" w:rsidRPr="002B23A9" w:rsidRDefault="00AC6863" w:rsidP="00AC6863">
            <w:pPr>
              <w:spacing w:line="280" w:lineRule="exact"/>
              <w:ind w:rightChars="50" w:right="120"/>
              <w:jc w:val="right"/>
              <w:cnfStyle w:val="000000100000" w:firstRow="0" w:lastRow="0" w:firstColumn="0" w:lastColumn="0" w:oddVBand="0" w:evenVBand="0" w:oddHBand="1" w:evenHBand="0" w:firstRowFirstColumn="0" w:firstRowLastColumn="0" w:lastRowFirstColumn="0" w:lastRowLastColumn="0"/>
            </w:pPr>
            <w:r w:rsidRPr="002B23A9">
              <w:t>50</w:t>
            </w:r>
          </w:p>
        </w:tc>
        <w:tc>
          <w:tcPr>
            <w:cnfStyle w:val="000010000000" w:firstRow="0" w:lastRow="0" w:firstColumn="0" w:lastColumn="0" w:oddVBand="1" w:evenVBand="0" w:oddHBand="0" w:evenHBand="0" w:firstRowFirstColumn="0" w:firstRowLastColumn="0" w:lastRowFirstColumn="0" w:lastRowLastColumn="0"/>
            <w:tcW w:w="933" w:type="dxa"/>
            <w:vAlign w:val="center"/>
          </w:tcPr>
          <w:p w:rsidR="00197A89" w:rsidRPr="00E678D6" w:rsidRDefault="00AC6863" w:rsidP="00197A89">
            <w:pPr>
              <w:spacing w:line="280" w:lineRule="exact"/>
              <w:ind w:rightChars="50" w:right="120"/>
              <w:jc w:val="right"/>
            </w:pPr>
            <w:r w:rsidRPr="00E678D6">
              <w:rPr>
                <w:rFonts w:hint="eastAsia"/>
              </w:rPr>
              <w:t>6</w:t>
            </w:r>
            <w:r w:rsidRPr="00E678D6">
              <w:t>.5</w:t>
            </w:r>
          </w:p>
        </w:tc>
      </w:tr>
      <w:tr w:rsidR="008C04E6" w:rsidRPr="00AE10C0" w:rsidTr="00AD4155">
        <w:trPr>
          <w:trHeight w:val="454"/>
        </w:trPr>
        <w:tc>
          <w:tcPr>
            <w:cnfStyle w:val="000010000000" w:firstRow="0" w:lastRow="0" w:firstColumn="0" w:lastColumn="0" w:oddVBand="1" w:evenVBand="0" w:oddHBand="0" w:evenHBand="0" w:firstRowFirstColumn="0" w:firstRowLastColumn="0" w:lastRowFirstColumn="0" w:lastRowLastColumn="0"/>
            <w:tcW w:w="2835" w:type="dxa"/>
            <w:gridSpan w:val="2"/>
            <w:vAlign w:val="center"/>
          </w:tcPr>
          <w:p w:rsidR="00197A89" w:rsidRPr="00AE10C0" w:rsidRDefault="00197A89" w:rsidP="00197A89">
            <w:pPr>
              <w:jc w:val="both"/>
              <w:rPr>
                <w:rFonts w:eastAsia="標楷體"/>
                <w:sz w:val="26"/>
                <w:szCs w:val="24"/>
              </w:rPr>
            </w:pPr>
            <w:r w:rsidRPr="00AE10C0">
              <w:rPr>
                <w:rFonts w:eastAsia="標楷體"/>
                <w:sz w:val="26"/>
              </w:rPr>
              <w:t>4.</w:t>
            </w:r>
            <w:r w:rsidRPr="00AE10C0">
              <w:rPr>
                <w:rFonts w:eastAsia="標楷體" w:hAnsi="標楷體" w:hint="eastAsia"/>
                <w:sz w:val="26"/>
              </w:rPr>
              <w:t>財產收入</w:t>
            </w:r>
          </w:p>
        </w:tc>
        <w:tc>
          <w:tcPr>
            <w:tcW w:w="1217" w:type="dxa"/>
            <w:vAlign w:val="center"/>
          </w:tcPr>
          <w:p w:rsidR="00197A89" w:rsidRPr="002B23A9" w:rsidRDefault="00FF6BF4" w:rsidP="00197A89">
            <w:pPr>
              <w:spacing w:line="280" w:lineRule="exact"/>
              <w:ind w:rightChars="50" w:right="120"/>
              <w:jc w:val="right"/>
              <w:cnfStyle w:val="000000000000" w:firstRow="0" w:lastRow="0" w:firstColumn="0" w:lastColumn="0" w:oddVBand="0" w:evenVBand="0" w:oddHBand="0" w:evenHBand="0" w:firstRowFirstColumn="0" w:firstRowLastColumn="0" w:lastRowFirstColumn="0" w:lastRowLastColumn="0"/>
            </w:pPr>
            <w:r w:rsidRPr="002B23A9">
              <w:t>40</w:t>
            </w:r>
            <w:r w:rsidR="00887180" w:rsidRPr="002B23A9">
              <w:rPr>
                <w:rFonts w:hint="eastAsia"/>
              </w:rPr>
              <w:t>9</w:t>
            </w:r>
          </w:p>
        </w:tc>
        <w:tc>
          <w:tcPr>
            <w:cnfStyle w:val="000010000000" w:firstRow="0" w:lastRow="0" w:firstColumn="0" w:lastColumn="0" w:oddVBand="1" w:evenVBand="0" w:oddHBand="0" w:evenHBand="0" w:firstRowFirstColumn="0" w:firstRowLastColumn="0" w:lastRowFirstColumn="0" w:lastRowLastColumn="0"/>
            <w:tcW w:w="959" w:type="dxa"/>
            <w:vAlign w:val="center"/>
          </w:tcPr>
          <w:p w:rsidR="00197A89" w:rsidRPr="002B23A9" w:rsidRDefault="00197A89" w:rsidP="00197A89">
            <w:pPr>
              <w:spacing w:line="280" w:lineRule="exact"/>
              <w:ind w:rightChars="50" w:right="120"/>
              <w:jc w:val="right"/>
            </w:pPr>
            <w:r w:rsidRPr="002B23A9">
              <w:t>1.</w:t>
            </w:r>
            <w:r w:rsidR="00FF6BF4" w:rsidRPr="002B23A9">
              <w:t>5</w:t>
            </w:r>
          </w:p>
        </w:tc>
        <w:tc>
          <w:tcPr>
            <w:tcW w:w="1198" w:type="dxa"/>
            <w:vAlign w:val="center"/>
          </w:tcPr>
          <w:p w:rsidR="00197A89" w:rsidRPr="002B23A9" w:rsidRDefault="006D7D39" w:rsidP="00197A89">
            <w:pPr>
              <w:spacing w:line="280" w:lineRule="exact"/>
              <w:ind w:rightChars="50" w:right="120"/>
              <w:jc w:val="right"/>
              <w:cnfStyle w:val="000000000000" w:firstRow="0" w:lastRow="0" w:firstColumn="0" w:lastColumn="0" w:oddVBand="0" w:evenVBand="0" w:oddHBand="0" w:evenHBand="0" w:firstRowFirstColumn="0" w:firstRowLastColumn="0" w:lastRowFirstColumn="0" w:lastRowLastColumn="0"/>
            </w:pPr>
            <w:r w:rsidRPr="002B23A9">
              <w:t>249</w:t>
            </w:r>
          </w:p>
        </w:tc>
        <w:tc>
          <w:tcPr>
            <w:cnfStyle w:val="000010000000" w:firstRow="0" w:lastRow="0" w:firstColumn="0" w:lastColumn="0" w:oddVBand="1" w:evenVBand="0" w:oddHBand="0" w:evenHBand="0" w:firstRowFirstColumn="0" w:firstRowLastColumn="0" w:lastRowFirstColumn="0" w:lastRowLastColumn="0"/>
            <w:tcW w:w="876" w:type="dxa"/>
            <w:vAlign w:val="center"/>
          </w:tcPr>
          <w:p w:rsidR="00197A89" w:rsidRPr="002B23A9" w:rsidRDefault="006D7D39" w:rsidP="00197A89">
            <w:pPr>
              <w:spacing w:line="280" w:lineRule="exact"/>
              <w:ind w:rightChars="50" w:right="120"/>
              <w:jc w:val="right"/>
            </w:pPr>
            <w:r w:rsidRPr="002B23A9">
              <w:t>1.1</w:t>
            </w:r>
          </w:p>
        </w:tc>
        <w:tc>
          <w:tcPr>
            <w:tcW w:w="1196" w:type="dxa"/>
            <w:vAlign w:val="center"/>
          </w:tcPr>
          <w:p w:rsidR="00197A89" w:rsidRPr="002B23A9" w:rsidRDefault="00AC6863" w:rsidP="00197A89">
            <w:pPr>
              <w:spacing w:line="280" w:lineRule="exact"/>
              <w:ind w:rightChars="50" w:right="120"/>
              <w:jc w:val="right"/>
              <w:cnfStyle w:val="000000000000" w:firstRow="0" w:lastRow="0" w:firstColumn="0" w:lastColumn="0" w:oddVBand="0" w:evenVBand="0" w:oddHBand="0" w:evenHBand="0" w:firstRowFirstColumn="0" w:firstRowLastColumn="0" w:lastRowFirstColumn="0" w:lastRowLastColumn="0"/>
            </w:pPr>
            <w:r w:rsidRPr="002B23A9">
              <w:t>1</w:t>
            </w:r>
            <w:r w:rsidR="00887180" w:rsidRPr="002B23A9">
              <w:rPr>
                <w:rFonts w:hint="eastAsia"/>
              </w:rPr>
              <w:t>60</w:t>
            </w:r>
          </w:p>
        </w:tc>
        <w:tc>
          <w:tcPr>
            <w:cnfStyle w:val="000010000000" w:firstRow="0" w:lastRow="0" w:firstColumn="0" w:lastColumn="0" w:oddVBand="1" w:evenVBand="0" w:oddHBand="0" w:evenHBand="0" w:firstRowFirstColumn="0" w:firstRowLastColumn="0" w:lastRowFirstColumn="0" w:lastRowLastColumn="0"/>
            <w:tcW w:w="933" w:type="dxa"/>
            <w:vAlign w:val="center"/>
          </w:tcPr>
          <w:p w:rsidR="00197A89" w:rsidRPr="00E678D6" w:rsidRDefault="00AC6863" w:rsidP="00197A89">
            <w:pPr>
              <w:spacing w:line="280" w:lineRule="exact"/>
              <w:ind w:rightChars="50" w:right="120"/>
              <w:jc w:val="right"/>
            </w:pPr>
            <w:r w:rsidRPr="00E678D6">
              <w:rPr>
                <w:rFonts w:hint="eastAsia"/>
              </w:rPr>
              <w:t>6</w:t>
            </w:r>
            <w:r w:rsidR="0072468A">
              <w:t>4.3</w:t>
            </w:r>
          </w:p>
        </w:tc>
      </w:tr>
      <w:tr w:rsidR="00864C04" w:rsidRPr="00AE10C0" w:rsidTr="00AD4155">
        <w:trPr>
          <w:cnfStyle w:val="000000100000" w:firstRow="0" w:lastRow="0" w:firstColumn="0" w:lastColumn="0" w:oddVBand="0" w:evenVBand="0" w:oddHBand="1"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2835" w:type="dxa"/>
            <w:gridSpan w:val="2"/>
            <w:vAlign w:val="center"/>
          </w:tcPr>
          <w:p w:rsidR="00197A89" w:rsidRPr="00AE10C0" w:rsidRDefault="00197A89" w:rsidP="00197A89">
            <w:pPr>
              <w:jc w:val="both"/>
              <w:rPr>
                <w:rFonts w:eastAsia="標楷體"/>
                <w:sz w:val="26"/>
                <w:szCs w:val="24"/>
              </w:rPr>
            </w:pPr>
            <w:r w:rsidRPr="00AE10C0">
              <w:rPr>
                <w:rFonts w:eastAsia="標楷體"/>
                <w:sz w:val="26"/>
              </w:rPr>
              <w:t>5.</w:t>
            </w:r>
            <w:r w:rsidRPr="00AE10C0">
              <w:rPr>
                <w:rFonts w:eastAsia="標楷體" w:hAnsi="標楷體" w:hint="eastAsia"/>
                <w:sz w:val="26"/>
              </w:rPr>
              <w:t>其他收入</w:t>
            </w:r>
          </w:p>
        </w:tc>
        <w:tc>
          <w:tcPr>
            <w:tcW w:w="1217" w:type="dxa"/>
            <w:vAlign w:val="center"/>
          </w:tcPr>
          <w:p w:rsidR="00197A89" w:rsidRPr="002B23A9" w:rsidRDefault="00197A89" w:rsidP="00197A89">
            <w:pPr>
              <w:spacing w:line="280" w:lineRule="exact"/>
              <w:ind w:rightChars="50" w:right="120"/>
              <w:jc w:val="right"/>
              <w:cnfStyle w:val="000000100000" w:firstRow="0" w:lastRow="0" w:firstColumn="0" w:lastColumn="0" w:oddVBand="0" w:evenVBand="0" w:oddHBand="1" w:evenHBand="0" w:firstRowFirstColumn="0" w:firstRowLastColumn="0" w:lastRowFirstColumn="0" w:lastRowLastColumn="0"/>
            </w:pPr>
            <w:r w:rsidRPr="002B23A9">
              <w:t>2</w:t>
            </w:r>
            <w:r w:rsidR="00FF6BF4" w:rsidRPr="002B23A9">
              <w:t>10</w:t>
            </w:r>
          </w:p>
        </w:tc>
        <w:tc>
          <w:tcPr>
            <w:cnfStyle w:val="000010000000" w:firstRow="0" w:lastRow="0" w:firstColumn="0" w:lastColumn="0" w:oddVBand="1" w:evenVBand="0" w:oddHBand="0" w:evenHBand="0" w:firstRowFirstColumn="0" w:firstRowLastColumn="0" w:lastRowFirstColumn="0" w:lastRowLastColumn="0"/>
            <w:tcW w:w="959" w:type="dxa"/>
            <w:vAlign w:val="center"/>
          </w:tcPr>
          <w:p w:rsidR="00197A89" w:rsidRPr="002B23A9" w:rsidRDefault="00FF6BF4" w:rsidP="00197A89">
            <w:pPr>
              <w:spacing w:line="280" w:lineRule="exact"/>
              <w:ind w:rightChars="50" w:right="120"/>
              <w:jc w:val="right"/>
            </w:pPr>
            <w:r w:rsidRPr="002B23A9">
              <w:t>0.</w:t>
            </w:r>
            <w:r w:rsidR="00AC6863" w:rsidRPr="002B23A9">
              <w:t>8</w:t>
            </w:r>
          </w:p>
        </w:tc>
        <w:tc>
          <w:tcPr>
            <w:tcW w:w="1198" w:type="dxa"/>
            <w:vAlign w:val="center"/>
          </w:tcPr>
          <w:p w:rsidR="00197A89" w:rsidRPr="002B23A9" w:rsidRDefault="006D7D39" w:rsidP="00197A89">
            <w:pPr>
              <w:spacing w:line="280" w:lineRule="exact"/>
              <w:ind w:rightChars="50" w:right="120"/>
              <w:jc w:val="right"/>
              <w:cnfStyle w:val="000000100000" w:firstRow="0" w:lastRow="0" w:firstColumn="0" w:lastColumn="0" w:oddVBand="0" w:evenVBand="0" w:oddHBand="1" w:evenHBand="0" w:firstRowFirstColumn="0" w:firstRowLastColumn="0" w:lastRowFirstColumn="0" w:lastRowLastColumn="0"/>
            </w:pPr>
            <w:r w:rsidRPr="002B23A9">
              <w:t>127</w:t>
            </w:r>
          </w:p>
        </w:tc>
        <w:tc>
          <w:tcPr>
            <w:cnfStyle w:val="000010000000" w:firstRow="0" w:lastRow="0" w:firstColumn="0" w:lastColumn="0" w:oddVBand="1" w:evenVBand="0" w:oddHBand="0" w:evenHBand="0" w:firstRowFirstColumn="0" w:firstRowLastColumn="0" w:lastRowFirstColumn="0" w:lastRowLastColumn="0"/>
            <w:tcW w:w="876" w:type="dxa"/>
            <w:vAlign w:val="center"/>
          </w:tcPr>
          <w:p w:rsidR="00197A89" w:rsidRPr="002B23A9" w:rsidRDefault="006D7D39" w:rsidP="00197A89">
            <w:pPr>
              <w:spacing w:line="280" w:lineRule="exact"/>
              <w:ind w:rightChars="50" w:right="120"/>
              <w:jc w:val="right"/>
            </w:pPr>
            <w:r w:rsidRPr="002B23A9">
              <w:t>0.</w:t>
            </w:r>
            <w:r w:rsidR="00360CDF">
              <w:rPr>
                <w:rFonts w:hint="eastAsia"/>
              </w:rPr>
              <w:t>5</w:t>
            </w:r>
          </w:p>
        </w:tc>
        <w:tc>
          <w:tcPr>
            <w:tcW w:w="1196" w:type="dxa"/>
            <w:vAlign w:val="center"/>
          </w:tcPr>
          <w:p w:rsidR="00197A89" w:rsidRPr="002B23A9" w:rsidRDefault="00AC6863" w:rsidP="00197A89">
            <w:pPr>
              <w:spacing w:line="280" w:lineRule="exact"/>
              <w:ind w:rightChars="50" w:right="120"/>
              <w:jc w:val="right"/>
              <w:cnfStyle w:val="000000100000" w:firstRow="0" w:lastRow="0" w:firstColumn="0" w:lastColumn="0" w:oddVBand="0" w:evenVBand="0" w:oddHBand="1" w:evenHBand="0" w:firstRowFirstColumn="0" w:firstRowLastColumn="0" w:lastRowFirstColumn="0" w:lastRowLastColumn="0"/>
            </w:pPr>
            <w:r w:rsidRPr="002B23A9">
              <w:t>83</w:t>
            </w:r>
          </w:p>
        </w:tc>
        <w:tc>
          <w:tcPr>
            <w:cnfStyle w:val="000010000000" w:firstRow="0" w:lastRow="0" w:firstColumn="0" w:lastColumn="0" w:oddVBand="1" w:evenVBand="0" w:oddHBand="0" w:evenHBand="0" w:firstRowFirstColumn="0" w:firstRowLastColumn="0" w:lastRowFirstColumn="0" w:lastRowLastColumn="0"/>
            <w:tcW w:w="933" w:type="dxa"/>
            <w:vAlign w:val="center"/>
          </w:tcPr>
          <w:p w:rsidR="00197A89" w:rsidRPr="00E678D6" w:rsidRDefault="00AC6863" w:rsidP="00197A89">
            <w:pPr>
              <w:spacing w:line="280" w:lineRule="exact"/>
              <w:ind w:rightChars="50" w:right="120"/>
              <w:jc w:val="right"/>
            </w:pPr>
            <w:r w:rsidRPr="00E678D6">
              <w:rPr>
                <w:rFonts w:hint="eastAsia"/>
              </w:rPr>
              <w:t>6</w:t>
            </w:r>
            <w:r w:rsidR="0072468A">
              <w:t>5.0</w:t>
            </w:r>
          </w:p>
        </w:tc>
      </w:tr>
    </w:tbl>
    <w:p w:rsidR="007F751F" w:rsidRPr="00AE10C0" w:rsidRDefault="007F751F" w:rsidP="006D7D39">
      <w:pPr>
        <w:pStyle w:val="21"/>
        <w:ind w:leftChars="-50" w:left="-120" w:firstLineChars="100" w:firstLine="200"/>
        <w:rPr>
          <w:rFonts w:ascii="標楷體" w:eastAsia="標楷體"/>
          <w:sz w:val="20"/>
        </w:rPr>
      </w:pPr>
      <w:proofErr w:type="gramStart"/>
      <w:r w:rsidRPr="00AE10C0">
        <w:rPr>
          <w:rFonts w:ascii="標楷體" w:eastAsia="標楷體" w:hint="eastAsia"/>
          <w:sz w:val="20"/>
        </w:rPr>
        <w:t>註</w:t>
      </w:r>
      <w:proofErr w:type="gramEnd"/>
      <w:r w:rsidRPr="00AE10C0">
        <w:rPr>
          <w:rFonts w:ascii="標楷體" w:eastAsia="標楷體" w:hint="eastAsia"/>
          <w:sz w:val="20"/>
        </w:rPr>
        <w:t>：百分比欄位係以</w:t>
      </w:r>
      <w:proofErr w:type="gramStart"/>
      <w:r w:rsidRPr="00AE10C0">
        <w:rPr>
          <w:rFonts w:ascii="標楷體" w:eastAsia="標楷體" w:hint="eastAsia"/>
          <w:sz w:val="20"/>
        </w:rPr>
        <w:t>採</w:t>
      </w:r>
      <w:proofErr w:type="gramEnd"/>
      <w:r w:rsidRPr="00AE10C0">
        <w:rPr>
          <w:rFonts w:ascii="標楷體" w:eastAsia="標楷體" w:hint="eastAsia"/>
          <w:sz w:val="20"/>
        </w:rPr>
        <w:t>計至元為單位核算。</w:t>
      </w:r>
    </w:p>
    <w:p w:rsidR="005F3D2D" w:rsidRPr="00AE10C0" w:rsidRDefault="005F3D2D" w:rsidP="005F3D2D">
      <w:pPr>
        <w:pStyle w:val="7"/>
        <w:tabs>
          <w:tab w:val="left" w:pos="5635"/>
        </w:tabs>
        <w:spacing w:line="620" w:lineRule="exact"/>
        <w:ind w:left="0" w:firstLine="0"/>
        <w:rPr>
          <w:rFonts w:ascii="標楷體" w:eastAsia="標楷體"/>
          <w:spacing w:val="2"/>
          <w:sz w:val="28"/>
        </w:rPr>
      </w:pPr>
      <w:r w:rsidRPr="00AE10C0">
        <w:rPr>
          <w:rFonts w:ascii="標楷體" w:eastAsia="標楷體"/>
          <w:spacing w:val="2"/>
          <w:sz w:val="28"/>
        </w:rPr>
        <w:tab/>
      </w:r>
    </w:p>
    <w:p w:rsidR="005F3D2D" w:rsidRPr="00AE10C0" w:rsidRDefault="005C2685" w:rsidP="003035C0">
      <w:pPr>
        <w:pStyle w:val="7"/>
        <w:spacing w:line="620" w:lineRule="exact"/>
        <w:ind w:left="0" w:firstLine="0"/>
        <w:rPr>
          <w:rFonts w:ascii="標楷體" w:eastAsia="標楷體"/>
          <w:spacing w:val="2"/>
          <w:sz w:val="28"/>
        </w:rPr>
      </w:pPr>
      <w:r w:rsidRPr="00727701">
        <w:rPr>
          <w:rFonts w:ascii="標楷體" w:eastAsia="標楷體"/>
          <w:noProof/>
          <w:spacing w:val="2"/>
          <w:sz w:val="28"/>
        </w:rPr>
        <mc:AlternateContent>
          <mc:Choice Requires="wps">
            <w:drawing>
              <wp:anchor distT="45720" distB="45720" distL="114300" distR="114300" simplePos="0" relativeHeight="251872768" behindDoc="0" locked="0" layoutInCell="1" allowOverlap="1" wp14:anchorId="4518630D" wp14:editId="539CC9A1">
                <wp:simplePos x="0" y="0"/>
                <wp:positionH relativeFrom="margin">
                  <wp:posOffset>-521335</wp:posOffset>
                </wp:positionH>
                <wp:positionV relativeFrom="paragraph">
                  <wp:posOffset>2328545</wp:posOffset>
                </wp:positionV>
                <wp:extent cx="1438910" cy="238125"/>
                <wp:effectExtent l="0" t="0" r="0" b="0"/>
                <wp:wrapSquare wrapText="bothSides"/>
                <wp:docPr id="4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910" cy="238125"/>
                        </a:xfrm>
                        <a:prstGeom prst="rect">
                          <a:avLst/>
                        </a:prstGeom>
                        <a:noFill/>
                        <a:ln w="9525">
                          <a:noFill/>
                          <a:miter lim="800000"/>
                          <a:headEnd/>
                          <a:tailEnd/>
                        </a:ln>
                      </wps:spPr>
                      <wps:txbx>
                        <w:txbxContent>
                          <w:p w:rsidR="004676D9" w:rsidRPr="00CC69A1" w:rsidRDefault="004676D9" w:rsidP="003035C0">
                            <w:pPr>
                              <w:spacing w:line="240" w:lineRule="atLeast"/>
                              <w:rPr>
                                <w:rFonts w:eastAsia="標楷體"/>
                                <w:sz w:val="19"/>
                                <w:szCs w:val="19"/>
                              </w:rPr>
                            </w:pPr>
                            <w:r w:rsidRPr="00CC69A1">
                              <w:rPr>
                                <w:rFonts w:eastAsia="標楷體"/>
                                <w:sz w:val="19"/>
                                <w:szCs w:val="19"/>
                              </w:rPr>
                              <w:t>所得稅</w:t>
                            </w:r>
                            <w:r>
                              <w:rPr>
                                <w:rFonts w:eastAsia="標楷體"/>
                                <w:sz w:val="19"/>
                                <w:szCs w:val="19"/>
                              </w:rPr>
                              <w:t>1</w:t>
                            </w:r>
                            <w:r>
                              <w:rPr>
                                <w:rFonts w:eastAsia="標楷體" w:hint="eastAsia"/>
                                <w:sz w:val="19"/>
                                <w:szCs w:val="19"/>
                              </w:rPr>
                              <w:t>兆</w:t>
                            </w:r>
                            <w:r>
                              <w:rPr>
                                <w:rFonts w:eastAsia="標楷體"/>
                                <w:sz w:val="19"/>
                                <w:szCs w:val="19"/>
                              </w:rPr>
                              <w:t>4,643</w:t>
                            </w:r>
                            <w:r w:rsidRPr="00CC69A1">
                              <w:rPr>
                                <w:rFonts w:eastAsia="標楷體" w:hint="eastAsia"/>
                                <w:sz w:val="19"/>
                                <w:szCs w:val="19"/>
                              </w:rPr>
                              <w:t>億元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18630D" id="_x0000_s1035" type="#_x0000_t202" style="position:absolute;left:0;text-align:left;margin-left:-41.05pt;margin-top:183.35pt;width:113.3pt;height:18.75pt;z-index:251872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" filled="f" stroked="f">
                <v:textbox>
                  <w:txbxContent>
                    <w:p w:rsidR="004676D9" w:rsidRPr="00CC69A1" w:rsidRDefault="004676D9" w:rsidP="003035C0">
                      <w:pPr>
                        <w:spacing w:line="240" w:lineRule="atLeast"/>
                        <w:rPr>
                          <w:rFonts w:eastAsia="標楷體"/>
                          <w:sz w:val="19"/>
                          <w:szCs w:val="19"/>
                        </w:rPr>
                      </w:pPr>
                      <w:r w:rsidRPr="00CC69A1">
                        <w:rPr>
                          <w:rFonts w:eastAsia="標楷體"/>
                          <w:sz w:val="19"/>
                          <w:szCs w:val="19"/>
                        </w:rPr>
                        <w:t>所得稅</w:t>
                      </w:r>
                      <w:r>
                        <w:rPr>
                          <w:rFonts w:eastAsia="標楷體"/>
                          <w:sz w:val="19"/>
                          <w:szCs w:val="19"/>
                        </w:rPr>
                        <w:t>1</w:t>
                      </w:r>
                      <w:r>
                        <w:rPr>
                          <w:rFonts w:eastAsia="標楷體" w:hint="eastAsia"/>
                          <w:sz w:val="19"/>
                          <w:szCs w:val="19"/>
                        </w:rPr>
                        <w:t>兆</w:t>
                      </w:r>
                      <w:r>
                        <w:rPr>
                          <w:rFonts w:eastAsia="標楷體"/>
                          <w:sz w:val="19"/>
                          <w:szCs w:val="19"/>
                        </w:rPr>
                        <w:t>4,643</w:t>
                      </w:r>
                      <w:r w:rsidRPr="00CC69A1">
                        <w:rPr>
                          <w:rFonts w:eastAsia="標楷體" w:hint="eastAsia"/>
                          <w:sz w:val="19"/>
                          <w:szCs w:val="19"/>
                        </w:rPr>
                        <w:t>億元</w:t>
                      </w:r>
                    </w:p>
                  </w:txbxContent>
                </v:textbox>
                <w10:wrap type="square" anchorx="margin"/>
              </v:shape>
            </w:pict>
          </mc:Fallback>
        </mc:AlternateContent>
      </w:r>
      <w:r w:rsidR="007D09D6">
        <w:rPr>
          <w:rFonts w:ascii="標楷體" w:eastAsia="標楷體"/>
          <w:noProof/>
          <w:spacing w:val="2"/>
          <w:sz w:val="28"/>
        </w:rPr>
        <mc:AlternateContent>
          <mc:Choice Requires="wps">
            <w:drawing>
              <wp:anchor distT="0" distB="0" distL="114300" distR="114300" simplePos="0" relativeHeight="251959808" behindDoc="0" locked="0" layoutInCell="1" allowOverlap="1" wp14:anchorId="7338B979" wp14:editId="6230537C">
                <wp:simplePos x="0" y="0"/>
                <wp:positionH relativeFrom="column">
                  <wp:posOffset>873760</wp:posOffset>
                </wp:positionH>
                <wp:positionV relativeFrom="paragraph">
                  <wp:posOffset>1306830</wp:posOffset>
                </wp:positionV>
                <wp:extent cx="173990" cy="0"/>
                <wp:effectExtent l="0" t="0" r="35560" b="19050"/>
                <wp:wrapNone/>
                <wp:docPr id="41" name="直線接點 41"/>
                <wp:cNvGraphicFramePr/>
                <a:graphic xmlns:a="http://schemas.openxmlformats.org/drawingml/2006/main">
                  <a:graphicData uri="http://schemas.microsoft.com/office/word/2010/wordprocessingShape">
                    <wps:wsp>
                      <wps:cNvCnPr/>
                      <wps:spPr>
                        <a:xfrm flipV="1">
                          <a:off x="0" y="0"/>
                          <a:ext cx="17399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0C1D06F" id="直線接點 41" o:spid="_x0000_s1026" style="position:absolute;flip:y;z-index:25195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8pt,102.9pt" to="82.5pt,10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" strokecolor="windowText" strokeweight=".5pt">
                <v:stroke joinstyle="miter"/>
              </v:line>
            </w:pict>
          </mc:Fallback>
        </mc:AlternateContent>
      </w:r>
      <w:r w:rsidR="007D09D6">
        <w:rPr>
          <w:rFonts w:ascii="標楷體" w:eastAsia="標楷體"/>
          <w:noProof/>
          <w:spacing w:val="2"/>
          <w:sz w:val="28"/>
        </w:rPr>
        <mc:AlternateContent>
          <mc:Choice Requires="wps">
            <w:drawing>
              <wp:anchor distT="0" distB="0" distL="114300" distR="114300" simplePos="0" relativeHeight="251958784" behindDoc="0" locked="0" layoutInCell="1" allowOverlap="1" wp14:anchorId="481C880A" wp14:editId="099BC9A5">
                <wp:simplePos x="0" y="0"/>
                <wp:positionH relativeFrom="column">
                  <wp:posOffset>887095</wp:posOffset>
                </wp:positionH>
                <wp:positionV relativeFrom="paragraph">
                  <wp:posOffset>1106805</wp:posOffset>
                </wp:positionV>
                <wp:extent cx="173355" cy="0"/>
                <wp:effectExtent l="0" t="0" r="36195" b="19050"/>
                <wp:wrapNone/>
                <wp:docPr id="60" name="直線接點 60"/>
                <wp:cNvGraphicFramePr/>
                <a:graphic xmlns:a="http://schemas.openxmlformats.org/drawingml/2006/main">
                  <a:graphicData uri="http://schemas.microsoft.com/office/word/2010/wordprocessingShape">
                    <wps:wsp>
                      <wps:cNvCnPr/>
                      <wps:spPr>
                        <a:xfrm>
                          <a:off x="0" y="0"/>
                          <a:ext cx="17335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4554D48" id="直線接點 60" o:spid="_x0000_s1026" style="position:absolute;z-index:25195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85pt,87.15pt" to="83.5pt,8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" strokecolor="windowText" strokeweight=".5pt">
                <v:stroke joinstyle="miter"/>
              </v:line>
            </w:pict>
          </mc:Fallback>
        </mc:AlternateContent>
      </w:r>
      <w:r w:rsidR="00C668CE" w:rsidRPr="00727701">
        <w:rPr>
          <w:rFonts w:ascii="標楷體" w:eastAsia="標楷體"/>
          <w:noProof/>
          <w:spacing w:val="2"/>
          <w:sz w:val="28"/>
        </w:rPr>
        <mc:AlternateContent>
          <mc:Choice Requires="wps">
            <w:drawing>
              <wp:anchor distT="45720" distB="45720" distL="114300" distR="114300" simplePos="0" relativeHeight="251869696" behindDoc="0" locked="0" layoutInCell="1" allowOverlap="1" wp14:anchorId="069102FE" wp14:editId="042C792F">
                <wp:simplePos x="0" y="0"/>
                <wp:positionH relativeFrom="margin">
                  <wp:posOffset>3790950</wp:posOffset>
                </wp:positionH>
                <wp:positionV relativeFrom="paragraph">
                  <wp:posOffset>2287905</wp:posOffset>
                </wp:positionV>
                <wp:extent cx="1190625" cy="450850"/>
                <wp:effectExtent l="0" t="0" r="0" b="6350"/>
                <wp:wrapSquare wrapText="bothSides"/>
                <wp:docPr id="4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450850"/>
                        </a:xfrm>
                        <a:prstGeom prst="rect">
                          <a:avLst/>
                        </a:prstGeom>
                        <a:noFill/>
                        <a:ln w="9525">
                          <a:noFill/>
                          <a:miter lim="800000"/>
                          <a:headEnd/>
                          <a:tailEnd/>
                        </a:ln>
                      </wps:spPr>
                      <wps:txbx>
                        <w:txbxContent>
                          <w:p w:rsidR="004676D9" w:rsidRPr="00CC69A1" w:rsidRDefault="004676D9" w:rsidP="00DB68F9">
                            <w:pPr>
                              <w:spacing w:line="200" w:lineRule="atLeast"/>
                              <w:rPr>
                                <w:rFonts w:eastAsia="標楷體"/>
                                <w:sz w:val="19"/>
                                <w:szCs w:val="19"/>
                              </w:rPr>
                            </w:pPr>
                            <w:r w:rsidRPr="00CC69A1">
                              <w:rPr>
                                <w:rFonts w:eastAsia="標楷體" w:hint="eastAsia"/>
                                <w:sz w:val="19"/>
                                <w:szCs w:val="19"/>
                              </w:rPr>
                              <w:t>營業盈餘及</w:t>
                            </w:r>
                          </w:p>
                          <w:p w:rsidR="004676D9" w:rsidRPr="00CC69A1" w:rsidRDefault="004676D9" w:rsidP="00DB68F9">
                            <w:pPr>
                              <w:spacing w:line="200" w:lineRule="atLeast"/>
                              <w:rPr>
                                <w:rFonts w:eastAsia="標楷體"/>
                                <w:sz w:val="19"/>
                                <w:szCs w:val="19"/>
                              </w:rPr>
                            </w:pPr>
                            <w:r w:rsidRPr="00CC69A1">
                              <w:rPr>
                                <w:rFonts w:eastAsia="標楷體" w:hint="eastAsia"/>
                                <w:sz w:val="19"/>
                                <w:szCs w:val="19"/>
                              </w:rPr>
                              <w:t>事業</w:t>
                            </w:r>
                            <w:r w:rsidRPr="00CC69A1">
                              <w:rPr>
                                <w:rFonts w:eastAsia="標楷體"/>
                                <w:sz w:val="19"/>
                                <w:szCs w:val="19"/>
                              </w:rPr>
                              <w:t>收入</w:t>
                            </w:r>
                            <w:r>
                              <w:rPr>
                                <w:rFonts w:eastAsia="標楷體"/>
                                <w:sz w:val="19"/>
                                <w:szCs w:val="19"/>
                              </w:rPr>
                              <w:t>9.7</w:t>
                            </w:r>
                            <w:r w:rsidRPr="00CC69A1">
                              <w:rPr>
                                <w:rFonts w:eastAsia="標楷體"/>
                                <w:sz w:val="19"/>
                                <w:szCs w:val="19"/>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9102FE" id="_x0000_s1036" type="#_x0000_t202" style="position:absolute;left:0;text-align:left;margin-left:298.5pt;margin-top:180.15pt;width:93.75pt;height:35.5pt;z-index:251869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" filled="f" stroked="f">
                <v:textbox>
                  <w:txbxContent>
                    <w:p w:rsidR="004676D9" w:rsidRPr="00CC69A1" w:rsidRDefault="004676D9" w:rsidP="00DB68F9">
                      <w:pPr>
                        <w:spacing w:line="200" w:lineRule="atLeast"/>
                        <w:rPr>
                          <w:rFonts w:eastAsia="標楷體"/>
                          <w:sz w:val="19"/>
                          <w:szCs w:val="19"/>
                        </w:rPr>
                      </w:pPr>
                      <w:r w:rsidRPr="00CC69A1">
                        <w:rPr>
                          <w:rFonts w:eastAsia="標楷體" w:hint="eastAsia"/>
                          <w:sz w:val="19"/>
                          <w:szCs w:val="19"/>
                        </w:rPr>
                        <w:t>營業盈餘及</w:t>
                      </w:r>
                    </w:p>
                    <w:p w:rsidR="004676D9" w:rsidRPr="00CC69A1" w:rsidRDefault="004676D9" w:rsidP="00DB68F9">
                      <w:pPr>
                        <w:spacing w:line="200" w:lineRule="atLeast"/>
                        <w:rPr>
                          <w:rFonts w:eastAsia="標楷體"/>
                          <w:sz w:val="19"/>
                          <w:szCs w:val="19"/>
                        </w:rPr>
                      </w:pPr>
                      <w:r w:rsidRPr="00CC69A1">
                        <w:rPr>
                          <w:rFonts w:eastAsia="標楷體" w:hint="eastAsia"/>
                          <w:sz w:val="19"/>
                          <w:szCs w:val="19"/>
                        </w:rPr>
                        <w:t>事業</w:t>
                      </w:r>
                      <w:r w:rsidRPr="00CC69A1">
                        <w:rPr>
                          <w:rFonts w:eastAsia="標楷體"/>
                          <w:sz w:val="19"/>
                          <w:szCs w:val="19"/>
                        </w:rPr>
                        <w:t>收入</w:t>
                      </w:r>
                      <w:r>
                        <w:rPr>
                          <w:rFonts w:eastAsia="標楷體"/>
                          <w:sz w:val="19"/>
                          <w:szCs w:val="19"/>
                        </w:rPr>
                        <w:t>9.7</w:t>
                      </w:r>
                      <w:r w:rsidRPr="00CC69A1">
                        <w:rPr>
                          <w:rFonts w:eastAsia="標楷體"/>
                          <w:sz w:val="19"/>
                          <w:szCs w:val="19"/>
                        </w:rPr>
                        <w:t>％</w:t>
                      </w:r>
                    </w:p>
                  </w:txbxContent>
                </v:textbox>
                <w10:wrap type="square" anchorx="margin"/>
              </v:shape>
            </w:pict>
          </mc:Fallback>
        </mc:AlternateContent>
      </w:r>
      <w:r w:rsidR="001D6EA0" w:rsidRPr="00727701">
        <w:rPr>
          <w:rFonts w:ascii="標楷體" w:eastAsia="標楷體"/>
          <w:noProof/>
          <w:spacing w:val="2"/>
          <w:sz w:val="28"/>
        </w:rPr>
        <mc:AlternateContent>
          <mc:Choice Requires="wps">
            <w:drawing>
              <wp:anchor distT="45720" distB="45720" distL="114300" distR="114300" simplePos="0" relativeHeight="251874816" behindDoc="0" locked="0" layoutInCell="1" allowOverlap="1" wp14:anchorId="21667100" wp14:editId="7209E15E">
                <wp:simplePos x="0" y="0"/>
                <wp:positionH relativeFrom="margin">
                  <wp:posOffset>-151765</wp:posOffset>
                </wp:positionH>
                <wp:positionV relativeFrom="paragraph">
                  <wp:posOffset>1525905</wp:posOffset>
                </wp:positionV>
                <wp:extent cx="1231900" cy="238125"/>
                <wp:effectExtent l="0" t="0" r="0" b="0"/>
                <wp:wrapSquare wrapText="bothSides"/>
                <wp:docPr id="5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0" cy="238125"/>
                        </a:xfrm>
                        <a:prstGeom prst="rect">
                          <a:avLst/>
                        </a:prstGeom>
                        <a:noFill/>
                        <a:ln w="9525">
                          <a:noFill/>
                          <a:miter lim="800000"/>
                          <a:headEnd/>
                          <a:tailEnd/>
                        </a:ln>
                      </wps:spPr>
                      <wps:txbx>
                        <w:txbxContent>
                          <w:p w:rsidR="004676D9" w:rsidRPr="003035C0" w:rsidRDefault="004676D9" w:rsidP="003035C0">
                            <w:pPr>
                              <w:spacing w:line="240" w:lineRule="atLeast"/>
                              <w:rPr>
                                <w:rFonts w:eastAsia="標楷體"/>
                                <w:sz w:val="18"/>
                                <w:szCs w:val="18"/>
                              </w:rPr>
                            </w:pPr>
                            <w:r>
                              <w:rPr>
                                <w:rFonts w:eastAsia="標楷體"/>
                                <w:sz w:val="18"/>
                                <w:szCs w:val="18"/>
                              </w:rPr>
                              <w:t>營業稅</w:t>
                            </w:r>
                            <w:r>
                              <w:rPr>
                                <w:rFonts w:eastAsia="標楷體"/>
                                <w:sz w:val="18"/>
                                <w:szCs w:val="18"/>
                              </w:rPr>
                              <w:t>3,146</w:t>
                            </w:r>
                            <w:r w:rsidRPr="00DB68F9">
                              <w:rPr>
                                <w:rFonts w:eastAsia="標楷體" w:hint="eastAsia"/>
                                <w:sz w:val="18"/>
                                <w:szCs w:val="18"/>
                              </w:rPr>
                              <w:t>億元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667100" id="_x0000_s1037" type="#_x0000_t202" style="position:absolute;left:0;text-align:left;margin-left:-11.95pt;margin-top:120.15pt;width:97pt;height:18.75pt;z-index:251874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" filled="f" stroked="f">
                <v:textbox>
                  <w:txbxContent>
                    <w:p w:rsidR="004676D9" w:rsidRPr="003035C0" w:rsidRDefault="004676D9" w:rsidP="003035C0">
                      <w:pPr>
                        <w:spacing w:line="240" w:lineRule="atLeast"/>
                        <w:rPr>
                          <w:rFonts w:eastAsia="標楷體"/>
                          <w:sz w:val="18"/>
                          <w:szCs w:val="18"/>
                        </w:rPr>
                      </w:pPr>
                      <w:r>
                        <w:rPr>
                          <w:rFonts w:eastAsia="標楷體"/>
                          <w:sz w:val="18"/>
                          <w:szCs w:val="18"/>
                        </w:rPr>
                        <w:t>營業稅</w:t>
                      </w:r>
                      <w:r>
                        <w:rPr>
                          <w:rFonts w:eastAsia="標楷體"/>
                          <w:sz w:val="18"/>
                          <w:szCs w:val="18"/>
                        </w:rPr>
                        <w:t>3,146</w:t>
                      </w:r>
                      <w:r w:rsidRPr="00DB68F9">
                        <w:rPr>
                          <w:rFonts w:eastAsia="標楷體" w:hint="eastAsia"/>
                          <w:sz w:val="18"/>
                          <w:szCs w:val="18"/>
                        </w:rPr>
                        <w:t>億元</w:t>
                      </w:r>
                    </w:p>
                  </w:txbxContent>
                </v:textbox>
                <w10:wrap type="square" anchorx="margin"/>
              </v:shape>
            </w:pict>
          </mc:Fallback>
        </mc:AlternateContent>
      </w:r>
      <w:r w:rsidR="00E678D6" w:rsidRPr="00727701">
        <w:rPr>
          <w:rFonts w:ascii="標楷體" w:eastAsia="標楷體"/>
          <w:noProof/>
          <w:spacing w:val="2"/>
          <w:sz w:val="28"/>
        </w:rPr>
        <mc:AlternateContent>
          <mc:Choice Requires="wps">
            <w:drawing>
              <wp:anchor distT="45720" distB="45720" distL="114300" distR="114300" simplePos="0" relativeHeight="251876864" behindDoc="0" locked="0" layoutInCell="1" allowOverlap="1" wp14:anchorId="6B0DA4CD" wp14:editId="05784616">
                <wp:simplePos x="0" y="0"/>
                <wp:positionH relativeFrom="margin">
                  <wp:posOffset>-391160</wp:posOffset>
                </wp:positionH>
                <wp:positionV relativeFrom="paragraph">
                  <wp:posOffset>1324239</wp:posOffset>
                </wp:positionV>
                <wp:extent cx="1375410" cy="238125"/>
                <wp:effectExtent l="0" t="0" r="0" b="0"/>
                <wp:wrapSquare wrapText="bothSides"/>
                <wp:docPr id="5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238125"/>
                        </a:xfrm>
                        <a:prstGeom prst="rect">
                          <a:avLst/>
                        </a:prstGeom>
                        <a:noFill/>
                        <a:ln w="9525">
                          <a:noFill/>
                          <a:miter lim="800000"/>
                          <a:headEnd/>
                          <a:tailEnd/>
                        </a:ln>
                      </wps:spPr>
                      <wps:txbx>
                        <w:txbxContent>
                          <w:p w:rsidR="004676D9" w:rsidRPr="003035C0" w:rsidRDefault="004676D9" w:rsidP="003035C0">
                            <w:pPr>
                              <w:spacing w:line="240" w:lineRule="atLeast"/>
                              <w:rPr>
                                <w:rFonts w:eastAsia="標楷體"/>
                                <w:sz w:val="18"/>
                                <w:szCs w:val="18"/>
                              </w:rPr>
                            </w:pPr>
                            <w:r>
                              <w:rPr>
                                <w:rFonts w:eastAsia="標楷體" w:hint="eastAsia"/>
                                <w:sz w:val="18"/>
                                <w:szCs w:val="18"/>
                              </w:rPr>
                              <w:t>證券交易稅</w:t>
                            </w:r>
                            <w:r>
                              <w:rPr>
                                <w:rFonts w:eastAsia="標楷體"/>
                                <w:sz w:val="18"/>
                                <w:szCs w:val="18"/>
                              </w:rPr>
                              <w:t>1,756</w:t>
                            </w:r>
                            <w:r w:rsidRPr="00DB68F9">
                              <w:rPr>
                                <w:rFonts w:eastAsia="標楷體" w:hint="eastAsia"/>
                                <w:sz w:val="18"/>
                                <w:szCs w:val="18"/>
                              </w:rPr>
                              <w:t>億元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0DA4CD" id="_x0000_s1038" type="#_x0000_t202" style="position:absolute;left:0;text-align:left;margin-left:-30.8pt;margin-top:104.25pt;width:108.3pt;height:18.75pt;z-index:251876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" filled="f" stroked="f">
                <v:textbox>
                  <w:txbxContent>
                    <w:p w:rsidR="004676D9" w:rsidRPr="003035C0" w:rsidRDefault="004676D9" w:rsidP="003035C0">
                      <w:pPr>
                        <w:spacing w:line="240" w:lineRule="atLeast"/>
                        <w:rPr>
                          <w:rFonts w:eastAsia="標楷體"/>
                          <w:sz w:val="18"/>
                          <w:szCs w:val="18"/>
                        </w:rPr>
                      </w:pPr>
                      <w:r>
                        <w:rPr>
                          <w:rFonts w:eastAsia="標楷體" w:hint="eastAsia"/>
                          <w:sz w:val="18"/>
                          <w:szCs w:val="18"/>
                        </w:rPr>
                        <w:t>證券交易稅</w:t>
                      </w:r>
                      <w:r>
                        <w:rPr>
                          <w:rFonts w:eastAsia="標楷體"/>
                          <w:sz w:val="18"/>
                          <w:szCs w:val="18"/>
                        </w:rPr>
                        <w:t>1,756</w:t>
                      </w:r>
                      <w:r w:rsidRPr="00DB68F9">
                        <w:rPr>
                          <w:rFonts w:eastAsia="標楷體" w:hint="eastAsia"/>
                          <w:sz w:val="18"/>
                          <w:szCs w:val="18"/>
                        </w:rPr>
                        <w:t>億元</w:t>
                      </w:r>
                    </w:p>
                  </w:txbxContent>
                </v:textbox>
                <w10:wrap type="square" anchorx="margin"/>
              </v:shape>
            </w:pict>
          </mc:Fallback>
        </mc:AlternateContent>
      </w:r>
      <w:r w:rsidR="00E678D6">
        <w:rPr>
          <w:noProof/>
        </w:rPr>
        <w:drawing>
          <wp:anchor distT="0" distB="0" distL="114300" distR="114300" simplePos="0" relativeHeight="251668476" behindDoc="0" locked="0" layoutInCell="1" allowOverlap="1">
            <wp:simplePos x="0" y="0"/>
            <wp:positionH relativeFrom="column">
              <wp:posOffset>750570</wp:posOffset>
            </wp:positionH>
            <wp:positionV relativeFrom="paragraph">
              <wp:posOffset>528320</wp:posOffset>
            </wp:positionV>
            <wp:extent cx="1362710" cy="2794635"/>
            <wp:effectExtent l="0" t="0" r="0" b="0"/>
            <wp:wrapThrough wrapText="bothSides">
              <wp:wrapPolygon edited="0">
                <wp:start x="6945" y="2945"/>
                <wp:lineTo x="4227" y="3239"/>
                <wp:lineTo x="4227" y="19141"/>
                <wp:lineTo x="13286" y="19141"/>
                <wp:lineTo x="13588" y="18847"/>
                <wp:lineTo x="15702" y="17521"/>
                <wp:lineTo x="15702" y="2945"/>
                <wp:lineTo x="6945" y="2945"/>
              </wp:wrapPolygon>
            </wp:wrapThrough>
            <wp:docPr id="7" name="圖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077EE2" w:rsidRPr="00727701">
        <w:rPr>
          <w:rFonts w:ascii="標楷體" w:eastAsia="標楷體"/>
          <w:noProof/>
          <w:spacing w:val="2"/>
          <w:sz w:val="28"/>
        </w:rPr>
        <mc:AlternateContent>
          <mc:Choice Requires="wps">
            <w:drawing>
              <wp:anchor distT="45720" distB="45720" distL="114300" distR="114300" simplePos="0" relativeHeight="251880960" behindDoc="0" locked="0" layoutInCell="1" allowOverlap="1" wp14:anchorId="452DA0BB" wp14:editId="027BEE8B">
                <wp:simplePos x="0" y="0"/>
                <wp:positionH relativeFrom="margin">
                  <wp:posOffset>-516255</wp:posOffset>
                </wp:positionH>
                <wp:positionV relativeFrom="paragraph">
                  <wp:posOffset>972029</wp:posOffset>
                </wp:positionV>
                <wp:extent cx="1462405" cy="238125"/>
                <wp:effectExtent l="0" t="0" r="0" b="0"/>
                <wp:wrapSquare wrapText="bothSides"/>
                <wp:docPr id="5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2405" cy="238125"/>
                        </a:xfrm>
                        <a:prstGeom prst="rect">
                          <a:avLst/>
                        </a:prstGeom>
                        <a:noFill/>
                        <a:ln w="9525">
                          <a:noFill/>
                          <a:miter lim="800000"/>
                          <a:headEnd/>
                          <a:tailEnd/>
                        </a:ln>
                      </wps:spPr>
                      <wps:txbx>
                        <w:txbxContent>
                          <w:p w:rsidR="004676D9" w:rsidRPr="003035C0" w:rsidRDefault="004676D9" w:rsidP="003035C0">
                            <w:pPr>
                              <w:spacing w:line="240" w:lineRule="atLeast"/>
                              <w:rPr>
                                <w:rFonts w:eastAsia="標楷體"/>
                                <w:sz w:val="18"/>
                                <w:szCs w:val="18"/>
                              </w:rPr>
                            </w:pPr>
                            <w:r>
                              <w:rPr>
                                <w:rFonts w:eastAsia="標楷體" w:hint="eastAsia"/>
                                <w:sz w:val="18"/>
                                <w:szCs w:val="18"/>
                              </w:rPr>
                              <w:t>其他稅課收入</w:t>
                            </w:r>
                            <w:r>
                              <w:rPr>
                                <w:rFonts w:eastAsia="標楷體" w:hint="eastAsia"/>
                                <w:sz w:val="18"/>
                                <w:szCs w:val="18"/>
                              </w:rPr>
                              <w:t>2</w:t>
                            </w:r>
                            <w:r>
                              <w:rPr>
                                <w:rFonts w:eastAsia="標楷體"/>
                                <w:sz w:val="18"/>
                                <w:szCs w:val="18"/>
                              </w:rPr>
                              <w:t>,070</w:t>
                            </w:r>
                            <w:r>
                              <w:rPr>
                                <w:rFonts w:eastAsia="標楷體" w:hint="eastAsia"/>
                                <w:sz w:val="18"/>
                                <w:szCs w:val="18"/>
                              </w:rPr>
                              <w:t>億元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2DA0BB" id="_x0000_s1039" type="#_x0000_t202" style="position:absolute;left:0;text-align:left;margin-left:-40.65pt;margin-top:76.55pt;width:115.15pt;height:18.75pt;z-index:251880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" filled="f" stroked="f">
                <v:textbox>
                  <w:txbxContent>
                    <w:p w:rsidR="004676D9" w:rsidRPr="003035C0" w:rsidRDefault="004676D9" w:rsidP="003035C0">
                      <w:pPr>
                        <w:spacing w:line="240" w:lineRule="atLeast"/>
                        <w:rPr>
                          <w:rFonts w:eastAsia="標楷體"/>
                          <w:sz w:val="18"/>
                          <w:szCs w:val="18"/>
                        </w:rPr>
                      </w:pPr>
                      <w:r>
                        <w:rPr>
                          <w:rFonts w:eastAsia="標楷體" w:hint="eastAsia"/>
                          <w:sz w:val="18"/>
                          <w:szCs w:val="18"/>
                        </w:rPr>
                        <w:t>其他稅課收入</w:t>
                      </w:r>
                      <w:r>
                        <w:rPr>
                          <w:rFonts w:eastAsia="標楷體" w:hint="eastAsia"/>
                          <w:sz w:val="18"/>
                          <w:szCs w:val="18"/>
                        </w:rPr>
                        <w:t>2</w:t>
                      </w:r>
                      <w:r>
                        <w:rPr>
                          <w:rFonts w:eastAsia="標楷體"/>
                          <w:sz w:val="18"/>
                          <w:szCs w:val="18"/>
                        </w:rPr>
                        <w:t>,070</w:t>
                      </w:r>
                      <w:r>
                        <w:rPr>
                          <w:rFonts w:eastAsia="標楷體" w:hint="eastAsia"/>
                          <w:sz w:val="18"/>
                          <w:szCs w:val="18"/>
                        </w:rPr>
                        <w:t>億元</w:t>
                      </w:r>
                    </w:p>
                  </w:txbxContent>
                </v:textbox>
                <w10:wrap type="square" anchorx="margin"/>
              </v:shape>
            </w:pict>
          </mc:Fallback>
        </mc:AlternateContent>
      </w:r>
      <w:r w:rsidR="00077EE2" w:rsidRPr="00727701">
        <w:rPr>
          <w:rFonts w:ascii="標楷體" w:eastAsia="標楷體"/>
          <w:noProof/>
          <w:spacing w:val="2"/>
          <w:sz w:val="28"/>
        </w:rPr>
        <mc:AlternateContent>
          <mc:Choice Requires="wps">
            <w:drawing>
              <wp:anchor distT="45720" distB="45720" distL="114300" distR="114300" simplePos="0" relativeHeight="251878912" behindDoc="0" locked="0" layoutInCell="1" allowOverlap="1" wp14:anchorId="2EB5E962" wp14:editId="13C7230E">
                <wp:simplePos x="0" y="0"/>
                <wp:positionH relativeFrom="margin">
                  <wp:posOffset>-55880</wp:posOffset>
                </wp:positionH>
                <wp:positionV relativeFrom="paragraph">
                  <wp:posOffset>1159881</wp:posOffset>
                </wp:positionV>
                <wp:extent cx="1049020" cy="238125"/>
                <wp:effectExtent l="0" t="0" r="0" b="0"/>
                <wp:wrapSquare wrapText="bothSides"/>
                <wp:docPr id="5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020" cy="238125"/>
                        </a:xfrm>
                        <a:prstGeom prst="rect">
                          <a:avLst/>
                        </a:prstGeom>
                        <a:noFill/>
                        <a:ln w="9525">
                          <a:noFill/>
                          <a:miter lim="800000"/>
                          <a:headEnd/>
                          <a:tailEnd/>
                        </a:ln>
                      </wps:spPr>
                      <wps:txbx>
                        <w:txbxContent>
                          <w:p w:rsidR="004676D9" w:rsidRPr="003035C0" w:rsidRDefault="004676D9" w:rsidP="003035C0">
                            <w:pPr>
                              <w:spacing w:line="240" w:lineRule="atLeast"/>
                              <w:rPr>
                                <w:rFonts w:eastAsia="標楷體"/>
                                <w:sz w:val="18"/>
                                <w:szCs w:val="18"/>
                              </w:rPr>
                            </w:pPr>
                            <w:r>
                              <w:rPr>
                                <w:rFonts w:eastAsia="標楷體" w:hint="eastAsia"/>
                                <w:sz w:val="18"/>
                                <w:szCs w:val="18"/>
                              </w:rPr>
                              <w:t>關稅</w:t>
                            </w:r>
                            <w:r>
                              <w:rPr>
                                <w:rFonts w:eastAsia="標楷體"/>
                                <w:sz w:val="18"/>
                                <w:szCs w:val="18"/>
                              </w:rPr>
                              <w:t>1,425</w:t>
                            </w:r>
                            <w:r w:rsidRPr="00DB68F9">
                              <w:rPr>
                                <w:rFonts w:eastAsia="標楷體" w:hint="eastAsia"/>
                                <w:sz w:val="18"/>
                                <w:szCs w:val="18"/>
                              </w:rPr>
                              <w:t>億元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B5E962" id="_x0000_s1040" type="#_x0000_t202" style="position:absolute;left:0;text-align:left;margin-left:-4.4pt;margin-top:91.35pt;width:82.6pt;height:18.75pt;z-index:251878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" filled="f" stroked="f">
                <v:textbox>
                  <w:txbxContent>
                    <w:p w:rsidR="004676D9" w:rsidRPr="003035C0" w:rsidRDefault="004676D9" w:rsidP="003035C0">
                      <w:pPr>
                        <w:spacing w:line="240" w:lineRule="atLeast"/>
                        <w:rPr>
                          <w:rFonts w:eastAsia="標楷體"/>
                          <w:sz w:val="18"/>
                          <w:szCs w:val="18"/>
                        </w:rPr>
                      </w:pPr>
                      <w:r>
                        <w:rPr>
                          <w:rFonts w:eastAsia="標楷體" w:hint="eastAsia"/>
                          <w:sz w:val="18"/>
                          <w:szCs w:val="18"/>
                        </w:rPr>
                        <w:t>關稅</w:t>
                      </w:r>
                      <w:r>
                        <w:rPr>
                          <w:rFonts w:eastAsia="標楷體"/>
                          <w:sz w:val="18"/>
                          <w:szCs w:val="18"/>
                        </w:rPr>
                        <w:t>1,425</w:t>
                      </w:r>
                      <w:r w:rsidRPr="00DB68F9">
                        <w:rPr>
                          <w:rFonts w:eastAsia="標楷體" w:hint="eastAsia"/>
                          <w:sz w:val="18"/>
                          <w:szCs w:val="18"/>
                        </w:rPr>
                        <w:t>億元</w:t>
                      </w:r>
                    </w:p>
                  </w:txbxContent>
                </v:textbox>
                <w10:wrap type="square" anchorx="margin"/>
              </v:shape>
            </w:pict>
          </mc:Fallback>
        </mc:AlternateContent>
      </w:r>
      <w:r w:rsidR="00077EE2">
        <w:rPr>
          <w:rFonts w:ascii="標楷體" w:eastAsia="標楷體"/>
          <w:noProof/>
          <w:spacing w:val="2"/>
          <w:sz w:val="28"/>
        </w:rPr>
        <mc:AlternateContent>
          <mc:Choice Requires="wps">
            <w:drawing>
              <wp:anchor distT="0" distB="0" distL="114300" distR="114300" simplePos="0" relativeHeight="251960832" behindDoc="0" locked="0" layoutInCell="1" allowOverlap="1" wp14:anchorId="20BA0996" wp14:editId="1C0E7B5D">
                <wp:simplePos x="0" y="0"/>
                <wp:positionH relativeFrom="column">
                  <wp:posOffset>884555</wp:posOffset>
                </wp:positionH>
                <wp:positionV relativeFrom="paragraph">
                  <wp:posOffset>1442456</wp:posOffset>
                </wp:positionV>
                <wp:extent cx="166370" cy="0"/>
                <wp:effectExtent l="0" t="0" r="24130" b="19050"/>
                <wp:wrapNone/>
                <wp:docPr id="212" name="直線接點 212"/>
                <wp:cNvGraphicFramePr/>
                <a:graphic xmlns:a="http://schemas.openxmlformats.org/drawingml/2006/main">
                  <a:graphicData uri="http://schemas.microsoft.com/office/word/2010/wordprocessingShape">
                    <wps:wsp>
                      <wps:cNvCnPr/>
                      <wps:spPr>
                        <a:xfrm>
                          <a:off x="0" y="0"/>
                          <a:ext cx="16637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F6DB2F6" id="直線接點 212" o:spid="_x0000_s1026" style="position:absolute;z-index:25196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65pt,113.6pt" to="82.75pt,1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" strokecolor="windowText" strokeweight=".5pt">
                <v:stroke joinstyle="miter"/>
              </v:line>
            </w:pict>
          </mc:Fallback>
        </mc:AlternateContent>
      </w:r>
      <w:r w:rsidR="00077EE2">
        <w:rPr>
          <w:rFonts w:ascii="標楷體" w:eastAsia="標楷體"/>
          <w:noProof/>
          <w:spacing w:val="2"/>
          <w:sz w:val="28"/>
        </w:rPr>
        <mc:AlternateContent>
          <mc:Choice Requires="wps">
            <w:drawing>
              <wp:anchor distT="0" distB="0" distL="114300" distR="114300" simplePos="0" relativeHeight="251961856" behindDoc="0" locked="0" layoutInCell="1" allowOverlap="1" wp14:anchorId="15446832" wp14:editId="7C5E0254">
                <wp:simplePos x="0" y="0"/>
                <wp:positionH relativeFrom="column">
                  <wp:posOffset>875030</wp:posOffset>
                </wp:positionH>
                <wp:positionV relativeFrom="paragraph">
                  <wp:posOffset>1656236</wp:posOffset>
                </wp:positionV>
                <wp:extent cx="182245" cy="0"/>
                <wp:effectExtent l="0" t="0" r="27305" b="19050"/>
                <wp:wrapNone/>
                <wp:docPr id="61" name="直線接點 61"/>
                <wp:cNvGraphicFramePr/>
                <a:graphic xmlns:a="http://schemas.openxmlformats.org/drawingml/2006/main">
                  <a:graphicData uri="http://schemas.microsoft.com/office/word/2010/wordprocessingShape">
                    <wps:wsp>
                      <wps:cNvCnPr/>
                      <wps:spPr>
                        <a:xfrm>
                          <a:off x="0" y="0"/>
                          <a:ext cx="18224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6FE0B56" id="直線接點 61" o:spid="_x0000_s1026" style="position:absolute;z-index:25196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9pt,130.4pt" to="83.25pt,1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" strokecolor="windowText" strokeweight=".5pt">
                <v:stroke joinstyle="miter"/>
              </v:line>
            </w:pict>
          </mc:Fallback>
        </mc:AlternateContent>
      </w:r>
      <w:r w:rsidR="00077EE2">
        <w:rPr>
          <w:rFonts w:ascii="標楷體" w:eastAsia="標楷體"/>
          <w:noProof/>
          <w:spacing w:val="2"/>
          <w:sz w:val="28"/>
        </w:rPr>
        <mc:AlternateContent>
          <mc:Choice Requires="wps">
            <w:drawing>
              <wp:anchor distT="0" distB="0" distL="114300" distR="114300" simplePos="0" relativeHeight="251890176" behindDoc="0" locked="0" layoutInCell="1" allowOverlap="1" wp14:anchorId="20BA0996" wp14:editId="1C0E7B5D">
                <wp:simplePos x="0" y="0"/>
                <wp:positionH relativeFrom="column">
                  <wp:posOffset>821199</wp:posOffset>
                </wp:positionH>
                <wp:positionV relativeFrom="paragraph">
                  <wp:posOffset>2451735</wp:posOffset>
                </wp:positionV>
                <wp:extent cx="228600" cy="0"/>
                <wp:effectExtent l="0" t="0" r="19050" b="19050"/>
                <wp:wrapNone/>
                <wp:docPr id="214" name="直線接點 214"/>
                <wp:cNvGraphicFramePr/>
                <a:graphic xmlns:a="http://schemas.openxmlformats.org/drawingml/2006/main">
                  <a:graphicData uri="http://schemas.microsoft.com/office/word/2010/wordprocessingShape">
                    <wps:wsp>
                      <wps:cNvCnPr/>
                      <wps:spPr>
                        <a:xfrm flipV="1">
                          <a:off x="0" y="0"/>
                          <a:ext cx="2286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64DDCB9" id="直線接點 214" o:spid="_x0000_s1026" style="position:absolute;flip:y;z-index:25189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193.05pt" to="82.65pt,19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" strokecolor="windowText" strokeweight=".5pt">
                <v:stroke joinstyle="miter"/>
              </v:line>
            </w:pict>
          </mc:Fallback>
        </mc:AlternateContent>
      </w:r>
      <w:r w:rsidR="00B247F6" w:rsidRPr="00727701">
        <w:rPr>
          <w:rFonts w:ascii="標楷體" w:eastAsia="標楷體"/>
          <w:noProof/>
          <w:spacing w:val="2"/>
          <w:sz w:val="28"/>
        </w:rPr>
        <mc:AlternateContent>
          <mc:Choice Requires="wps">
            <w:drawing>
              <wp:anchor distT="45720" distB="45720" distL="114300" distR="114300" simplePos="0" relativeHeight="251956736" behindDoc="0" locked="0" layoutInCell="1" allowOverlap="1" wp14:anchorId="3D7E4A54" wp14:editId="30F65846">
                <wp:simplePos x="0" y="0"/>
                <wp:positionH relativeFrom="page">
                  <wp:posOffset>6115050</wp:posOffset>
                </wp:positionH>
                <wp:positionV relativeFrom="paragraph">
                  <wp:posOffset>1468755</wp:posOffset>
                </wp:positionV>
                <wp:extent cx="1209675" cy="400050"/>
                <wp:effectExtent l="0" t="0" r="0" b="0"/>
                <wp:wrapSquare wrapText="bothSides"/>
                <wp:docPr id="21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400050"/>
                        </a:xfrm>
                        <a:prstGeom prst="rect">
                          <a:avLst/>
                        </a:prstGeom>
                        <a:noFill/>
                        <a:ln w="9525">
                          <a:noFill/>
                          <a:miter lim="800000"/>
                          <a:headEnd/>
                          <a:tailEnd/>
                        </a:ln>
                      </wps:spPr>
                      <wps:txbx>
                        <w:txbxContent>
                          <w:p w:rsidR="004676D9" w:rsidRPr="00CC69A1" w:rsidRDefault="004676D9" w:rsidP="00C210FB">
                            <w:pPr>
                              <w:spacing w:line="240" w:lineRule="atLeast"/>
                              <w:rPr>
                                <w:rFonts w:eastAsia="標楷體"/>
                                <w:sz w:val="19"/>
                                <w:szCs w:val="19"/>
                              </w:rPr>
                            </w:pPr>
                            <w:r w:rsidRPr="00CC69A1">
                              <w:rPr>
                                <w:rFonts w:eastAsia="標楷體" w:hint="eastAsia"/>
                                <w:sz w:val="19"/>
                                <w:szCs w:val="19"/>
                              </w:rPr>
                              <w:t>財產收入</w:t>
                            </w:r>
                          </w:p>
                          <w:p w:rsidR="004676D9" w:rsidRPr="00CC69A1" w:rsidRDefault="004676D9" w:rsidP="00C210FB">
                            <w:pPr>
                              <w:spacing w:line="240" w:lineRule="atLeast"/>
                              <w:rPr>
                                <w:rFonts w:eastAsia="標楷體"/>
                                <w:sz w:val="19"/>
                                <w:szCs w:val="19"/>
                              </w:rPr>
                            </w:pPr>
                            <w:r w:rsidRPr="00CC69A1">
                              <w:rPr>
                                <w:rFonts w:eastAsia="標楷體"/>
                                <w:sz w:val="19"/>
                                <w:szCs w:val="19"/>
                              </w:rPr>
                              <w:t>1.</w:t>
                            </w:r>
                            <w:r>
                              <w:rPr>
                                <w:rFonts w:eastAsia="標楷體" w:hint="eastAsia"/>
                                <w:sz w:val="19"/>
                                <w:szCs w:val="19"/>
                              </w:rPr>
                              <w:t>5</w:t>
                            </w:r>
                            <w:r w:rsidRPr="00CC69A1">
                              <w:rPr>
                                <w:rFonts w:eastAsia="標楷體"/>
                                <w:sz w:val="19"/>
                                <w:szCs w:val="19"/>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7E4A54" id="_x0000_s1041" type="#_x0000_t202" style="position:absolute;left:0;text-align:left;margin-left:481.5pt;margin-top:115.65pt;width:95.25pt;height:31.5pt;z-index:2519567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" filled="f" stroked="f">
                <v:textbox>
                  <w:txbxContent>
                    <w:p w:rsidR="004676D9" w:rsidRPr="00CC69A1" w:rsidRDefault="004676D9" w:rsidP="00C210FB">
                      <w:pPr>
                        <w:spacing w:line="240" w:lineRule="atLeast"/>
                        <w:rPr>
                          <w:rFonts w:eastAsia="標楷體"/>
                          <w:sz w:val="19"/>
                          <w:szCs w:val="19"/>
                        </w:rPr>
                      </w:pPr>
                      <w:r w:rsidRPr="00CC69A1">
                        <w:rPr>
                          <w:rFonts w:eastAsia="標楷體" w:hint="eastAsia"/>
                          <w:sz w:val="19"/>
                          <w:szCs w:val="19"/>
                        </w:rPr>
                        <w:t>財產收入</w:t>
                      </w:r>
                    </w:p>
                    <w:p w:rsidR="004676D9" w:rsidRPr="00CC69A1" w:rsidRDefault="004676D9" w:rsidP="00C210FB">
                      <w:pPr>
                        <w:spacing w:line="240" w:lineRule="atLeast"/>
                        <w:rPr>
                          <w:rFonts w:eastAsia="標楷體"/>
                          <w:sz w:val="19"/>
                          <w:szCs w:val="19"/>
                        </w:rPr>
                      </w:pPr>
                      <w:r w:rsidRPr="00CC69A1">
                        <w:rPr>
                          <w:rFonts w:eastAsia="標楷體"/>
                          <w:sz w:val="19"/>
                          <w:szCs w:val="19"/>
                        </w:rPr>
                        <w:t>1.</w:t>
                      </w:r>
                      <w:r>
                        <w:rPr>
                          <w:rFonts w:eastAsia="標楷體" w:hint="eastAsia"/>
                          <w:sz w:val="19"/>
                          <w:szCs w:val="19"/>
                        </w:rPr>
                        <w:t>5</w:t>
                      </w:r>
                      <w:r w:rsidRPr="00CC69A1">
                        <w:rPr>
                          <w:rFonts w:eastAsia="標楷體"/>
                          <w:sz w:val="19"/>
                          <w:szCs w:val="19"/>
                        </w:rPr>
                        <w:t>％</w:t>
                      </w:r>
                    </w:p>
                  </w:txbxContent>
                </v:textbox>
                <w10:wrap type="square" anchorx="page"/>
              </v:shape>
            </w:pict>
          </mc:Fallback>
        </mc:AlternateContent>
      </w:r>
      <w:r w:rsidR="00B247F6" w:rsidRPr="00727701">
        <w:rPr>
          <w:rFonts w:ascii="標楷體" w:eastAsia="標楷體"/>
          <w:noProof/>
          <w:spacing w:val="2"/>
          <w:sz w:val="28"/>
        </w:rPr>
        <mc:AlternateContent>
          <mc:Choice Requires="wps">
            <w:drawing>
              <wp:anchor distT="45720" distB="45720" distL="114300" distR="114300" simplePos="0" relativeHeight="251957760" behindDoc="0" locked="0" layoutInCell="1" allowOverlap="1" wp14:anchorId="72006CC8" wp14:editId="155A3B4E">
                <wp:simplePos x="0" y="0"/>
                <wp:positionH relativeFrom="margin">
                  <wp:posOffset>5287010</wp:posOffset>
                </wp:positionH>
                <wp:positionV relativeFrom="paragraph">
                  <wp:posOffset>2287905</wp:posOffset>
                </wp:positionV>
                <wp:extent cx="1085850" cy="542925"/>
                <wp:effectExtent l="0" t="0" r="0" b="0"/>
                <wp:wrapSquare wrapText="bothSides"/>
                <wp:docPr id="21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542925"/>
                        </a:xfrm>
                        <a:prstGeom prst="rect">
                          <a:avLst/>
                        </a:prstGeom>
                        <a:noFill/>
                        <a:ln w="9525">
                          <a:noFill/>
                          <a:miter lim="800000"/>
                          <a:headEnd/>
                          <a:tailEnd/>
                        </a:ln>
                      </wps:spPr>
                      <wps:txbx>
                        <w:txbxContent>
                          <w:p w:rsidR="004676D9" w:rsidRPr="00CC69A1" w:rsidRDefault="004676D9" w:rsidP="00C210FB">
                            <w:pPr>
                              <w:spacing w:line="240" w:lineRule="atLeast"/>
                              <w:rPr>
                                <w:rFonts w:eastAsia="標楷體"/>
                                <w:sz w:val="19"/>
                                <w:szCs w:val="19"/>
                              </w:rPr>
                            </w:pPr>
                            <w:r w:rsidRPr="00CC69A1">
                              <w:rPr>
                                <w:rFonts w:eastAsia="標楷體" w:hint="eastAsia"/>
                                <w:sz w:val="19"/>
                                <w:szCs w:val="19"/>
                              </w:rPr>
                              <w:t>規費及罰款</w:t>
                            </w:r>
                          </w:p>
                          <w:p w:rsidR="004676D9" w:rsidRPr="00CC69A1" w:rsidRDefault="004676D9" w:rsidP="00C210FB">
                            <w:pPr>
                              <w:spacing w:line="240" w:lineRule="atLeast"/>
                              <w:rPr>
                                <w:rFonts w:eastAsia="標楷體"/>
                                <w:sz w:val="19"/>
                                <w:szCs w:val="19"/>
                              </w:rPr>
                            </w:pPr>
                            <w:r w:rsidRPr="00CC69A1">
                              <w:rPr>
                                <w:rFonts w:eastAsia="標楷體" w:hint="eastAsia"/>
                                <w:sz w:val="19"/>
                                <w:szCs w:val="19"/>
                              </w:rPr>
                              <w:t>收入</w:t>
                            </w:r>
                            <w:r>
                              <w:rPr>
                                <w:rFonts w:eastAsia="標楷體"/>
                                <w:sz w:val="19"/>
                                <w:szCs w:val="19"/>
                              </w:rPr>
                              <w:t>3.0</w:t>
                            </w:r>
                            <w:r w:rsidRPr="00CC69A1">
                              <w:rPr>
                                <w:rFonts w:eastAsia="標楷體"/>
                                <w:sz w:val="19"/>
                                <w:szCs w:val="19"/>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006CC8" id="_x0000_s1042" type="#_x0000_t202" style="position:absolute;left:0;text-align:left;margin-left:416.3pt;margin-top:180.15pt;width:85.5pt;height:42.75pt;z-index:251957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" filled="f" stroked="f">
                <v:textbox>
                  <w:txbxContent>
                    <w:p w:rsidR="004676D9" w:rsidRPr="00CC69A1" w:rsidRDefault="004676D9" w:rsidP="00C210FB">
                      <w:pPr>
                        <w:spacing w:line="240" w:lineRule="atLeast"/>
                        <w:rPr>
                          <w:rFonts w:eastAsia="標楷體"/>
                          <w:sz w:val="19"/>
                          <w:szCs w:val="19"/>
                        </w:rPr>
                      </w:pPr>
                      <w:r w:rsidRPr="00CC69A1">
                        <w:rPr>
                          <w:rFonts w:eastAsia="標楷體" w:hint="eastAsia"/>
                          <w:sz w:val="19"/>
                          <w:szCs w:val="19"/>
                        </w:rPr>
                        <w:t>規費及罰款</w:t>
                      </w:r>
                    </w:p>
                    <w:p w:rsidR="004676D9" w:rsidRPr="00CC69A1" w:rsidRDefault="004676D9" w:rsidP="00C210FB">
                      <w:pPr>
                        <w:spacing w:line="240" w:lineRule="atLeast"/>
                        <w:rPr>
                          <w:rFonts w:eastAsia="標楷體"/>
                          <w:sz w:val="19"/>
                          <w:szCs w:val="19"/>
                        </w:rPr>
                      </w:pPr>
                      <w:r w:rsidRPr="00CC69A1">
                        <w:rPr>
                          <w:rFonts w:eastAsia="標楷體" w:hint="eastAsia"/>
                          <w:sz w:val="19"/>
                          <w:szCs w:val="19"/>
                        </w:rPr>
                        <w:t>收入</w:t>
                      </w:r>
                      <w:r>
                        <w:rPr>
                          <w:rFonts w:eastAsia="標楷體"/>
                          <w:sz w:val="19"/>
                          <w:szCs w:val="19"/>
                        </w:rPr>
                        <w:t>3.0</w:t>
                      </w:r>
                      <w:r w:rsidRPr="00CC69A1">
                        <w:rPr>
                          <w:rFonts w:eastAsia="標楷體"/>
                          <w:sz w:val="19"/>
                          <w:szCs w:val="19"/>
                        </w:rPr>
                        <w:t>％</w:t>
                      </w:r>
                    </w:p>
                  </w:txbxContent>
                </v:textbox>
                <w10:wrap type="square" anchorx="margin"/>
              </v:shape>
            </w:pict>
          </mc:Fallback>
        </mc:AlternateContent>
      </w:r>
      <w:r w:rsidR="00B247F6" w:rsidRPr="00727701">
        <w:rPr>
          <w:rFonts w:ascii="標楷體" w:eastAsia="標楷體"/>
          <w:noProof/>
          <w:spacing w:val="2"/>
          <w:sz w:val="28"/>
        </w:rPr>
        <mc:AlternateContent>
          <mc:Choice Requires="wps">
            <w:drawing>
              <wp:anchor distT="45720" distB="45720" distL="114300" distR="114300" simplePos="0" relativeHeight="251955712" behindDoc="0" locked="0" layoutInCell="1" allowOverlap="1" wp14:anchorId="5F763E3A" wp14:editId="563E2B82">
                <wp:simplePos x="0" y="0"/>
                <wp:positionH relativeFrom="page">
                  <wp:posOffset>6143625</wp:posOffset>
                </wp:positionH>
                <wp:positionV relativeFrom="paragraph">
                  <wp:posOffset>1011555</wp:posOffset>
                </wp:positionV>
                <wp:extent cx="1133475" cy="400050"/>
                <wp:effectExtent l="0" t="0" r="0" b="0"/>
                <wp:wrapThrough wrapText="bothSides">
                  <wp:wrapPolygon edited="0">
                    <wp:start x="1089" y="0"/>
                    <wp:lineTo x="1089" y="20571"/>
                    <wp:lineTo x="20329" y="20571"/>
                    <wp:lineTo x="20329" y="0"/>
                    <wp:lineTo x="1089" y="0"/>
                  </wp:wrapPolygon>
                </wp:wrapThrough>
                <wp:docPr id="21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400050"/>
                        </a:xfrm>
                        <a:prstGeom prst="rect">
                          <a:avLst/>
                        </a:prstGeom>
                        <a:noFill/>
                        <a:ln w="9525">
                          <a:noFill/>
                          <a:miter lim="800000"/>
                          <a:headEnd/>
                          <a:tailEnd/>
                        </a:ln>
                      </wps:spPr>
                      <wps:txbx>
                        <w:txbxContent>
                          <w:p w:rsidR="004676D9" w:rsidRPr="00CC69A1" w:rsidRDefault="004676D9" w:rsidP="00C210FB">
                            <w:pPr>
                              <w:spacing w:line="240" w:lineRule="atLeast"/>
                              <w:rPr>
                                <w:rFonts w:eastAsia="標楷體"/>
                                <w:sz w:val="19"/>
                                <w:szCs w:val="19"/>
                              </w:rPr>
                            </w:pPr>
                            <w:r w:rsidRPr="00CC69A1">
                              <w:rPr>
                                <w:rFonts w:eastAsia="標楷體" w:hint="eastAsia"/>
                                <w:sz w:val="19"/>
                                <w:szCs w:val="19"/>
                              </w:rPr>
                              <w:t>其他收入</w:t>
                            </w:r>
                          </w:p>
                          <w:p w:rsidR="004676D9" w:rsidRPr="00CC69A1" w:rsidRDefault="004676D9" w:rsidP="00C210FB">
                            <w:pPr>
                              <w:spacing w:line="240" w:lineRule="atLeast"/>
                              <w:rPr>
                                <w:rFonts w:eastAsia="標楷體"/>
                                <w:sz w:val="19"/>
                                <w:szCs w:val="19"/>
                              </w:rPr>
                            </w:pPr>
                            <w:r>
                              <w:rPr>
                                <w:rFonts w:eastAsia="標楷體"/>
                                <w:sz w:val="19"/>
                                <w:szCs w:val="19"/>
                              </w:rPr>
                              <w:t>0.8</w:t>
                            </w:r>
                            <w:r w:rsidRPr="00CC69A1">
                              <w:rPr>
                                <w:rFonts w:eastAsia="標楷體"/>
                                <w:sz w:val="19"/>
                                <w:szCs w:val="19"/>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763E3A" id="_x0000_s1043" type="#_x0000_t202" style="position:absolute;left:0;text-align:left;margin-left:483.75pt;margin-top:79.65pt;width:89.25pt;height:31.5pt;z-index:2519557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" filled="f" stroked="f">
                <v:textbox>
                  <w:txbxContent>
                    <w:p w:rsidR="004676D9" w:rsidRPr="00CC69A1" w:rsidRDefault="004676D9" w:rsidP="00C210FB">
                      <w:pPr>
                        <w:spacing w:line="240" w:lineRule="atLeast"/>
                        <w:rPr>
                          <w:rFonts w:eastAsia="標楷體"/>
                          <w:sz w:val="19"/>
                          <w:szCs w:val="19"/>
                        </w:rPr>
                      </w:pPr>
                      <w:r w:rsidRPr="00CC69A1">
                        <w:rPr>
                          <w:rFonts w:eastAsia="標楷體" w:hint="eastAsia"/>
                          <w:sz w:val="19"/>
                          <w:szCs w:val="19"/>
                        </w:rPr>
                        <w:t>其他收入</w:t>
                      </w:r>
                    </w:p>
                    <w:p w:rsidR="004676D9" w:rsidRPr="00CC69A1" w:rsidRDefault="004676D9" w:rsidP="00C210FB">
                      <w:pPr>
                        <w:spacing w:line="240" w:lineRule="atLeast"/>
                        <w:rPr>
                          <w:rFonts w:eastAsia="標楷體"/>
                          <w:sz w:val="19"/>
                          <w:szCs w:val="19"/>
                        </w:rPr>
                      </w:pPr>
                      <w:r>
                        <w:rPr>
                          <w:rFonts w:eastAsia="標楷體"/>
                          <w:sz w:val="19"/>
                          <w:szCs w:val="19"/>
                        </w:rPr>
                        <w:t>0.8</w:t>
                      </w:r>
                      <w:r w:rsidRPr="00CC69A1">
                        <w:rPr>
                          <w:rFonts w:eastAsia="標楷體"/>
                          <w:sz w:val="19"/>
                          <w:szCs w:val="19"/>
                        </w:rPr>
                        <w:t>％</w:t>
                      </w:r>
                    </w:p>
                  </w:txbxContent>
                </v:textbox>
                <w10:wrap type="through" anchorx="page"/>
              </v:shape>
            </w:pict>
          </mc:Fallback>
        </mc:AlternateContent>
      </w:r>
      <w:r w:rsidR="00B247F6">
        <w:rPr>
          <w:noProof/>
        </w:rPr>
        <w:drawing>
          <wp:anchor distT="0" distB="0" distL="114300" distR="114300" simplePos="0" relativeHeight="251954688" behindDoc="0" locked="0" layoutInCell="1" allowOverlap="1">
            <wp:simplePos x="0" y="0"/>
            <wp:positionH relativeFrom="margin">
              <wp:posOffset>4694555</wp:posOffset>
            </wp:positionH>
            <wp:positionV relativeFrom="paragraph">
              <wp:posOffset>573405</wp:posOffset>
            </wp:positionV>
            <wp:extent cx="2038350" cy="2809875"/>
            <wp:effectExtent l="0" t="0" r="0" b="0"/>
            <wp:wrapThrough wrapText="bothSides">
              <wp:wrapPolygon edited="0">
                <wp:start x="8479" y="2782"/>
                <wp:lineTo x="6864" y="3954"/>
                <wp:lineTo x="6460" y="4540"/>
                <wp:lineTo x="6460" y="18598"/>
                <wp:lineTo x="12920" y="18598"/>
                <wp:lineTo x="13121" y="18305"/>
                <wp:lineTo x="14736" y="17134"/>
                <wp:lineTo x="14736" y="2782"/>
                <wp:lineTo x="8479" y="2782"/>
              </wp:wrapPolygon>
            </wp:wrapThrough>
            <wp:docPr id="1" name="圖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883E0E">
        <w:rPr>
          <w:noProof/>
        </w:rPr>
        <mc:AlternateContent>
          <mc:Choice Requires="wps">
            <w:drawing>
              <wp:anchor distT="0" distB="0" distL="114300" distR="114300" simplePos="0" relativeHeight="251850240" behindDoc="0" locked="0" layoutInCell="1" allowOverlap="1" wp14:anchorId="19DC4A6C" wp14:editId="331FC310">
                <wp:simplePos x="0" y="0"/>
                <wp:positionH relativeFrom="column">
                  <wp:posOffset>1819910</wp:posOffset>
                </wp:positionH>
                <wp:positionV relativeFrom="paragraph">
                  <wp:posOffset>106045</wp:posOffset>
                </wp:positionV>
                <wp:extent cx="3343275" cy="342900"/>
                <wp:effectExtent l="0" t="0" r="0" b="0"/>
                <wp:wrapNone/>
                <wp:docPr id="206" name="文字方塊 206"/>
                <wp:cNvGraphicFramePr/>
                <a:graphic xmlns:a="http://schemas.openxmlformats.org/drawingml/2006/main">
                  <a:graphicData uri="http://schemas.microsoft.com/office/word/2010/wordprocessingShape">
                    <wps:wsp>
                      <wps:cNvSpPr txBox="1"/>
                      <wps:spPr>
                        <a:xfrm>
                          <a:off x="0" y="0"/>
                          <a:ext cx="3343275" cy="342900"/>
                        </a:xfrm>
                        <a:prstGeom prst="rect">
                          <a:avLst/>
                        </a:prstGeom>
                        <a:noFill/>
                        <a:ln w="6350">
                          <a:noFill/>
                        </a:ln>
                      </wps:spPr>
                      <wps:txbx>
                        <w:txbxContent>
                          <w:p w:rsidR="004676D9" w:rsidRPr="00316AD1" w:rsidRDefault="004676D9" w:rsidP="006D1B9D">
                            <w:pPr>
                              <w:rPr>
                                <w:rFonts w:ascii="標楷體" w:eastAsia="標楷體" w:hAnsi="標楷體"/>
                                <w:b/>
                                <w:sz w:val="28"/>
                              </w:rPr>
                            </w:pPr>
                            <w:r w:rsidRPr="00316AD1">
                              <w:rPr>
                                <w:rFonts w:ascii="標楷體" w:eastAsia="標楷體" w:hAnsi="標楷體" w:hint="eastAsia"/>
                                <w:b/>
                                <w:sz w:val="28"/>
                              </w:rPr>
                              <w:t>歲</w:t>
                            </w:r>
                            <w:r>
                              <w:rPr>
                                <w:rFonts w:ascii="標楷體" w:eastAsia="標楷體" w:hAnsi="標楷體" w:hint="eastAsia"/>
                                <w:b/>
                                <w:sz w:val="28"/>
                              </w:rPr>
                              <w:t>入</w:t>
                            </w:r>
                            <w:r w:rsidRPr="00316AD1">
                              <w:rPr>
                                <w:rFonts w:ascii="標楷體" w:eastAsia="標楷體" w:hAnsi="標楷體" w:hint="eastAsia"/>
                                <w:b/>
                                <w:sz w:val="28"/>
                              </w:rPr>
                              <w:t>總額</w:t>
                            </w:r>
                            <w:r w:rsidRPr="00316AD1">
                              <w:rPr>
                                <w:rFonts w:ascii="標楷體" w:eastAsia="標楷體" w:hAnsi="標楷體"/>
                                <w:b/>
                                <w:sz w:val="28"/>
                              </w:rPr>
                              <w:t>2兆</w:t>
                            </w:r>
                            <w:r>
                              <w:rPr>
                                <w:rFonts w:ascii="標楷體" w:eastAsia="標楷體" w:hAnsi="標楷體"/>
                                <w:b/>
                                <w:sz w:val="28"/>
                              </w:rPr>
                              <w:t>7,108</w:t>
                            </w:r>
                            <w:r w:rsidRPr="00316AD1">
                              <w:rPr>
                                <w:rFonts w:ascii="標楷體" w:eastAsia="標楷體" w:hAnsi="標楷體"/>
                                <w:b/>
                                <w:sz w:val="28"/>
                              </w:rPr>
                              <w:t>億元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DC4A6C" id="文字方塊 206" o:spid="_x0000_s1044" type="#_x0000_t202" style="position:absolute;left:0;text-align:left;margin-left:143.3pt;margin-top:8.35pt;width:263.25pt;height:27pt;z-index:251850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" filled="f" stroked="f" strokeweight=".5pt">
                <v:textbox>
                  <w:txbxContent>
                    <w:p w:rsidR="004676D9" w:rsidRPr="00316AD1" w:rsidRDefault="004676D9" w:rsidP="006D1B9D">
                      <w:pPr>
                        <w:rPr>
                          <w:rFonts w:ascii="標楷體" w:eastAsia="標楷體" w:hAnsi="標楷體"/>
                          <w:b/>
                          <w:sz w:val="28"/>
                        </w:rPr>
                      </w:pPr>
                      <w:r w:rsidRPr="00316AD1">
                        <w:rPr>
                          <w:rFonts w:ascii="標楷體" w:eastAsia="標楷體" w:hAnsi="標楷體" w:hint="eastAsia"/>
                          <w:b/>
                          <w:sz w:val="28"/>
                        </w:rPr>
                        <w:t>歲</w:t>
                      </w:r>
                      <w:r>
                        <w:rPr>
                          <w:rFonts w:ascii="標楷體" w:eastAsia="標楷體" w:hAnsi="標楷體" w:hint="eastAsia"/>
                          <w:b/>
                          <w:sz w:val="28"/>
                        </w:rPr>
                        <w:t>入</w:t>
                      </w:r>
                      <w:r w:rsidRPr="00316AD1">
                        <w:rPr>
                          <w:rFonts w:ascii="標楷體" w:eastAsia="標楷體" w:hAnsi="標楷體" w:hint="eastAsia"/>
                          <w:b/>
                          <w:sz w:val="28"/>
                        </w:rPr>
                        <w:t>總額</w:t>
                      </w:r>
                      <w:r w:rsidRPr="00316AD1">
                        <w:rPr>
                          <w:rFonts w:ascii="標楷體" w:eastAsia="標楷體" w:hAnsi="標楷體"/>
                          <w:b/>
                          <w:sz w:val="28"/>
                        </w:rPr>
                        <w:t>2兆</w:t>
                      </w:r>
                      <w:r>
                        <w:rPr>
                          <w:rFonts w:ascii="標楷體" w:eastAsia="標楷體" w:hAnsi="標楷體"/>
                          <w:b/>
                          <w:sz w:val="28"/>
                        </w:rPr>
                        <w:t>7,108</w:t>
                      </w:r>
                      <w:r w:rsidRPr="00316AD1">
                        <w:rPr>
                          <w:rFonts w:ascii="標楷體" w:eastAsia="標楷體" w:hAnsi="標楷體"/>
                          <w:b/>
                          <w:sz w:val="28"/>
                        </w:rPr>
                        <w:t>億元</w:t>
                      </w:r>
                    </w:p>
                  </w:txbxContent>
                </v:textbox>
              </v:shape>
            </w:pict>
          </mc:Fallback>
        </mc:AlternateContent>
      </w:r>
      <w:r w:rsidR="00CC69A1">
        <w:rPr>
          <w:noProof/>
        </w:rPr>
        <mc:AlternateContent>
          <mc:Choice Requires="wps">
            <w:drawing>
              <wp:anchor distT="0" distB="0" distL="114300" distR="114300" simplePos="0" relativeHeight="251870720" behindDoc="0" locked="0" layoutInCell="1" allowOverlap="1">
                <wp:simplePos x="0" y="0"/>
                <wp:positionH relativeFrom="column">
                  <wp:posOffset>4877436</wp:posOffset>
                </wp:positionH>
                <wp:positionV relativeFrom="paragraph">
                  <wp:posOffset>2973704</wp:posOffset>
                </wp:positionV>
                <wp:extent cx="419100" cy="0"/>
                <wp:effectExtent l="0" t="0" r="19050" b="19050"/>
                <wp:wrapNone/>
                <wp:docPr id="46" name="直線接點 46"/>
                <wp:cNvGraphicFramePr/>
                <a:graphic xmlns:a="http://schemas.openxmlformats.org/drawingml/2006/main">
                  <a:graphicData uri="http://schemas.microsoft.com/office/word/2010/wordprocessingShape">
                    <wps:wsp>
                      <wps:cNvCnPr/>
                      <wps:spPr>
                        <a:xfrm flipV="1">
                          <a:off x="0" y="0"/>
                          <a:ext cx="419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F5FB59" id="直線接點 46" o:spid="_x0000_s1026" style="position:absolute;flip:y;z-index:25187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05pt,234.15pt" to="417.05pt,2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" strokecolor="black [3213]" strokeweight=".5pt">
                <v:stroke dashstyle="dash" joinstyle="miter"/>
              </v:line>
            </w:pict>
          </mc:Fallback>
        </mc:AlternateContent>
      </w:r>
      <w:r w:rsidR="00CC69A1">
        <w:rPr>
          <w:noProof/>
        </w:rPr>
        <mc:AlternateContent>
          <mc:Choice Requires="wps">
            <w:drawing>
              <wp:anchor distT="0" distB="0" distL="114300" distR="114300" simplePos="0" relativeHeight="251862528" behindDoc="0" locked="0" layoutInCell="1" allowOverlap="1">
                <wp:simplePos x="0" y="0"/>
                <wp:positionH relativeFrom="column">
                  <wp:posOffset>4848860</wp:posOffset>
                </wp:positionH>
                <wp:positionV relativeFrom="paragraph">
                  <wp:posOffset>1240154</wp:posOffset>
                </wp:positionV>
                <wp:extent cx="419100" cy="1333500"/>
                <wp:effectExtent l="0" t="0" r="19050" b="19050"/>
                <wp:wrapNone/>
                <wp:docPr id="33" name="直線接點 33"/>
                <wp:cNvGraphicFramePr/>
                <a:graphic xmlns:a="http://schemas.openxmlformats.org/drawingml/2006/main">
                  <a:graphicData uri="http://schemas.microsoft.com/office/word/2010/wordprocessingShape">
                    <wps:wsp>
                      <wps:cNvCnPr/>
                      <wps:spPr>
                        <a:xfrm flipV="1">
                          <a:off x="0" y="0"/>
                          <a:ext cx="419100" cy="133350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9B0D9D" id="直線接點 33" o:spid="_x0000_s1026" style="position:absolute;flip:y;z-index:25186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1.8pt,97.65pt" to="414.8pt,20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" strokecolor="black [3213]" strokeweight=".5pt">
                <v:stroke dashstyle="dash" joinstyle="miter"/>
              </v:line>
            </w:pict>
          </mc:Fallback>
        </mc:AlternateContent>
      </w:r>
      <w:r w:rsidR="00CC69A1">
        <w:rPr>
          <w:noProof/>
        </w:rPr>
        <w:drawing>
          <wp:anchor distT="0" distB="0" distL="114300" distR="114300" simplePos="0" relativeHeight="251667964" behindDoc="0" locked="0" layoutInCell="1" allowOverlap="1">
            <wp:simplePos x="0" y="0"/>
            <wp:positionH relativeFrom="margin">
              <wp:posOffset>-1085215</wp:posOffset>
            </wp:positionH>
            <wp:positionV relativeFrom="margin">
              <wp:posOffset>5271770</wp:posOffset>
            </wp:positionV>
            <wp:extent cx="12973050" cy="4667250"/>
            <wp:effectExtent l="0" t="0" r="0" b="0"/>
            <wp:wrapSquare wrapText="bothSides"/>
            <wp:docPr id="31" name="圖表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00CC69A1" w:rsidRPr="00727701">
        <w:rPr>
          <w:rFonts w:ascii="標楷體" w:eastAsia="標楷體"/>
          <w:noProof/>
          <w:spacing w:val="2"/>
          <w:sz w:val="28"/>
        </w:rPr>
        <mc:AlternateContent>
          <mc:Choice Requires="wps">
            <w:drawing>
              <wp:anchor distT="45720" distB="45720" distL="114300" distR="114300" simplePos="0" relativeHeight="251867648" behindDoc="0" locked="0" layoutInCell="1" allowOverlap="1">
                <wp:simplePos x="0" y="0"/>
                <wp:positionH relativeFrom="column">
                  <wp:posOffset>2862580</wp:posOffset>
                </wp:positionH>
                <wp:positionV relativeFrom="paragraph">
                  <wp:posOffset>1358900</wp:posOffset>
                </wp:positionV>
                <wp:extent cx="890270" cy="718185"/>
                <wp:effectExtent l="0" t="0" r="0" b="5715"/>
                <wp:wrapSquare wrapText="bothSides"/>
                <wp:docPr id="3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718185"/>
                        </a:xfrm>
                        <a:prstGeom prst="rect">
                          <a:avLst/>
                        </a:prstGeom>
                        <a:noFill/>
                        <a:ln w="9525">
                          <a:noFill/>
                          <a:miter lim="800000"/>
                          <a:headEnd/>
                          <a:tailEnd/>
                        </a:ln>
                      </wps:spPr>
                      <wps:txbx>
                        <w:txbxContent>
                          <w:p w:rsidR="004676D9" w:rsidRPr="00CC69A1" w:rsidRDefault="004676D9" w:rsidP="00727701">
                            <w:pPr>
                              <w:spacing w:line="240" w:lineRule="atLeast"/>
                              <w:rPr>
                                <w:rFonts w:eastAsia="標楷體"/>
                                <w:sz w:val="19"/>
                                <w:szCs w:val="19"/>
                              </w:rPr>
                            </w:pPr>
                            <w:r w:rsidRPr="00CC69A1">
                              <w:rPr>
                                <w:rFonts w:eastAsia="標楷體"/>
                                <w:sz w:val="19"/>
                                <w:szCs w:val="19"/>
                              </w:rPr>
                              <w:t>稅課收入</w:t>
                            </w:r>
                          </w:p>
                          <w:p w:rsidR="004676D9" w:rsidRPr="00CC69A1" w:rsidRDefault="004676D9" w:rsidP="00727701">
                            <w:pPr>
                              <w:spacing w:line="240" w:lineRule="atLeast"/>
                              <w:rPr>
                                <w:rFonts w:eastAsia="標楷體"/>
                                <w:sz w:val="19"/>
                                <w:szCs w:val="19"/>
                              </w:rPr>
                            </w:pPr>
                            <w:r>
                              <w:rPr>
                                <w:rFonts w:eastAsia="標楷體"/>
                                <w:sz w:val="19"/>
                                <w:szCs w:val="19"/>
                              </w:rPr>
                              <w:t>85</w:t>
                            </w:r>
                            <w:r w:rsidRPr="00CC69A1">
                              <w:rPr>
                                <w:rFonts w:eastAsia="標楷體"/>
                                <w:sz w:val="19"/>
                                <w:szCs w:val="19"/>
                              </w:rPr>
                              <w:t>.0</w:t>
                            </w:r>
                            <w:r w:rsidRPr="00CC69A1">
                              <w:rPr>
                                <w:rFonts w:eastAsia="標楷體"/>
                                <w:sz w:val="19"/>
                                <w:szCs w:val="19"/>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225.4pt;margin-top:107pt;width:70.1pt;height:56.55pt;z-index:251867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" filled="f" stroked="f">
                <v:textbox>
                  <w:txbxContent>
                    <w:p w:rsidR="004676D9" w:rsidRPr="00CC69A1" w:rsidRDefault="004676D9" w:rsidP="00727701">
                      <w:pPr>
                        <w:spacing w:line="240" w:lineRule="atLeast"/>
                        <w:rPr>
                          <w:rFonts w:eastAsia="標楷體"/>
                          <w:sz w:val="19"/>
                          <w:szCs w:val="19"/>
                        </w:rPr>
                      </w:pPr>
                      <w:r w:rsidRPr="00CC69A1">
                        <w:rPr>
                          <w:rFonts w:eastAsia="標楷體"/>
                          <w:sz w:val="19"/>
                          <w:szCs w:val="19"/>
                        </w:rPr>
                        <w:t>稅課收入</w:t>
                      </w:r>
                    </w:p>
                    <w:p w:rsidR="004676D9" w:rsidRPr="00CC69A1" w:rsidRDefault="004676D9" w:rsidP="00727701">
                      <w:pPr>
                        <w:spacing w:line="240" w:lineRule="atLeast"/>
                        <w:rPr>
                          <w:rFonts w:eastAsia="標楷體"/>
                          <w:sz w:val="19"/>
                          <w:szCs w:val="19"/>
                        </w:rPr>
                      </w:pPr>
                      <w:r>
                        <w:rPr>
                          <w:rFonts w:eastAsia="標楷體"/>
                          <w:sz w:val="19"/>
                          <w:szCs w:val="19"/>
                        </w:rPr>
                        <w:t>85</w:t>
                      </w:r>
                      <w:r w:rsidRPr="00CC69A1">
                        <w:rPr>
                          <w:rFonts w:eastAsia="標楷體"/>
                          <w:sz w:val="19"/>
                          <w:szCs w:val="19"/>
                        </w:rPr>
                        <w:t>.0</w:t>
                      </w:r>
                      <w:r w:rsidRPr="00CC69A1">
                        <w:rPr>
                          <w:rFonts w:eastAsia="標楷體"/>
                          <w:sz w:val="19"/>
                          <w:szCs w:val="19"/>
                        </w:rPr>
                        <w:t>％</w:t>
                      </w:r>
                    </w:p>
                  </w:txbxContent>
                </v:textbox>
                <w10:wrap type="square"/>
              </v:shape>
            </w:pict>
          </mc:Fallback>
        </mc:AlternateContent>
      </w:r>
      <w:r w:rsidR="002A7500">
        <w:rPr>
          <w:noProof/>
        </w:rPr>
        <mc:AlternateContent>
          <mc:Choice Requires="wps">
            <w:drawing>
              <wp:anchor distT="0" distB="0" distL="114300" distR="114300" simplePos="0" relativeHeight="251848192" behindDoc="0" locked="0" layoutInCell="1" allowOverlap="1" wp14:anchorId="5CFFFC1C" wp14:editId="63779EAD">
                <wp:simplePos x="0" y="0"/>
                <wp:positionH relativeFrom="margin">
                  <wp:align>right</wp:align>
                </wp:positionH>
                <wp:positionV relativeFrom="paragraph">
                  <wp:posOffset>3368040</wp:posOffset>
                </wp:positionV>
                <wp:extent cx="6311900" cy="501015"/>
                <wp:effectExtent l="0" t="0" r="0" b="13335"/>
                <wp:wrapThrough wrapText="bothSides">
                  <wp:wrapPolygon edited="0">
                    <wp:start x="0" y="0"/>
                    <wp:lineTo x="0" y="21354"/>
                    <wp:lineTo x="21513" y="21354"/>
                    <wp:lineTo x="21513" y="0"/>
                    <wp:lineTo x="0" y="0"/>
                  </wp:wrapPolygon>
                </wp:wrapThrough>
                <wp:docPr id="20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900" cy="501015"/>
                        </a:xfrm>
                        <a:prstGeom prst="rect">
                          <a:avLst/>
                        </a:prstGeom>
                        <a:noFill/>
                        <a:ln>
                          <a:noFill/>
                        </a:ln>
                        <a:extLst/>
                      </wps:spPr>
                      <wps:txbx>
                        <w:txbxContent>
                          <w:p w:rsidR="004676D9" w:rsidRPr="00447A16" w:rsidRDefault="004676D9" w:rsidP="006D1B9D">
                            <w:pPr>
                              <w:pStyle w:val="Web"/>
                              <w:spacing w:after="0"/>
                              <w:jc w:val="center"/>
                              <w:rPr>
                                <w:b/>
                                <w:szCs w:val="24"/>
                              </w:rPr>
                            </w:pPr>
                            <w:r w:rsidRPr="00447A16">
                              <w:rPr>
                                <w:rFonts w:eastAsia="標楷體" w:hAnsi="標楷體" w:hint="eastAsia"/>
                                <w:b/>
                                <w:sz w:val="32"/>
                                <w:szCs w:val="32"/>
                              </w:rPr>
                              <w:t>本</w:t>
                            </w:r>
                            <w:r>
                              <w:rPr>
                                <w:rFonts w:eastAsia="標楷體" w:hAnsi="標楷體" w:hint="eastAsia"/>
                                <w:b/>
                                <w:sz w:val="32"/>
                                <w:szCs w:val="32"/>
                              </w:rPr>
                              <w:t>年度中央政府總決算歲入</w:t>
                            </w:r>
                            <w:r w:rsidRPr="00447A16">
                              <w:rPr>
                                <w:rFonts w:eastAsia="標楷體" w:hAnsi="標楷體" w:hint="eastAsia"/>
                                <w:b/>
                                <w:sz w:val="32"/>
                                <w:szCs w:val="32"/>
                              </w:rPr>
                              <w:t>構成</w:t>
                            </w:r>
                          </w:p>
                        </w:txbxContent>
                      </wps:txbx>
                      <wps:bodyPr wrap="square" lIns="36576" tIns="32004" rIns="36576" bIns="0" anchor="t" upright="1">
                        <a:noAutofit/>
                      </wps:bodyPr>
                    </wps:wsp>
                  </a:graphicData>
                </a:graphic>
              </wp:anchor>
            </w:drawing>
          </mc:Choice>
          <mc:Fallback>
            <w:pict>
              <v:shape w14:anchorId="5CFFFC1C" id="文字方塊 5" o:spid="_x0000_s1046" type="#_x0000_t202" style="position:absolute;left:0;text-align:left;margin-left:445.8pt;margin-top:265.2pt;width:497pt;height:39.45pt;z-index:25184819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" filled="f" stroked="f">
                <v:textbox inset="2.88pt,2.52pt,2.88pt,0">
                  <w:txbxContent>
                    <w:p w:rsidR="004676D9" w:rsidRPr="00447A16" w:rsidRDefault="004676D9" w:rsidP="006D1B9D">
                      <w:pPr>
                        <w:pStyle w:val="Web"/>
                        <w:spacing w:after="0"/>
                        <w:jc w:val="center"/>
                        <w:rPr>
                          <w:b/>
                          <w:szCs w:val="24"/>
                        </w:rPr>
                      </w:pPr>
                      <w:r w:rsidRPr="00447A16">
                        <w:rPr>
                          <w:rFonts w:eastAsia="標楷體" w:hAnsi="標楷體" w:hint="eastAsia"/>
                          <w:b/>
                          <w:sz w:val="32"/>
                          <w:szCs w:val="32"/>
                        </w:rPr>
                        <w:t>本</w:t>
                      </w:r>
                      <w:r>
                        <w:rPr>
                          <w:rFonts w:eastAsia="標楷體" w:hAnsi="標楷體" w:hint="eastAsia"/>
                          <w:b/>
                          <w:sz w:val="32"/>
                          <w:szCs w:val="32"/>
                        </w:rPr>
                        <w:t>年度中央政府總決算歲入</w:t>
                      </w:r>
                      <w:r w:rsidRPr="00447A16">
                        <w:rPr>
                          <w:rFonts w:eastAsia="標楷體" w:hAnsi="標楷體" w:hint="eastAsia"/>
                          <w:b/>
                          <w:sz w:val="32"/>
                          <w:szCs w:val="32"/>
                        </w:rPr>
                        <w:t>構成</w:t>
                      </w:r>
                    </w:p>
                  </w:txbxContent>
                </v:textbox>
                <w10:wrap type="through" anchorx="margin"/>
              </v:shape>
            </w:pict>
          </mc:Fallback>
        </mc:AlternateContent>
      </w:r>
      <w:r w:rsidR="005F3D2D" w:rsidRPr="00AE10C0">
        <w:rPr>
          <w:rFonts w:ascii="標楷體" w:eastAsia="標楷體"/>
          <w:spacing w:val="2"/>
          <w:sz w:val="28"/>
        </w:rPr>
        <w:tab/>
      </w:r>
      <w:r w:rsidR="005F3D2D" w:rsidRPr="00AE10C0">
        <w:rPr>
          <w:rFonts w:ascii="標楷體" w:eastAsia="標楷體"/>
          <w:spacing w:val="2"/>
          <w:sz w:val="28"/>
        </w:rPr>
        <w:tab/>
      </w:r>
    </w:p>
    <w:p w:rsidR="005731DE" w:rsidRPr="00AE10C0" w:rsidRDefault="005731DE" w:rsidP="00686F40">
      <w:pPr>
        <w:pStyle w:val="21"/>
        <w:spacing w:beforeLines="50" w:before="120" w:afterLines="50" w:after="120" w:line="540" w:lineRule="exact"/>
        <w:ind w:firstLine="0"/>
        <w:rPr>
          <w:rFonts w:ascii="標楷體" w:eastAsia="標楷體"/>
          <w:sz w:val="30"/>
          <w:szCs w:val="30"/>
        </w:rPr>
      </w:pPr>
      <w:r w:rsidRPr="00AE10C0">
        <w:rPr>
          <w:rFonts w:ascii="標楷體" w:eastAsia="標楷體" w:hint="eastAsia"/>
          <w:sz w:val="30"/>
          <w:szCs w:val="30"/>
        </w:rPr>
        <w:t>（二）本年度歲出決算數與預算數之比較</w:t>
      </w:r>
    </w:p>
    <w:p w:rsidR="00C35177" w:rsidRPr="001A5CDD" w:rsidRDefault="00785789" w:rsidP="002C40E1">
      <w:pPr>
        <w:pStyle w:val="5"/>
        <w:overflowPunct w:val="0"/>
        <w:spacing w:line="530" w:lineRule="exact"/>
        <w:ind w:leftChars="380" w:left="912" w:firstLineChars="200" w:firstLine="600"/>
        <w:rPr>
          <w:rFonts w:ascii="標楷體" w:eastAsia="標楷體" w:hAnsi="標楷體"/>
          <w:sz w:val="30"/>
          <w:szCs w:val="30"/>
        </w:rPr>
      </w:pPr>
      <w:r w:rsidRPr="00834BEC">
        <w:rPr>
          <w:rFonts w:ascii="標楷體" w:eastAsia="標楷體" w:hAnsi="標楷體" w:hint="eastAsia"/>
          <w:sz w:val="30"/>
          <w:szCs w:val="30"/>
        </w:rPr>
        <w:t>本年度中央</w:t>
      </w:r>
      <w:r w:rsidRPr="001A5CDD">
        <w:rPr>
          <w:rFonts w:ascii="標楷體" w:eastAsia="標楷體" w:hAnsi="標楷體" w:hint="eastAsia"/>
          <w:sz w:val="30"/>
          <w:szCs w:val="30"/>
        </w:rPr>
        <w:t>政府總預算歲出2兆</w:t>
      </w:r>
      <w:r w:rsidR="00834BEC" w:rsidRPr="001A5CDD">
        <w:rPr>
          <w:rFonts w:ascii="標楷體" w:eastAsia="標楷體" w:hAnsi="標楷體" w:hint="eastAsia"/>
          <w:sz w:val="30"/>
          <w:szCs w:val="30"/>
        </w:rPr>
        <w:t>2</w:t>
      </w:r>
      <w:r w:rsidR="00834BEC" w:rsidRPr="001A5CDD">
        <w:rPr>
          <w:rFonts w:ascii="標楷體" w:eastAsia="標楷體" w:hAnsi="標楷體"/>
          <w:sz w:val="30"/>
          <w:szCs w:val="30"/>
        </w:rPr>
        <w:t>,51</w:t>
      </w:r>
      <w:r w:rsidR="00647B4A" w:rsidRPr="001A5CDD">
        <w:rPr>
          <w:rFonts w:ascii="標楷體" w:eastAsia="標楷體" w:hAnsi="標楷體" w:hint="eastAsia"/>
          <w:sz w:val="30"/>
          <w:szCs w:val="30"/>
        </w:rPr>
        <w:t>0</w:t>
      </w:r>
      <w:r w:rsidRPr="001A5CDD">
        <w:rPr>
          <w:rFonts w:ascii="標楷體" w:eastAsia="標楷體" w:hAnsi="標楷體" w:hint="eastAsia"/>
          <w:sz w:val="30"/>
          <w:szCs w:val="30"/>
        </w:rPr>
        <w:t>億元，執行結果，歲出實現數</w:t>
      </w:r>
      <w:r w:rsidR="00CC195F" w:rsidRPr="001A5CDD">
        <w:rPr>
          <w:rFonts w:ascii="標楷體" w:eastAsia="標楷體" w:hAnsi="標楷體"/>
          <w:sz w:val="30"/>
          <w:szCs w:val="30"/>
        </w:rPr>
        <w:t>2</w:t>
      </w:r>
      <w:r w:rsidRPr="001A5CDD">
        <w:rPr>
          <w:rFonts w:ascii="標楷體" w:eastAsia="標楷體" w:hAnsi="標楷體" w:hint="eastAsia"/>
          <w:sz w:val="30"/>
          <w:szCs w:val="30"/>
        </w:rPr>
        <w:t>兆</w:t>
      </w:r>
      <w:r w:rsidR="00261388" w:rsidRPr="001A5CDD">
        <w:rPr>
          <w:rFonts w:ascii="標楷體" w:eastAsia="標楷體" w:hAnsi="標楷體"/>
          <w:sz w:val="30"/>
          <w:szCs w:val="30"/>
        </w:rPr>
        <w:t>1,</w:t>
      </w:r>
      <w:r w:rsidR="00261388" w:rsidRPr="001A5CDD">
        <w:rPr>
          <w:rFonts w:ascii="標楷體" w:eastAsia="標楷體" w:hAnsi="標楷體" w:hint="eastAsia"/>
          <w:sz w:val="30"/>
          <w:szCs w:val="30"/>
        </w:rPr>
        <w:t>410</w:t>
      </w:r>
      <w:r w:rsidRPr="001A5CDD">
        <w:rPr>
          <w:rFonts w:ascii="標楷體" w:eastAsia="標楷體" w:hAnsi="標楷體" w:hint="eastAsia"/>
          <w:sz w:val="30"/>
          <w:szCs w:val="30"/>
        </w:rPr>
        <w:t>億元，轉入下年度之應付數</w:t>
      </w:r>
      <w:r w:rsidR="00834BEC" w:rsidRPr="001A5CDD">
        <w:rPr>
          <w:rFonts w:ascii="標楷體" w:eastAsia="標楷體" w:hAnsi="標楷體" w:hint="eastAsia"/>
          <w:sz w:val="30"/>
          <w:szCs w:val="30"/>
        </w:rPr>
        <w:t>1</w:t>
      </w:r>
      <w:r w:rsidR="00834BEC" w:rsidRPr="001A5CDD">
        <w:rPr>
          <w:rFonts w:ascii="標楷體" w:eastAsia="標楷體" w:hAnsi="標楷體"/>
          <w:sz w:val="30"/>
          <w:szCs w:val="30"/>
        </w:rPr>
        <w:t>23</w:t>
      </w:r>
      <w:r w:rsidRPr="001A5CDD">
        <w:rPr>
          <w:rFonts w:ascii="標楷體" w:eastAsia="標楷體" w:hAnsi="標楷體" w:hint="eastAsia"/>
          <w:sz w:val="30"/>
          <w:szCs w:val="30"/>
        </w:rPr>
        <w:t>億元，保留數</w:t>
      </w:r>
      <w:r w:rsidR="00647B4A" w:rsidRPr="001A5CDD">
        <w:rPr>
          <w:rFonts w:ascii="標楷體" w:eastAsia="標楷體" w:hAnsi="標楷體" w:hint="eastAsia"/>
          <w:sz w:val="30"/>
          <w:szCs w:val="30"/>
        </w:rPr>
        <w:t>611</w:t>
      </w:r>
      <w:r w:rsidRPr="001A5CDD">
        <w:rPr>
          <w:rFonts w:ascii="標楷體" w:eastAsia="標楷體" w:hAnsi="標楷體" w:hint="eastAsia"/>
          <w:sz w:val="30"/>
          <w:szCs w:val="30"/>
        </w:rPr>
        <w:t>億元，</w:t>
      </w:r>
      <w:proofErr w:type="gramStart"/>
      <w:r w:rsidRPr="001A5CDD">
        <w:rPr>
          <w:rFonts w:ascii="標楷體" w:eastAsia="標楷體" w:hAnsi="標楷體" w:hint="eastAsia"/>
          <w:sz w:val="30"/>
          <w:szCs w:val="30"/>
        </w:rPr>
        <w:t>決算數合共</w:t>
      </w:r>
      <w:proofErr w:type="gramEnd"/>
      <w:r w:rsidRPr="001A5CDD">
        <w:rPr>
          <w:rFonts w:ascii="標楷體" w:eastAsia="標楷體" w:hAnsi="標楷體" w:hint="eastAsia"/>
          <w:sz w:val="30"/>
          <w:szCs w:val="30"/>
        </w:rPr>
        <w:t>2兆</w:t>
      </w:r>
      <w:r w:rsidR="00647B4A" w:rsidRPr="001A5CDD">
        <w:rPr>
          <w:rFonts w:ascii="標楷體" w:eastAsia="標楷體" w:hAnsi="標楷體"/>
          <w:sz w:val="30"/>
          <w:szCs w:val="30"/>
        </w:rPr>
        <w:t>2,14</w:t>
      </w:r>
      <w:r w:rsidR="00647B4A" w:rsidRPr="001A5CDD">
        <w:rPr>
          <w:rFonts w:ascii="標楷體" w:eastAsia="標楷體" w:hAnsi="標楷體" w:hint="eastAsia"/>
          <w:sz w:val="30"/>
          <w:szCs w:val="30"/>
        </w:rPr>
        <w:t>4</w:t>
      </w:r>
      <w:r w:rsidRPr="001A5CDD">
        <w:rPr>
          <w:rFonts w:ascii="標楷體" w:eastAsia="標楷體" w:hAnsi="標楷體" w:hint="eastAsia"/>
          <w:sz w:val="30"/>
          <w:szCs w:val="30"/>
        </w:rPr>
        <w:t>億元，較預算</w:t>
      </w:r>
      <w:proofErr w:type="gramStart"/>
      <w:r w:rsidRPr="001A5CDD">
        <w:rPr>
          <w:rFonts w:ascii="標楷體" w:eastAsia="標楷體" w:hAnsi="標楷體" w:hint="eastAsia"/>
          <w:sz w:val="30"/>
          <w:szCs w:val="30"/>
        </w:rPr>
        <w:t>數節減</w:t>
      </w:r>
      <w:r w:rsidR="00834BEC" w:rsidRPr="001A5CDD">
        <w:rPr>
          <w:rFonts w:ascii="標楷體" w:eastAsia="標楷體" w:hAnsi="標楷體"/>
          <w:sz w:val="30"/>
          <w:szCs w:val="30"/>
        </w:rPr>
        <w:t>366</w:t>
      </w:r>
      <w:r w:rsidRPr="001A5CDD">
        <w:rPr>
          <w:rFonts w:ascii="標楷體" w:eastAsia="標楷體" w:hAnsi="標楷體" w:hint="eastAsia"/>
          <w:sz w:val="30"/>
          <w:szCs w:val="30"/>
        </w:rPr>
        <w:t>億元</w:t>
      </w:r>
      <w:proofErr w:type="gramEnd"/>
      <w:r w:rsidRPr="001A5CDD">
        <w:rPr>
          <w:rFonts w:ascii="標楷體" w:eastAsia="標楷體" w:hAnsi="標楷體" w:hint="eastAsia"/>
          <w:sz w:val="30"/>
          <w:szCs w:val="30"/>
        </w:rPr>
        <w:t>，約減</w:t>
      </w:r>
      <w:r w:rsidR="00834BEC" w:rsidRPr="001A5CDD">
        <w:rPr>
          <w:rFonts w:ascii="標楷體" w:eastAsia="標楷體" w:hAnsi="標楷體"/>
          <w:sz w:val="30"/>
          <w:szCs w:val="30"/>
        </w:rPr>
        <w:t>1.6</w:t>
      </w:r>
      <w:r w:rsidRPr="001A5CDD">
        <w:rPr>
          <w:rFonts w:ascii="標楷體" w:eastAsia="標楷體" w:hAnsi="標楷體" w:hint="eastAsia"/>
          <w:sz w:val="30"/>
          <w:szCs w:val="30"/>
        </w:rPr>
        <w:t>％。茲將執行情形分項說明如下：</w:t>
      </w:r>
    </w:p>
    <w:p w:rsidR="00C35177" w:rsidRPr="001A5CDD" w:rsidRDefault="00785789" w:rsidP="0020752C">
      <w:pPr>
        <w:pStyle w:val="7"/>
        <w:numPr>
          <w:ilvl w:val="0"/>
          <w:numId w:val="6"/>
        </w:numPr>
        <w:overflowPunct w:val="0"/>
        <w:spacing w:beforeLines="50" w:before="120" w:line="530" w:lineRule="exact"/>
        <w:ind w:leftChars="250" w:left="900" w:hangingChars="100" w:hanging="300"/>
        <w:rPr>
          <w:rFonts w:ascii="標楷體" w:eastAsia="標楷體" w:hAnsi="標楷體"/>
          <w:noProof/>
          <w:spacing w:val="-4"/>
          <w:sz w:val="30"/>
          <w:szCs w:val="30"/>
        </w:rPr>
      </w:pPr>
      <w:r w:rsidRPr="001A5CDD">
        <w:rPr>
          <w:rFonts w:ascii="標楷體" w:eastAsia="標楷體" w:hAnsi="標楷體" w:hint="eastAsia"/>
          <w:noProof/>
          <w:sz w:val="30"/>
          <w:szCs w:val="30"/>
        </w:rPr>
        <w:t>一般政務支出：決算數（包括歲出實現數、應付數及保留數，以下同）</w:t>
      </w:r>
      <w:r w:rsidR="00834BEC" w:rsidRPr="001A5CDD">
        <w:rPr>
          <w:rFonts w:ascii="標楷體" w:eastAsia="標楷體" w:hAnsi="標楷體"/>
          <w:noProof/>
          <w:sz w:val="30"/>
          <w:szCs w:val="30"/>
        </w:rPr>
        <w:t>2,046</w:t>
      </w:r>
      <w:r w:rsidRPr="001A5CDD">
        <w:rPr>
          <w:rFonts w:ascii="標楷體" w:eastAsia="標楷體" w:hAnsi="標楷體" w:hint="eastAsia"/>
          <w:noProof/>
          <w:sz w:val="30"/>
          <w:szCs w:val="30"/>
        </w:rPr>
        <w:t>億元，較預算數</w:t>
      </w:r>
      <w:r w:rsidR="00F43589" w:rsidRPr="001A5CDD">
        <w:rPr>
          <w:rFonts w:ascii="標楷體" w:eastAsia="標楷體" w:hAnsi="標楷體"/>
          <w:noProof/>
          <w:sz w:val="30"/>
          <w:szCs w:val="30"/>
        </w:rPr>
        <w:t>2</w:t>
      </w:r>
      <w:r w:rsidRPr="001A5CDD">
        <w:rPr>
          <w:rFonts w:ascii="標楷體" w:eastAsia="標楷體" w:hAnsi="標楷體" w:hint="eastAsia"/>
          <w:noProof/>
          <w:sz w:val="30"/>
          <w:szCs w:val="30"/>
        </w:rPr>
        <w:t>,</w:t>
      </w:r>
      <w:r w:rsidR="00647B4A" w:rsidRPr="001A5CDD">
        <w:rPr>
          <w:rFonts w:ascii="標楷體" w:eastAsia="標楷體" w:hAnsi="標楷體"/>
          <w:noProof/>
          <w:sz w:val="30"/>
          <w:szCs w:val="30"/>
        </w:rPr>
        <w:t>12</w:t>
      </w:r>
      <w:r w:rsidR="00F479EB" w:rsidRPr="001A5CDD">
        <w:rPr>
          <w:rFonts w:ascii="標楷體" w:eastAsia="標楷體" w:hAnsi="標楷體"/>
          <w:noProof/>
          <w:sz w:val="30"/>
          <w:szCs w:val="30"/>
        </w:rPr>
        <w:t>6</w:t>
      </w:r>
      <w:r w:rsidRPr="001A5CDD">
        <w:rPr>
          <w:rFonts w:ascii="標楷體" w:eastAsia="標楷體" w:hAnsi="標楷體" w:hint="eastAsia"/>
          <w:noProof/>
          <w:sz w:val="30"/>
          <w:szCs w:val="30"/>
        </w:rPr>
        <w:t>億元，計節減</w:t>
      </w:r>
      <w:r w:rsidR="00F479EB" w:rsidRPr="001A5CDD">
        <w:rPr>
          <w:rFonts w:ascii="標楷體" w:eastAsia="標楷體" w:hAnsi="標楷體" w:hint="eastAsia"/>
          <w:noProof/>
          <w:sz w:val="30"/>
          <w:szCs w:val="30"/>
        </w:rPr>
        <w:t>8</w:t>
      </w:r>
      <w:r w:rsidR="00F479EB" w:rsidRPr="001A5CDD">
        <w:rPr>
          <w:rFonts w:ascii="標楷體" w:eastAsia="標楷體" w:hAnsi="標楷體"/>
          <w:noProof/>
          <w:sz w:val="30"/>
          <w:szCs w:val="30"/>
        </w:rPr>
        <w:t>0</w:t>
      </w:r>
      <w:r w:rsidRPr="001A5CDD">
        <w:rPr>
          <w:rFonts w:ascii="標楷體" w:eastAsia="標楷體" w:hAnsi="標楷體" w:hint="eastAsia"/>
          <w:noProof/>
          <w:sz w:val="30"/>
          <w:szCs w:val="30"/>
        </w:rPr>
        <w:t>億元及</w:t>
      </w:r>
      <w:r w:rsidR="00834BEC" w:rsidRPr="001A5CDD">
        <w:rPr>
          <w:rFonts w:ascii="標楷體" w:eastAsia="標楷體" w:hAnsi="標楷體" w:hint="eastAsia"/>
          <w:noProof/>
          <w:sz w:val="30"/>
          <w:szCs w:val="30"/>
        </w:rPr>
        <w:t>3</w:t>
      </w:r>
      <w:r w:rsidR="00834BEC" w:rsidRPr="001A5CDD">
        <w:rPr>
          <w:rFonts w:ascii="標楷體" w:eastAsia="標楷體" w:hAnsi="標楷體"/>
          <w:noProof/>
          <w:sz w:val="30"/>
          <w:szCs w:val="30"/>
        </w:rPr>
        <w:t>.7</w:t>
      </w:r>
      <w:r w:rsidRPr="001A5CDD">
        <w:rPr>
          <w:rFonts w:ascii="標楷體" w:eastAsia="標楷體" w:hAnsi="標楷體" w:hint="eastAsia"/>
          <w:noProof/>
          <w:sz w:val="30"/>
          <w:szCs w:val="30"/>
        </w:rPr>
        <w:t>％</w:t>
      </w:r>
      <w:r w:rsidR="0027641E" w:rsidRPr="001A5CDD">
        <w:rPr>
          <w:rFonts w:ascii="標楷體" w:eastAsia="標楷體" w:hAnsi="標楷體" w:hint="eastAsia"/>
          <w:noProof/>
          <w:sz w:val="30"/>
          <w:szCs w:val="30"/>
        </w:rPr>
        <w:t>；</w:t>
      </w:r>
      <w:r w:rsidRPr="001A5CDD">
        <w:rPr>
          <w:rFonts w:ascii="標楷體" w:eastAsia="標楷體" w:hAnsi="標楷體" w:hint="eastAsia"/>
          <w:noProof/>
          <w:sz w:val="30"/>
          <w:szCs w:val="30"/>
        </w:rPr>
        <w:t>本項支出占歲出決算數總額之</w:t>
      </w:r>
      <w:r w:rsidR="00834BEC" w:rsidRPr="001A5CDD">
        <w:rPr>
          <w:rFonts w:ascii="標楷體" w:eastAsia="標楷體" w:hAnsi="標楷體" w:hint="eastAsia"/>
          <w:noProof/>
          <w:sz w:val="30"/>
          <w:szCs w:val="30"/>
        </w:rPr>
        <w:t>9.</w:t>
      </w:r>
      <w:r w:rsidR="00834BEC" w:rsidRPr="001A5CDD">
        <w:rPr>
          <w:rFonts w:ascii="標楷體" w:eastAsia="標楷體" w:hAnsi="標楷體"/>
          <w:noProof/>
          <w:sz w:val="30"/>
          <w:szCs w:val="30"/>
        </w:rPr>
        <w:t>2</w:t>
      </w:r>
      <w:r w:rsidRPr="001A5CDD">
        <w:rPr>
          <w:rFonts w:ascii="標楷體" w:eastAsia="標楷體" w:hAnsi="標楷體" w:hint="eastAsia"/>
          <w:noProof/>
          <w:sz w:val="30"/>
          <w:szCs w:val="30"/>
        </w:rPr>
        <w:t>％。</w:t>
      </w:r>
    </w:p>
    <w:p w:rsidR="00C35177" w:rsidRPr="001A5CDD" w:rsidRDefault="00785789" w:rsidP="0020752C">
      <w:pPr>
        <w:pStyle w:val="7"/>
        <w:numPr>
          <w:ilvl w:val="0"/>
          <w:numId w:val="6"/>
        </w:numPr>
        <w:overflowPunct w:val="0"/>
        <w:spacing w:line="530" w:lineRule="exact"/>
        <w:ind w:leftChars="250" w:left="912" w:hangingChars="100" w:hanging="312"/>
        <w:rPr>
          <w:rFonts w:ascii="標楷體" w:eastAsia="標楷體" w:hAnsi="標楷體"/>
          <w:noProof/>
          <w:spacing w:val="6"/>
          <w:sz w:val="30"/>
          <w:szCs w:val="30"/>
        </w:rPr>
      </w:pPr>
      <w:r w:rsidRPr="001A5CDD">
        <w:rPr>
          <w:rFonts w:ascii="標楷體" w:eastAsia="標楷體" w:hAnsi="標楷體" w:hint="eastAsia"/>
          <w:noProof/>
          <w:spacing w:val="6"/>
          <w:sz w:val="30"/>
          <w:szCs w:val="30"/>
        </w:rPr>
        <w:t>國防支出：決算數3,</w:t>
      </w:r>
      <w:r w:rsidR="00834BEC" w:rsidRPr="001A5CDD">
        <w:rPr>
          <w:rFonts w:ascii="標楷體" w:eastAsia="標楷體" w:hAnsi="標楷體"/>
          <w:noProof/>
          <w:spacing w:val="6"/>
          <w:sz w:val="30"/>
          <w:szCs w:val="30"/>
        </w:rPr>
        <w:t>54</w:t>
      </w:r>
      <w:r w:rsidR="00647B4A" w:rsidRPr="001A5CDD">
        <w:rPr>
          <w:rFonts w:ascii="標楷體" w:eastAsia="標楷體" w:hAnsi="標楷體" w:hint="eastAsia"/>
          <w:noProof/>
          <w:spacing w:val="6"/>
          <w:sz w:val="30"/>
          <w:szCs w:val="30"/>
        </w:rPr>
        <w:t>6</w:t>
      </w:r>
      <w:r w:rsidRPr="001A5CDD">
        <w:rPr>
          <w:rFonts w:ascii="標楷體" w:eastAsia="標楷體" w:hAnsi="標楷體" w:hint="eastAsia"/>
          <w:noProof/>
          <w:spacing w:val="6"/>
          <w:sz w:val="30"/>
          <w:szCs w:val="30"/>
        </w:rPr>
        <w:t>億元，較預算數3,</w:t>
      </w:r>
      <w:r w:rsidR="00834BEC" w:rsidRPr="001A5CDD">
        <w:rPr>
          <w:rFonts w:ascii="標楷體" w:eastAsia="標楷體" w:hAnsi="標楷體"/>
          <w:noProof/>
          <w:spacing w:val="6"/>
          <w:sz w:val="30"/>
          <w:szCs w:val="30"/>
        </w:rPr>
        <w:t>565</w:t>
      </w:r>
      <w:r w:rsidRPr="001A5CDD">
        <w:rPr>
          <w:rFonts w:ascii="標楷體" w:eastAsia="標楷體" w:hAnsi="標楷體" w:hint="eastAsia"/>
          <w:noProof/>
          <w:spacing w:val="6"/>
          <w:sz w:val="30"/>
          <w:szCs w:val="30"/>
        </w:rPr>
        <w:t>億元，計節減1</w:t>
      </w:r>
      <w:r w:rsidR="00647B4A" w:rsidRPr="001A5CDD">
        <w:rPr>
          <w:rFonts w:ascii="標楷體" w:eastAsia="標楷體" w:hAnsi="標楷體" w:hint="eastAsia"/>
          <w:noProof/>
          <w:spacing w:val="6"/>
          <w:sz w:val="30"/>
          <w:szCs w:val="30"/>
        </w:rPr>
        <w:t>9</w:t>
      </w:r>
      <w:r w:rsidRPr="001A5CDD">
        <w:rPr>
          <w:rFonts w:ascii="標楷體" w:eastAsia="標楷體" w:hAnsi="標楷體" w:hint="eastAsia"/>
          <w:noProof/>
          <w:spacing w:val="6"/>
          <w:sz w:val="30"/>
          <w:szCs w:val="30"/>
        </w:rPr>
        <w:t>億元及0.</w:t>
      </w:r>
      <w:r w:rsidR="00F43589" w:rsidRPr="001A5CDD">
        <w:rPr>
          <w:rFonts w:ascii="標楷體" w:eastAsia="標楷體" w:hAnsi="標楷體"/>
          <w:noProof/>
          <w:spacing w:val="6"/>
          <w:sz w:val="30"/>
          <w:szCs w:val="30"/>
        </w:rPr>
        <w:t>5</w:t>
      </w:r>
      <w:r w:rsidRPr="001A5CDD">
        <w:rPr>
          <w:rFonts w:ascii="標楷體" w:eastAsia="標楷體" w:hAnsi="標楷體" w:hint="eastAsia"/>
          <w:noProof/>
          <w:spacing w:val="6"/>
          <w:sz w:val="30"/>
          <w:szCs w:val="30"/>
        </w:rPr>
        <w:t>％</w:t>
      </w:r>
      <w:r w:rsidR="0027641E" w:rsidRPr="001A5CDD">
        <w:rPr>
          <w:rFonts w:ascii="標楷體" w:eastAsia="標楷體" w:hAnsi="標楷體" w:hint="eastAsia"/>
          <w:noProof/>
          <w:spacing w:val="6"/>
          <w:sz w:val="30"/>
          <w:szCs w:val="30"/>
        </w:rPr>
        <w:t>；</w:t>
      </w:r>
      <w:r w:rsidRPr="001A5CDD">
        <w:rPr>
          <w:rFonts w:ascii="標楷體" w:eastAsia="標楷體" w:hAnsi="標楷體" w:hint="eastAsia"/>
          <w:noProof/>
          <w:spacing w:val="6"/>
          <w:sz w:val="30"/>
          <w:szCs w:val="30"/>
        </w:rPr>
        <w:t>本項支出占歲出決算數總額之16％。</w:t>
      </w:r>
    </w:p>
    <w:p w:rsidR="00C35177" w:rsidRPr="001A5CDD" w:rsidRDefault="00785789" w:rsidP="0020752C">
      <w:pPr>
        <w:pStyle w:val="7"/>
        <w:numPr>
          <w:ilvl w:val="0"/>
          <w:numId w:val="6"/>
        </w:numPr>
        <w:overflowPunct w:val="0"/>
        <w:spacing w:line="530" w:lineRule="exact"/>
        <w:ind w:leftChars="250" w:left="912" w:hangingChars="100" w:hanging="312"/>
        <w:rPr>
          <w:rFonts w:ascii="標楷體" w:eastAsia="標楷體" w:hAnsi="標楷體"/>
          <w:sz w:val="30"/>
          <w:szCs w:val="30"/>
        </w:rPr>
      </w:pPr>
      <w:r w:rsidRPr="001A5CDD">
        <w:rPr>
          <w:rFonts w:ascii="標楷體" w:eastAsia="標楷體" w:hAnsi="標楷體" w:hint="eastAsia"/>
          <w:noProof/>
          <w:spacing w:val="6"/>
          <w:sz w:val="30"/>
          <w:szCs w:val="30"/>
        </w:rPr>
        <w:t>教育科學文化支出：決算數4,</w:t>
      </w:r>
      <w:r w:rsidR="00F479EB" w:rsidRPr="001A5CDD">
        <w:rPr>
          <w:rFonts w:ascii="標楷體" w:eastAsia="標楷體" w:hAnsi="標楷體"/>
          <w:noProof/>
          <w:spacing w:val="6"/>
          <w:sz w:val="30"/>
          <w:szCs w:val="30"/>
        </w:rPr>
        <w:t>417</w:t>
      </w:r>
      <w:r w:rsidRPr="001A5CDD">
        <w:rPr>
          <w:rFonts w:ascii="標楷體" w:eastAsia="標楷體" w:hAnsi="標楷體" w:hint="eastAsia"/>
          <w:noProof/>
          <w:spacing w:val="6"/>
          <w:sz w:val="30"/>
          <w:szCs w:val="30"/>
        </w:rPr>
        <w:t>億元，較預算數4,</w:t>
      </w:r>
      <w:r w:rsidR="00834BEC" w:rsidRPr="001A5CDD">
        <w:rPr>
          <w:rFonts w:ascii="標楷體" w:eastAsia="標楷體" w:hAnsi="標楷體"/>
          <w:noProof/>
          <w:spacing w:val="6"/>
          <w:sz w:val="30"/>
          <w:szCs w:val="30"/>
        </w:rPr>
        <w:t>487</w:t>
      </w:r>
      <w:r w:rsidRPr="001A5CDD">
        <w:rPr>
          <w:rFonts w:ascii="標楷體" w:eastAsia="標楷體" w:hAnsi="標楷體" w:hint="eastAsia"/>
          <w:noProof/>
          <w:spacing w:val="6"/>
          <w:sz w:val="30"/>
          <w:szCs w:val="30"/>
        </w:rPr>
        <w:t>億元，計節減</w:t>
      </w:r>
      <w:r w:rsidR="00F479EB" w:rsidRPr="001A5CDD">
        <w:rPr>
          <w:rFonts w:ascii="標楷體" w:eastAsia="標楷體" w:hAnsi="標楷體"/>
          <w:noProof/>
          <w:spacing w:val="6"/>
          <w:sz w:val="30"/>
          <w:szCs w:val="30"/>
        </w:rPr>
        <w:t>70</w:t>
      </w:r>
      <w:r w:rsidRPr="001A5CDD">
        <w:rPr>
          <w:rFonts w:ascii="標楷體" w:eastAsia="標楷體" w:hAnsi="標楷體" w:hint="eastAsia"/>
          <w:noProof/>
          <w:spacing w:val="6"/>
          <w:sz w:val="30"/>
          <w:szCs w:val="30"/>
        </w:rPr>
        <w:t>億元及1.</w:t>
      </w:r>
      <w:r w:rsidR="00834BEC" w:rsidRPr="001A5CDD">
        <w:rPr>
          <w:rFonts w:ascii="標楷體" w:eastAsia="標楷體" w:hAnsi="標楷體"/>
          <w:noProof/>
          <w:spacing w:val="6"/>
          <w:sz w:val="30"/>
          <w:szCs w:val="30"/>
        </w:rPr>
        <w:t>6</w:t>
      </w:r>
      <w:r w:rsidRPr="001A5CDD">
        <w:rPr>
          <w:rFonts w:ascii="標楷體" w:eastAsia="標楷體" w:hAnsi="標楷體" w:hint="eastAsia"/>
          <w:noProof/>
          <w:spacing w:val="6"/>
          <w:sz w:val="30"/>
          <w:szCs w:val="30"/>
        </w:rPr>
        <w:t>％</w:t>
      </w:r>
      <w:r w:rsidR="0027641E" w:rsidRPr="001A5CDD">
        <w:rPr>
          <w:rFonts w:ascii="標楷體" w:eastAsia="標楷體" w:hAnsi="標楷體" w:hint="eastAsia"/>
          <w:noProof/>
          <w:spacing w:val="6"/>
          <w:sz w:val="30"/>
          <w:szCs w:val="30"/>
        </w:rPr>
        <w:t>；</w:t>
      </w:r>
      <w:r w:rsidRPr="001A5CDD">
        <w:rPr>
          <w:rFonts w:ascii="標楷體" w:eastAsia="標楷體" w:hAnsi="標楷體" w:hint="eastAsia"/>
          <w:noProof/>
          <w:spacing w:val="6"/>
          <w:sz w:val="30"/>
          <w:szCs w:val="30"/>
        </w:rPr>
        <w:t>本項支出占歲出決算數總額之</w:t>
      </w:r>
      <w:r w:rsidR="00F346D2" w:rsidRPr="001A5CDD">
        <w:rPr>
          <w:rFonts w:ascii="標楷體" w:eastAsia="標楷體" w:hAnsi="標楷體" w:hint="eastAsia"/>
          <w:noProof/>
          <w:spacing w:val="6"/>
          <w:sz w:val="30"/>
          <w:szCs w:val="30"/>
        </w:rPr>
        <w:t>20</w:t>
      </w:r>
      <w:r w:rsidRPr="001A5CDD">
        <w:rPr>
          <w:rFonts w:ascii="標楷體" w:eastAsia="標楷體" w:hAnsi="標楷體" w:hint="eastAsia"/>
          <w:noProof/>
          <w:spacing w:val="6"/>
          <w:sz w:val="30"/>
          <w:szCs w:val="30"/>
        </w:rPr>
        <w:t>％。</w:t>
      </w:r>
    </w:p>
    <w:p w:rsidR="00C35177" w:rsidRPr="001A5CDD" w:rsidRDefault="00785789" w:rsidP="0020752C">
      <w:pPr>
        <w:pStyle w:val="7"/>
        <w:numPr>
          <w:ilvl w:val="0"/>
          <w:numId w:val="6"/>
        </w:numPr>
        <w:overflowPunct w:val="0"/>
        <w:spacing w:line="530" w:lineRule="exact"/>
        <w:ind w:leftChars="250" w:left="900" w:hangingChars="100" w:hanging="300"/>
        <w:rPr>
          <w:rFonts w:ascii="標楷體" w:eastAsia="標楷體" w:hAnsi="標楷體"/>
          <w:sz w:val="30"/>
          <w:szCs w:val="30"/>
        </w:rPr>
      </w:pPr>
      <w:r w:rsidRPr="001A5CDD">
        <w:rPr>
          <w:rFonts w:ascii="標楷體" w:eastAsia="標楷體" w:hAnsi="標楷體" w:hint="eastAsia"/>
          <w:sz w:val="30"/>
          <w:szCs w:val="30"/>
        </w:rPr>
        <w:t>經濟發展支出：決算數2,5</w:t>
      </w:r>
      <w:r w:rsidR="00834BEC" w:rsidRPr="001A5CDD">
        <w:rPr>
          <w:rFonts w:ascii="標楷體" w:eastAsia="標楷體" w:hAnsi="標楷體"/>
          <w:sz w:val="30"/>
          <w:szCs w:val="30"/>
        </w:rPr>
        <w:t>53</w:t>
      </w:r>
      <w:r w:rsidRPr="001A5CDD">
        <w:rPr>
          <w:rFonts w:ascii="標楷體" w:eastAsia="標楷體" w:hAnsi="標楷體" w:hint="eastAsia"/>
          <w:sz w:val="30"/>
          <w:szCs w:val="30"/>
        </w:rPr>
        <w:t>億元，較預算數2,5</w:t>
      </w:r>
      <w:r w:rsidR="00834BEC" w:rsidRPr="001A5CDD">
        <w:rPr>
          <w:rFonts w:ascii="標楷體" w:eastAsia="標楷體" w:hAnsi="標楷體"/>
          <w:sz w:val="30"/>
          <w:szCs w:val="30"/>
        </w:rPr>
        <w:t>71</w:t>
      </w:r>
      <w:r w:rsidRPr="001A5CDD">
        <w:rPr>
          <w:rFonts w:ascii="標楷體" w:eastAsia="標楷體" w:hAnsi="標楷體" w:hint="eastAsia"/>
          <w:sz w:val="30"/>
          <w:szCs w:val="30"/>
        </w:rPr>
        <w:t>億元，</w:t>
      </w:r>
      <w:proofErr w:type="gramStart"/>
      <w:r w:rsidRPr="001A5CDD">
        <w:rPr>
          <w:rFonts w:ascii="標楷體" w:eastAsia="標楷體" w:hAnsi="標楷體" w:hint="eastAsia"/>
          <w:sz w:val="30"/>
          <w:szCs w:val="30"/>
        </w:rPr>
        <w:t>計節減</w:t>
      </w:r>
      <w:proofErr w:type="gramEnd"/>
      <w:r w:rsidR="00834BEC" w:rsidRPr="001A5CDD">
        <w:rPr>
          <w:rFonts w:ascii="標楷體" w:eastAsia="標楷體" w:hAnsi="標楷體"/>
          <w:sz w:val="30"/>
          <w:szCs w:val="30"/>
        </w:rPr>
        <w:t>18</w:t>
      </w:r>
      <w:r w:rsidRPr="001A5CDD">
        <w:rPr>
          <w:rFonts w:ascii="標楷體" w:eastAsia="標楷體" w:hAnsi="標楷體" w:hint="eastAsia"/>
          <w:sz w:val="30"/>
          <w:szCs w:val="30"/>
        </w:rPr>
        <w:t>億元及</w:t>
      </w:r>
      <w:r w:rsidR="00834BEC" w:rsidRPr="001A5CDD">
        <w:rPr>
          <w:rFonts w:ascii="標楷體" w:eastAsia="標楷體" w:hAnsi="標楷體"/>
          <w:sz w:val="30"/>
          <w:szCs w:val="30"/>
        </w:rPr>
        <w:t>0.7</w:t>
      </w:r>
      <w:r w:rsidRPr="001A5CDD">
        <w:rPr>
          <w:rFonts w:ascii="標楷體" w:eastAsia="標楷體" w:hAnsi="標楷體" w:hint="eastAsia"/>
          <w:sz w:val="30"/>
          <w:szCs w:val="30"/>
        </w:rPr>
        <w:t>％</w:t>
      </w:r>
      <w:r w:rsidR="0027641E" w:rsidRPr="001A5CDD">
        <w:rPr>
          <w:rFonts w:ascii="標楷體" w:eastAsia="標楷體" w:hAnsi="標楷體" w:hint="eastAsia"/>
          <w:sz w:val="30"/>
          <w:szCs w:val="30"/>
        </w:rPr>
        <w:t>；</w:t>
      </w:r>
      <w:r w:rsidRPr="001A5CDD">
        <w:rPr>
          <w:rFonts w:ascii="標楷體" w:eastAsia="標楷體" w:hAnsi="標楷體" w:hint="eastAsia"/>
          <w:sz w:val="30"/>
          <w:szCs w:val="30"/>
        </w:rPr>
        <w:t>本項支出占歲出決算數總額之</w:t>
      </w:r>
      <w:r w:rsidR="00834BEC" w:rsidRPr="001A5CDD">
        <w:rPr>
          <w:rFonts w:ascii="標楷體" w:eastAsia="標楷體" w:hAnsi="標楷體" w:hint="eastAsia"/>
          <w:sz w:val="30"/>
          <w:szCs w:val="30"/>
        </w:rPr>
        <w:t>1</w:t>
      </w:r>
      <w:r w:rsidR="00834BEC" w:rsidRPr="001A5CDD">
        <w:rPr>
          <w:rFonts w:ascii="標楷體" w:eastAsia="標楷體" w:hAnsi="標楷體"/>
          <w:sz w:val="30"/>
          <w:szCs w:val="30"/>
        </w:rPr>
        <w:t>1.5</w:t>
      </w:r>
      <w:r w:rsidRPr="001A5CDD">
        <w:rPr>
          <w:rFonts w:ascii="標楷體" w:eastAsia="標楷體" w:hAnsi="標楷體" w:hint="eastAsia"/>
          <w:sz w:val="30"/>
          <w:szCs w:val="30"/>
        </w:rPr>
        <w:t>％。</w:t>
      </w:r>
    </w:p>
    <w:p w:rsidR="00C35177" w:rsidRPr="001A5CDD" w:rsidRDefault="00785789" w:rsidP="0020752C">
      <w:pPr>
        <w:pStyle w:val="7"/>
        <w:numPr>
          <w:ilvl w:val="0"/>
          <w:numId w:val="6"/>
        </w:numPr>
        <w:overflowPunct w:val="0"/>
        <w:spacing w:line="530" w:lineRule="exact"/>
        <w:ind w:leftChars="250" w:left="912" w:hangingChars="100" w:hanging="312"/>
        <w:rPr>
          <w:rFonts w:ascii="標楷體" w:eastAsia="標楷體" w:hAnsi="標楷體"/>
          <w:spacing w:val="2"/>
          <w:sz w:val="30"/>
          <w:szCs w:val="30"/>
        </w:rPr>
      </w:pPr>
      <w:r w:rsidRPr="001A5CDD">
        <w:rPr>
          <w:rFonts w:ascii="標楷體" w:eastAsia="標楷體" w:hAnsi="標楷體" w:hint="eastAsia"/>
          <w:noProof/>
          <w:spacing w:val="6"/>
          <w:sz w:val="30"/>
          <w:szCs w:val="30"/>
        </w:rPr>
        <w:t>社會福利支出：決算數</w:t>
      </w:r>
      <w:r w:rsidR="00834BEC" w:rsidRPr="001A5CDD">
        <w:rPr>
          <w:rFonts w:ascii="標楷體" w:eastAsia="標楷體" w:hAnsi="標楷體"/>
          <w:noProof/>
          <w:spacing w:val="6"/>
          <w:sz w:val="30"/>
          <w:szCs w:val="30"/>
        </w:rPr>
        <w:t>6,153</w:t>
      </w:r>
      <w:r w:rsidRPr="001A5CDD">
        <w:rPr>
          <w:rFonts w:ascii="標楷體" w:eastAsia="標楷體" w:hAnsi="標楷體" w:hint="eastAsia"/>
          <w:noProof/>
          <w:spacing w:val="6"/>
          <w:sz w:val="30"/>
          <w:szCs w:val="30"/>
        </w:rPr>
        <w:t>億元，較預算數</w:t>
      </w:r>
      <w:r w:rsidR="00F479EB" w:rsidRPr="001A5CDD">
        <w:rPr>
          <w:rFonts w:ascii="標楷體" w:eastAsia="標楷體" w:hAnsi="標楷體"/>
          <w:noProof/>
          <w:spacing w:val="6"/>
          <w:sz w:val="30"/>
          <w:szCs w:val="30"/>
        </w:rPr>
        <w:t>6,180</w:t>
      </w:r>
      <w:r w:rsidRPr="001A5CDD">
        <w:rPr>
          <w:rFonts w:ascii="標楷體" w:eastAsia="標楷體" w:hAnsi="標楷體" w:hint="eastAsia"/>
          <w:noProof/>
          <w:spacing w:val="6"/>
          <w:sz w:val="30"/>
          <w:szCs w:val="30"/>
        </w:rPr>
        <w:t>億元，計節減</w:t>
      </w:r>
      <w:r w:rsidR="00F479EB" w:rsidRPr="001A5CDD">
        <w:rPr>
          <w:rFonts w:ascii="標楷體" w:eastAsia="標楷體" w:hAnsi="標楷體"/>
          <w:noProof/>
          <w:spacing w:val="6"/>
          <w:sz w:val="30"/>
          <w:szCs w:val="30"/>
        </w:rPr>
        <w:t>27</w:t>
      </w:r>
      <w:r w:rsidRPr="001A5CDD">
        <w:rPr>
          <w:rFonts w:ascii="標楷體" w:eastAsia="標楷體" w:hAnsi="標楷體" w:hint="eastAsia"/>
          <w:noProof/>
          <w:spacing w:val="6"/>
          <w:sz w:val="30"/>
          <w:szCs w:val="30"/>
        </w:rPr>
        <w:t>億元及0.</w:t>
      </w:r>
      <w:r w:rsidR="00FE1FCC" w:rsidRPr="001A5CDD">
        <w:rPr>
          <w:rFonts w:ascii="標楷體" w:eastAsia="標楷體" w:hAnsi="標楷體"/>
          <w:noProof/>
          <w:spacing w:val="6"/>
          <w:sz w:val="30"/>
          <w:szCs w:val="30"/>
        </w:rPr>
        <w:t>4</w:t>
      </w:r>
      <w:r w:rsidRPr="001A5CDD">
        <w:rPr>
          <w:rFonts w:ascii="標楷體" w:eastAsia="標楷體" w:hAnsi="標楷體" w:hint="eastAsia"/>
          <w:noProof/>
          <w:spacing w:val="6"/>
          <w:sz w:val="30"/>
          <w:szCs w:val="30"/>
        </w:rPr>
        <w:t>％</w:t>
      </w:r>
      <w:r w:rsidR="0027641E" w:rsidRPr="001A5CDD">
        <w:rPr>
          <w:rFonts w:ascii="標楷體" w:eastAsia="標楷體" w:hAnsi="標楷體" w:hint="eastAsia"/>
          <w:noProof/>
          <w:spacing w:val="6"/>
          <w:sz w:val="30"/>
          <w:szCs w:val="30"/>
        </w:rPr>
        <w:t>；</w:t>
      </w:r>
      <w:r w:rsidRPr="001A5CDD">
        <w:rPr>
          <w:rFonts w:ascii="標楷體" w:eastAsia="標楷體" w:hAnsi="標楷體" w:hint="eastAsia"/>
          <w:noProof/>
          <w:spacing w:val="6"/>
          <w:sz w:val="30"/>
          <w:szCs w:val="30"/>
        </w:rPr>
        <w:t>本項支出占歲出決算數總額之2</w:t>
      </w:r>
      <w:r w:rsidR="00834BEC" w:rsidRPr="001A5CDD">
        <w:rPr>
          <w:rFonts w:ascii="標楷體" w:eastAsia="標楷體" w:hAnsi="標楷體"/>
          <w:noProof/>
          <w:spacing w:val="6"/>
          <w:sz w:val="30"/>
          <w:szCs w:val="30"/>
        </w:rPr>
        <w:t>7.8</w:t>
      </w:r>
      <w:r w:rsidRPr="001A5CDD">
        <w:rPr>
          <w:rFonts w:ascii="標楷體" w:eastAsia="標楷體" w:hAnsi="標楷體" w:hint="eastAsia"/>
          <w:noProof/>
          <w:spacing w:val="6"/>
          <w:sz w:val="30"/>
          <w:szCs w:val="30"/>
        </w:rPr>
        <w:t>％。</w:t>
      </w:r>
    </w:p>
    <w:p w:rsidR="00C35177" w:rsidRPr="005C2685" w:rsidRDefault="00785789" w:rsidP="0020752C">
      <w:pPr>
        <w:pStyle w:val="7"/>
        <w:numPr>
          <w:ilvl w:val="0"/>
          <w:numId w:val="6"/>
        </w:numPr>
        <w:overflowPunct w:val="0"/>
        <w:spacing w:line="530" w:lineRule="exact"/>
        <w:ind w:leftChars="250" w:left="912" w:hangingChars="100" w:hanging="312"/>
        <w:rPr>
          <w:rFonts w:ascii="標楷體" w:eastAsia="標楷體" w:hAnsi="標楷體"/>
          <w:spacing w:val="6"/>
          <w:sz w:val="30"/>
          <w:szCs w:val="30"/>
        </w:rPr>
      </w:pPr>
      <w:r w:rsidRPr="001A5CDD">
        <w:rPr>
          <w:rFonts w:ascii="標楷體" w:eastAsia="標楷體" w:hAnsi="標楷體" w:hint="eastAsia"/>
          <w:noProof/>
          <w:spacing w:val="6"/>
          <w:sz w:val="30"/>
          <w:szCs w:val="30"/>
        </w:rPr>
        <w:t>社</w:t>
      </w:r>
      <w:r w:rsidRPr="005C2685">
        <w:rPr>
          <w:rFonts w:ascii="標楷體" w:eastAsia="標楷體" w:hAnsi="標楷體" w:hint="eastAsia"/>
          <w:noProof/>
          <w:spacing w:val="6"/>
          <w:sz w:val="30"/>
          <w:szCs w:val="30"/>
        </w:rPr>
        <w:t>區發展及環境保護支出：決算數</w:t>
      </w:r>
      <w:r w:rsidR="00834BEC" w:rsidRPr="005C2685">
        <w:rPr>
          <w:rFonts w:ascii="標楷體" w:eastAsia="標楷體" w:hAnsi="標楷體"/>
          <w:noProof/>
          <w:spacing w:val="6"/>
          <w:sz w:val="30"/>
          <w:szCs w:val="30"/>
        </w:rPr>
        <w:t>262</w:t>
      </w:r>
      <w:r w:rsidRPr="005C2685">
        <w:rPr>
          <w:rFonts w:ascii="標楷體" w:eastAsia="標楷體" w:hAnsi="標楷體" w:hint="eastAsia"/>
          <w:noProof/>
          <w:spacing w:val="6"/>
          <w:sz w:val="30"/>
          <w:szCs w:val="30"/>
        </w:rPr>
        <w:t>億元，較預算數2</w:t>
      </w:r>
      <w:r w:rsidR="00834BEC" w:rsidRPr="005C2685">
        <w:rPr>
          <w:rFonts w:ascii="標楷體" w:eastAsia="標楷體" w:hAnsi="標楷體"/>
          <w:noProof/>
          <w:spacing w:val="6"/>
          <w:sz w:val="30"/>
          <w:szCs w:val="30"/>
        </w:rPr>
        <w:t>65</w:t>
      </w:r>
      <w:r w:rsidRPr="005C2685">
        <w:rPr>
          <w:rFonts w:ascii="標楷體" w:eastAsia="標楷體" w:hAnsi="標楷體" w:hint="eastAsia"/>
          <w:noProof/>
          <w:spacing w:val="6"/>
          <w:sz w:val="30"/>
          <w:szCs w:val="30"/>
        </w:rPr>
        <w:t>億元，</w:t>
      </w:r>
      <w:r w:rsidRPr="005C2685">
        <w:rPr>
          <w:rFonts w:ascii="標楷體" w:eastAsia="標楷體" w:hAnsi="標楷體" w:hint="eastAsia"/>
          <w:noProof/>
          <w:spacing w:val="-4"/>
          <w:sz w:val="30"/>
          <w:szCs w:val="30"/>
        </w:rPr>
        <w:t>計節減</w:t>
      </w:r>
      <w:r w:rsidR="00FE1FCC" w:rsidRPr="005C2685">
        <w:rPr>
          <w:rFonts w:ascii="標楷體" w:eastAsia="標楷體" w:hAnsi="標楷體"/>
          <w:noProof/>
          <w:spacing w:val="-4"/>
          <w:sz w:val="30"/>
          <w:szCs w:val="30"/>
        </w:rPr>
        <w:t>3</w:t>
      </w:r>
      <w:r w:rsidRPr="005C2685">
        <w:rPr>
          <w:rFonts w:ascii="標楷體" w:eastAsia="標楷體" w:hAnsi="標楷體" w:hint="eastAsia"/>
          <w:noProof/>
          <w:spacing w:val="-4"/>
          <w:sz w:val="30"/>
          <w:szCs w:val="30"/>
        </w:rPr>
        <w:t>億元及</w:t>
      </w:r>
      <w:r w:rsidR="00834BEC" w:rsidRPr="005C2685">
        <w:rPr>
          <w:rFonts w:ascii="標楷體" w:eastAsia="標楷體" w:hAnsi="標楷體" w:hint="eastAsia"/>
          <w:noProof/>
          <w:spacing w:val="-4"/>
          <w:sz w:val="30"/>
          <w:szCs w:val="30"/>
        </w:rPr>
        <w:t>1.</w:t>
      </w:r>
      <w:r w:rsidR="00834BEC" w:rsidRPr="005C2685">
        <w:rPr>
          <w:rFonts w:ascii="標楷體" w:eastAsia="標楷體" w:hAnsi="標楷體"/>
          <w:noProof/>
          <w:spacing w:val="-4"/>
          <w:sz w:val="30"/>
          <w:szCs w:val="30"/>
        </w:rPr>
        <w:t>1</w:t>
      </w:r>
      <w:r w:rsidRPr="005C2685">
        <w:rPr>
          <w:rFonts w:ascii="標楷體" w:eastAsia="標楷體" w:hAnsi="標楷體" w:hint="eastAsia"/>
          <w:noProof/>
          <w:spacing w:val="-4"/>
          <w:sz w:val="30"/>
          <w:szCs w:val="30"/>
        </w:rPr>
        <w:t>％</w:t>
      </w:r>
      <w:r w:rsidR="0027641E" w:rsidRPr="005C2685">
        <w:rPr>
          <w:rFonts w:ascii="標楷體" w:eastAsia="標楷體" w:hAnsi="標楷體" w:hint="eastAsia"/>
          <w:noProof/>
          <w:spacing w:val="-4"/>
          <w:sz w:val="30"/>
          <w:szCs w:val="30"/>
        </w:rPr>
        <w:t>；</w:t>
      </w:r>
      <w:r w:rsidRPr="005C2685">
        <w:rPr>
          <w:rFonts w:ascii="標楷體" w:eastAsia="標楷體" w:hAnsi="標楷體" w:hint="eastAsia"/>
          <w:noProof/>
          <w:spacing w:val="-4"/>
          <w:sz w:val="30"/>
          <w:szCs w:val="30"/>
        </w:rPr>
        <w:t>本項支出占歲出決算數總額之1</w:t>
      </w:r>
      <w:r w:rsidR="00834BEC" w:rsidRPr="005C2685">
        <w:rPr>
          <w:rFonts w:ascii="標楷體" w:eastAsia="標楷體" w:hAnsi="標楷體"/>
          <w:noProof/>
          <w:spacing w:val="-4"/>
          <w:sz w:val="30"/>
          <w:szCs w:val="30"/>
        </w:rPr>
        <w:t>.2</w:t>
      </w:r>
      <w:r w:rsidRPr="005C2685">
        <w:rPr>
          <w:rFonts w:ascii="標楷體" w:eastAsia="標楷體" w:hAnsi="標楷體" w:hint="eastAsia"/>
          <w:noProof/>
          <w:spacing w:val="-4"/>
          <w:sz w:val="30"/>
          <w:szCs w:val="30"/>
        </w:rPr>
        <w:t>％。</w:t>
      </w:r>
    </w:p>
    <w:p w:rsidR="00C35177" w:rsidRPr="001A5CDD" w:rsidRDefault="00785789" w:rsidP="0020752C">
      <w:pPr>
        <w:pStyle w:val="7"/>
        <w:numPr>
          <w:ilvl w:val="0"/>
          <w:numId w:val="6"/>
        </w:numPr>
        <w:overflowPunct w:val="0"/>
        <w:spacing w:line="530" w:lineRule="exact"/>
        <w:ind w:leftChars="250" w:left="912" w:hangingChars="100" w:hanging="312"/>
        <w:rPr>
          <w:rFonts w:ascii="標楷體" w:eastAsia="標楷體" w:hAnsi="標楷體"/>
          <w:spacing w:val="2"/>
          <w:sz w:val="30"/>
          <w:szCs w:val="30"/>
        </w:rPr>
      </w:pPr>
      <w:r w:rsidRPr="001A5CDD">
        <w:rPr>
          <w:rFonts w:ascii="標楷體" w:eastAsia="標楷體" w:hAnsi="標楷體" w:hint="eastAsia"/>
          <w:noProof/>
          <w:spacing w:val="6"/>
          <w:sz w:val="30"/>
          <w:szCs w:val="30"/>
        </w:rPr>
        <w:t>退休撫卹支出：決算數1,4</w:t>
      </w:r>
      <w:r w:rsidR="00834BEC" w:rsidRPr="001A5CDD">
        <w:rPr>
          <w:rFonts w:ascii="標楷體" w:eastAsia="標楷體" w:hAnsi="標楷體"/>
          <w:noProof/>
          <w:spacing w:val="6"/>
          <w:sz w:val="30"/>
          <w:szCs w:val="30"/>
        </w:rPr>
        <w:t>72</w:t>
      </w:r>
      <w:r w:rsidRPr="001A5CDD">
        <w:rPr>
          <w:rFonts w:ascii="標楷體" w:eastAsia="標楷體" w:hAnsi="標楷體" w:hint="eastAsia"/>
          <w:noProof/>
          <w:spacing w:val="6"/>
          <w:sz w:val="30"/>
          <w:szCs w:val="30"/>
        </w:rPr>
        <w:t>億元，較預算數1,4</w:t>
      </w:r>
      <w:r w:rsidR="00834BEC" w:rsidRPr="001A5CDD">
        <w:rPr>
          <w:rFonts w:ascii="標楷體" w:eastAsia="標楷體" w:hAnsi="標楷體"/>
          <w:noProof/>
          <w:spacing w:val="6"/>
          <w:sz w:val="30"/>
          <w:szCs w:val="30"/>
        </w:rPr>
        <w:t>78</w:t>
      </w:r>
      <w:r w:rsidRPr="001A5CDD">
        <w:rPr>
          <w:rFonts w:ascii="標楷體" w:eastAsia="標楷體" w:hAnsi="標楷體" w:hint="eastAsia"/>
          <w:noProof/>
          <w:spacing w:val="6"/>
          <w:sz w:val="30"/>
          <w:szCs w:val="30"/>
        </w:rPr>
        <w:t>億元，計節減</w:t>
      </w:r>
      <w:r w:rsidR="00834BEC" w:rsidRPr="001A5CDD">
        <w:rPr>
          <w:rFonts w:ascii="標楷體" w:eastAsia="標楷體" w:hAnsi="標楷體"/>
          <w:noProof/>
          <w:spacing w:val="6"/>
          <w:sz w:val="30"/>
          <w:szCs w:val="30"/>
        </w:rPr>
        <w:t>6</w:t>
      </w:r>
      <w:r w:rsidRPr="001A5CDD">
        <w:rPr>
          <w:rFonts w:ascii="標楷體" w:eastAsia="標楷體" w:hAnsi="標楷體" w:hint="eastAsia"/>
          <w:noProof/>
          <w:spacing w:val="6"/>
          <w:sz w:val="30"/>
          <w:szCs w:val="30"/>
        </w:rPr>
        <w:t>億元及</w:t>
      </w:r>
      <w:r w:rsidR="00834BEC" w:rsidRPr="001A5CDD">
        <w:rPr>
          <w:rFonts w:ascii="標楷體" w:eastAsia="標楷體" w:hAnsi="標楷體"/>
          <w:noProof/>
          <w:spacing w:val="6"/>
          <w:sz w:val="30"/>
          <w:szCs w:val="30"/>
        </w:rPr>
        <w:t>0.4</w:t>
      </w:r>
      <w:r w:rsidRPr="001A5CDD">
        <w:rPr>
          <w:rFonts w:ascii="標楷體" w:eastAsia="標楷體" w:hAnsi="標楷體" w:hint="eastAsia"/>
          <w:noProof/>
          <w:spacing w:val="6"/>
          <w:sz w:val="30"/>
          <w:szCs w:val="30"/>
        </w:rPr>
        <w:t>％</w:t>
      </w:r>
      <w:r w:rsidR="0027641E" w:rsidRPr="001A5CDD">
        <w:rPr>
          <w:rFonts w:ascii="標楷體" w:eastAsia="標楷體" w:hAnsi="標楷體" w:hint="eastAsia"/>
          <w:noProof/>
          <w:spacing w:val="6"/>
          <w:sz w:val="30"/>
          <w:szCs w:val="30"/>
        </w:rPr>
        <w:t>；</w:t>
      </w:r>
      <w:r w:rsidRPr="001A5CDD">
        <w:rPr>
          <w:rFonts w:ascii="標楷體" w:eastAsia="標楷體" w:hAnsi="標楷體" w:hint="eastAsia"/>
          <w:noProof/>
          <w:spacing w:val="6"/>
          <w:sz w:val="30"/>
          <w:szCs w:val="30"/>
        </w:rPr>
        <w:t>本項支出占歲出決算數總額之</w:t>
      </w:r>
      <w:r w:rsidR="00F346D2" w:rsidRPr="001A5CDD">
        <w:rPr>
          <w:rFonts w:ascii="標楷體" w:eastAsia="標楷體" w:hAnsi="標楷體"/>
          <w:noProof/>
          <w:spacing w:val="6"/>
          <w:sz w:val="30"/>
          <w:szCs w:val="30"/>
        </w:rPr>
        <w:t>6.</w:t>
      </w:r>
      <w:r w:rsidR="00F346D2" w:rsidRPr="001A5CDD">
        <w:rPr>
          <w:rFonts w:ascii="標楷體" w:eastAsia="標楷體" w:hAnsi="標楷體" w:hint="eastAsia"/>
          <w:noProof/>
          <w:spacing w:val="6"/>
          <w:sz w:val="30"/>
          <w:szCs w:val="30"/>
        </w:rPr>
        <w:t>7</w:t>
      </w:r>
      <w:r w:rsidRPr="001A5CDD">
        <w:rPr>
          <w:rFonts w:ascii="標楷體" w:eastAsia="標楷體" w:hAnsi="標楷體" w:hint="eastAsia"/>
          <w:noProof/>
          <w:spacing w:val="6"/>
          <w:sz w:val="30"/>
          <w:szCs w:val="30"/>
        </w:rPr>
        <w:t>％。</w:t>
      </w:r>
    </w:p>
    <w:p w:rsidR="00C35177" w:rsidRPr="001A5CDD" w:rsidRDefault="00785789" w:rsidP="0020752C">
      <w:pPr>
        <w:pStyle w:val="7"/>
        <w:numPr>
          <w:ilvl w:val="0"/>
          <w:numId w:val="6"/>
        </w:numPr>
        <w:overflowPunct w:val="0"/>
        <w:spacing w:line="530" w:lineRule="exact"/>
        <w:ind w:leftChars="250" w:left="900" w:hangingChars="100" w:hanging="300"/>
        <w:rPr>
          <w:rFonts w:ascii="標楷體" w:eastAsia="標楷體" w:hAnsi="標楷體"/>
          <w:sz w:val="30"/>
          <w:szCs w:val="30"/>
        </w:rPr>
      </w:pPr>
      <w:r w:rsidRPr="001A5CDD">
        <w:rPr>
          <w:rFonts w:ascii="標楷體" w:eastAsia="標楷體" w:hAnsi="標楷體" w:hint="eastAsia"/>
          <w:sz w:val="30"/>
          <w:szCs w:val="30"/>
        </w:rPr>
        <w:t>債務支出：決算數</w:t>
      </w:r>
      <w:r w:rsidR="00834BEC" w:rsidRPr="001A5CDD">
        <w:rPr>
          <w:rFonts w:ascii="標楷體" w:eastAsia="標楷體" w:hAnsi="標楷體"/>
          <w:sz w:val="30"/>
          <w:szCs w:val="30"/>
        </w:rPr>
        <w:t>829</w:t>
      </w:r>
      <w:r w:rsidRPr="001A5CDD">
        <w:rPr>
          <w:rFonts w:ascii="標楷體" w:eastAsia="標楷體" w:hAnsi="標楷體" w:hint="eastAsia"/>
          <w:sz w:val="30"/>
          <w:szCs w:val="30"/>
        </w:rPr>
        <w:t>億元，較預算數</w:t>
      </w:r>
      <w:r w:rsidR="00834BEC" w:rsidRPr="001A5CDD">
        <w:rPr>
          <w:rFonts w:ascii="標楷體" w:eastAsia="標楷體" w:hAnsi="標楷體"/>
          <w:sz w:val="30"/>
          <w:szCs w:val="30"/>
        </w:rPr>
        <w:t>943</w:t>
      </w:r>
      <w:r w:rsidRPr="001A5CDD">
        <w:rPr>
          <w:rFonts w:ascii="標楷體" w:eastAsia="標楷體" w:hAnsi="標楷體" w:hint="eastAsia"/>
          <w:sz w:val="30"/>
          <w:szCs w:val="30"/>
        </w:rPr>
        <w:t>億元，</w:t>
      </w:r>
      <w:proofErr w:type="gramStart"/>
      <w:r w:rsidRPr="001A5CDD">
        <w:rPr>
          <w:rFonts w:ascii="標楷體" w:eastAsia="標楷體" w:hAnsi="標楷體" w:hint="eastAsia"/>
          <w:sz w:val="30"/>
          <w:szCs w:val="30"/>
        </w:rPr>
        <w:t>計節減</w:t>
      </w:r>
      <w:proofErr w:type="gramEnd"/>
      <w:r w:rsidRPr="001A5CDD">
        <w:rPr>
          <w:rFonts w:ascii="標楷體" w:eastAsia="標楷體" w:hAnsi="標楷體" w:hint="eastAsia"/>
          <w:sz w:val="30"/>
          <w:szCs w:val="30"/>
        </w:rPr>
        <w:t>1</w:t>
      </w:r>
      <w:r w:rsidR="00834BEC" w:rsidRPr="001A5CDD">
        <w:rPr>
          <w:rFonts w:ascii="標楷體" w:eastAsia="標楷體" w:hAnsi="標楷體"/>
          <w:sz w:val="30"/>
          <w:szCs w:val="30"/>
        </w:rPr>
        <w:t>14</w:t>
      </w:r>
      <w:r w:rsidRPr="001A5CDD">
        <w:rPr>
          <w:rFonts w:ascii="標楷體" w:eastAsia="標楷體" w:hAnsi="標楷體" w:hint="eastAsia"/>
          <w:sz w:val="30"/>
          <w:szCs w:val="30"/>
        </w:rPr>
        <w:t>億元及1</w:t>
      </w:r>
      <w:r w:rsidR="00834BEC" w:rsidRPr="001A5CDD">
        <w:rPr>
          <w:rFonts w:ascii="標楷體" w:eastAsia="標楷體" w:hAnsi="標楷體"/>
          <w:sz w:val="30"/>
          <w:szCs w:val="30"/>
        </w:rPr>
        <w:t>2.1</w:t>
      </w:r>
      <w:r w:rsidRPr="001A5CDD">
        <w:rPr>
          <w:rFonts w:ascii="標楷體" w:eastAsia="標楷體" w:hAnsi="標楷體" w:hint="eastAsia"/>
          <w:sz w:val="30"/>
          <w:szCs w:val="30"/>
        </w:rPr>
        <w:t>％</w:t>
      </w:r>
      <w:r w:rsidR="0027641E" w:rsidRPr="001A5CDD">
        <w:rPr>
          <w:rFonts w:ascii="標楷體" w:eastAsia="標楷體" w:hAnsi="標楷體" w:hint="eastAsia"/>
          <w:sz w:val="30"/>
          <w:szCs w:val="30"/>
        </w:rPr>
        <w:t>；</w:t>
      </w:r>
      <w:r w:rsidRPr="001A5CDD">
        <w:rPr>
          <w:rFonts w:ascii="標楷體" w:eastAsia="標楷體" w:hAnsi="標楷體" w:hint="eastAsia"/>
          <w:sz w:val="30"/>
          <w:szCs w:val="30"/>
        </w:rPr>
        <w:t>本項支出占歲出決算數總額之</w:t>
      </w:r>
      <w:r w:rsidR="00834BEC" w:rsidRPr="001A5CDD">
        <w:rPr>
          <w:rFonts w:ascii="標楷體" w:eastAsia="標楷體" w:hAnsi="標楷體"/>
          <w:sz w:val="30"/>
          <w:szCs w:val="30"/>
        </w:rPr>
        <w:t>3.7</w:t>
      </w:r>
      <w:r w:rsidRPr="001A5CDD">
        <w:rPr>
          <w:rFonts w:ascii="標楷體" w:eastAsia="標楷體" w:hAnsi="標楷體" w:hint="eastAsia"/>
          <w:sz w:val="30"/>
          <w:szCs w:val="30"/>
        </w:rPr>
        <w:t>％。</w:t>
      </w:r>
    </w:p>
    <w:p w:rsidR="00AF7213" w:rsidRPr="001A5CDD" w:rsidRDefault="00785789" w:rsidP="0020752C">
      <w:pPr>
        <w:pStyle w:val="7"/>
        <w:numPr>
          <w:ilvl w:val="0"/>
          <w:numId w:val="6"/>
        </w:numPr>
        <w:overflowPunct w:val="0"/>
        <w:spacing w:line="530" w:lineRule="exact"/>
        <w:ind w:leftChars="250" w:left="900" w:hangingChars="100" w:hanging="300"/>
        <w:rPr>
          <w:rFonts w:ascii="標楷體" w:eastAsia="標楷體" w:hAnsi="標楷體"/>
          <w:sz w:val="28"/>
        </w:rPr>
      </w:pPr>
      <w:r w:rsidRPr="001A5CDD">
        <w:rPr>
          <w:rFonts w:ascii="標楷體" w:eastAsia="標楷體" w:hAnsi="標楷體" w:hint="eastAsia"/>
          <w:sz w:val="30"/>
          <w:szCs w:val="30"/>
        </w:rPr>
        <w:t>補助及其他支出：決算數</w:t>
      </w:r>
      <w:r w:rsidR="00F479EB" w:rsidRPr="001A5CDD">
        <w:rPr>
          <w:rFonts w:ascii="標楷體" w:eastAsia="標楷體" w:hAnsi="標楷體"/>
          <w:sz w:val="30"/>
          <w:szCs w:val="30"/>
        </w:rPr>
        <w:t>866</w:t>
      </w:r>
      <w:r w:rsidRPr="001A5CDD">
        <w:rPr>
          <w:rFonts w:ascii="標楷體" w:eastAsia="標楷體" w:hAnsi="標楷體" w:hint="eastAsia"/>
          <w:sz w:val="30"/>
          <w:szCs w:val="30"/>
        </w:rPr>
        <w:t>億元，較預算數</w:t>
      </w:r>
      <w:r w:rsidR="00834BEC" w:rsidRPr="001A5CDD">
        <w:rPr>
          <w:rFonts w:ascii="標楷體" w:eastAsia="標楷體" w:hAnsi="標楷體"/>
          <w:sz w:val="30"/>
          <w:szCs w:val="30"/>
        </w:rPr>
        <w:t>895</w:t>
      </w:r>
      <w:r w:rsidRPr="001A5CDD">
        <w:rPr>
          <w:rFonts w:ascii="標楷體" w:eastAsia="標楷體" w:hAnsi="標楷體" w:hint="eastAsia"/>
          <w:sz w:val="30"/>
          <w:szCs w:val="30"/>
        </w:rPr>
        <w:t>億元，</w:t>
      </w:r>
      <w:proofErr w:type="gramStart"/>
      <w:r w:rsidRPr="001A5CDD">
        <w:rPr>
          <w:rFonts w:ascii="標楷體" w:eastAsia="標楷體" w:hAnsi="標楷體" w:hint="eastAsia"/>
          <w:sz w:val="30"/>
          <w:szCs w:val="30"/>
        </w:rPr>
        <w:t>計節減</w:t>
      </w:r>
      <w:proofErr w:type="gramEnd"/>
      <w:r w:rsidR="00F479EB" w:rsidRPr="001A5CDD">
        <w:rPr>
          <w:rFonts w:ascii="標楷體" w:eastAsia="標楷體" w:hAnsi="標楷體"/>
          <w:sz w:val="30"/>
          <w:szCs w:val="30"/>
        </w:rPr>
        <w:t>29</w:t>
      </w:r>
      <w:r w:rsidRPr="001A5CDD">
        <w:rPr>
          <w:rFonts w:ascii="標楷體" w:eastAsia="標楷體" w:hAnsi="標楷體" w:hint="eastAsia"/>
          <w:sz w:val="30"/>
          <w:szCs w:val="30"/>
        </w:rPr>
        <w:t>億元及</w:t>
      </w:r>
      <w:r w:rsidR="00834BEC" w:rsidRPr="001A5CDD">
        <w:rPr>
          <w:rFonts w:ascii="標楷體" w:eastAsia="標楷體" w:hAnsi="標楷體"/>
          <w:sz w:val="30"/>
          <w:szCs w:val="30"/>
        </w:rPr>
        <w:t>3.3</w:t>
      </w:r>
      <w:r w:rsidRPr="001A5CDD">
        <w:rPr>
          <w:rFonts w:ascii="標楷體" w:eastAsia="標楷體" w:hAnsi="標楷體" w:hint="eastAsia"/>
          <w:sz w:val="30"/>
          <w:szCs w:val="30"/>
        </w:rPr>
        <w:t>％</w:t>
      </w:r>
      <w:r w:rsidR="0027641E" w:rsidRPr="001A5CDD">
        <w:rPr>
          <w:rFonts w:ascii="標楷體" w:eastAsia="標楷體" w:hAnsi="標楷體" w:hint="eastAsia"/>
          <w:sz w:val="30"/>
          <w:szCs w:val="30"/>
        </w:rPr>
        <w:t>；</w:t>
      </w:r>
      <w:r w:rsidRPr="001A5CDD">
        <w:rPr>
          <w:rFonts w:ascii="標楷體" w:eastAsia="標楷體" w:hAnsi="標楷體" w:hint="eastAsia"/>
          <w:sz w:val="30"/>
          <w:szCs w:val="30"/>
        </w:rPr>
        <w:t>本項支出占歲出決算數總額之3.</w:t>
      </w:r>
      <w:r w:rsidR="00834BEC" w:rsidRPr="001A5CDD">
        <w:rPr>
          <w:rFonts w:ascii="標楷體" w:eastAsia="標楷體" w:hAnsi="標楷體"/>
          <w:sz w:val="30"/>
          <w:szCs w:val="30"/>
        </w:rPr>
        <w:t>9</w:t>
      </w:r>
      <w:r w:rsidRPr="001A5CDD">
        <w:rPr>
          <w:rFonts w:ascii="標楷體" w:eastAsia="標楷體" w:hAnsi="標楷體" w:hint="eastAsia"/>
          <w:sz w:val="30"/>
          <w:szCs w:val="30"/>
        </w:rPr>
        <w:t>％。</w:t>
      </w:r>
    </w:p>
    <w:p w:rsidR="00F346D2" w:rsidRDefault="00F346D2" w:rsidP="00F346D2">
      <w:pPr>
        <w:pStyle w:val="7"/>
        <w:overflowPunct w:val="0"/>
        <w:spacing w:line="530" w:lineRule="exact"/>
        <w:ind w:left="600" w:firstLine="0"/>
        <w:rPr>
          <w:rFonts w:ascii="標楷體" w:eastAsia="標楷體" w:hAnsi="標楷體"/>
          <w:sz w:val="28"/>
        </w:rPr>
      </w:pPr>
    </w:p>
    <w:p w:rsidR="005C2685" w:rsidRPr="00834BEC" w:rsidRDefault="005C2685" w:rsidP="00F346D2">
      <w:pPr>
        <w:pStyle w:val="7"/>
        <w:overflowPunct w:val="0"/>
        <w:spacing w:line="530" w:lineRule="exact"/>
        <w:ind w:left="600" w:firstLine="0"/>
        <w:rPr>
          <w:rFonts w:ascii="標楷體" w:eastAsia="標楷體" w:hAnsi="標楷體"/>
          <w:sz w:val="28"/>
        </w:rPr>
      </w:pPr>
    </w:p>
    <w:p w:rsidR="00553947" w:rsidRPr="00AE10C0" w:rsidRDefault="00553947" w:rsidP="00553947">
      <w:pPr>
        <w:tabs>
          <w:tab w:val="left" w:pos="4110"/>
        </w:tabs>
        <w:snapToGrid w:val="0"/>
        <w:spacing w:line="480" w:lineRule="exact"/>
        <w:jc w:val="center"/>
        <w:rPr>
          <w:rFonts w:ascii="標楷體" w:eastAsia="標楷體" w:hAnsi="標楷體"/>
          <w:b/>
          <w:sz w:val="30"/>
        </w:rPr>
      </w:pPr>
      <w:r w:rsidRPr="00AE10C0">
        <w:rPr>
          <w:rFonts w:ascii="標楷體" w:eastAsia="標楷體" w:hAnsi="標楷體" w:hint="eastAsia"/>
          <w:b/>
          <w:sz w:val="30"/>
        </w:rPr>
        <w:t>本年度中央政府歲出</w:t>
      </w:r>
      <w:proofErr w:type="gramStart"/>
      <w:r w:rsidRPr="00AE10C0">
        <w:rPr>
          <w:rFonts w:ascii="標楷體" w:eastAsia="標楷體" w:hAnsi="標楷體" w:hint="eastAsia"/>
          <w:b/>
          <w:sz w:val="30"/>
        </w:rPr>
        <w:t>政事別預決算</w:t>
      </w:r>
      <w:proofErr w:type="gramEnd"/>
      <w:r w:rsidRPr="00AE10C0">
        <w:rPr>
          <w:rFonts w:ascii="標楷體" w:eastAsia="標楷體" w:hAnsi="標楷體" w:hint="eastAsia"/>
          <w:b/>
          <w:sz w:val="30"/>
        </w:rPr>
        <w:t>情形比較表</w:t>
      </w:r>
    </w:p>
    <w:p w:rsidR="00553947" w:rsidRPr="00AE10C0" w:rsidRDefault="00553947" w:rsidP="00553947">
      <w:pPr>
        <w:pStyle w:val="afff"/>
        <w:tabs>
          <w:tab w:val="left" w:pos="4110"/>
        </w:tabs>
        <w:snapToGrid w:val="0"/>
        <w:spacing w:beforeLines="30" w:before="72" w:line="280" w:lineRule="exact"/>
        <w:ind w:leftChars="0" w:left="2629"/>
        <w:jc w:val="right"/>
        <w:rPr>
          <w:rFonts w:ascii="標楷體" w:eastAsia="標楷體" w:hAnsi="標楷體"/>
          <w:szCs w:val="28"/>
        </w:rPr>
      </w:pPr>
      <w:r w:rsidRPr="00AE10C0">
        <w:rPr>
          <w:rFonts w:ascii="標楷體" w:eastAsia="標楷體" w:hAnsi="標楷體" w:hint="eastAsia"/>
        </w:rPr>
        <w:t>單位：新臺幣億元</w:t>
      </w:r>
    </w:p>
    <w:tbl>
      <w:tblPr>
        <w:tblStyle w:val="3-4"/>
        <w:tblW w:w="9356" w:type="dxa"/>
        <w:tblLook w:val="0000" w:firstRow="0" w:lastRow="0" w:firstColumn="0" w:lastColumn="0" w:noHBand="0" w:noVBand="0"/>
      </w:tblPr>
      <w:tblGrid>
        <w:gridCol w:w="3204"/>
        <w:gridCol w:w="1191"/>
        <w:gridCol w:w="992"/>
        <w:gridCol w:w="1134"/>
        <w:gridCol w:w="992"/>
        <w:gridCol w:w="992"/>
        <w:gridCol w:w="851"/>
      </w:tblGrid>
      <w:tr w:rsidR="00A031C2" w:rsidRPr="00AE10C0" w:rsidTr="007D09D6">
        <w:trPr>
          <w:cnfStyle w:val="000000100000" w:firstRow="0" w:lastRow="0" w:firstColumn="0" w:lastColumn="0" w:oddVBand="0" w:evenVBand="0" w:oddHBand="1" w:evenHBand="0" w:firstRowFirstColumn="0" w:firstRowLastColumn="0" w:lastRowFirstColumn="0" w:lastRowLastColumn="0"/>
          <w:trHeight w:val="415"/>
        </w:trPr>
        <w:tc>
          <w:tcPr>
            <w:cnfStyle w:val="000010000000" w:firstRow="0" w:lastRow="0" w:firstColumn="0" w:lastColumn="0" w:oddVBand="1" w:evenVBand="0" w:oddHBand="0" w:evenHBand="0" w:firstRowFirstColumn="0" w:firstRowLastColumn="0" w:lastRowFirstColumn="0" w:lastRowLastColumn="0"/>
            <w:tcW w:w="3204" w:type="dxa"/>
            <w:vMerge w:val="restart"/>
            <w:shd w:val="clear" w:color="auto" w:fill="FFF2CC" w:themeFill="accent4" w:themeFillTint="33"/>
            <w:vAlign w:val="center"/>
          </w:tcPr>
          <w:p w:rsidR="00A031C2" w:rsidRPr="00AE10C0" w:rsidRDefault="00A031C2" w:rsidP="00B06DC6">
            <w:pPr>
              <w:spacing w:line="280" w:lineRule="exact"/>
              <w:jc w:val="center"/>
              <w:rPr>
                <w:rFonts w:ascii="標楷體" w:eastAsia="標楷體" w:hAnsi="標楷體"/>
                <w:sz w:val="26"/>
              </w:rPr>
            </w:pPr>
            <w:r w:rsidRPr="00AE10C0">
              <w:rPr>
                <w:rFonts w:ascii="標楷體" w:eastAsia="標楷體" w:hAnsi="標楷體" w:hint="eastAsia"/>
                <w:sz w:val="26"/>
              </w:rPr>
              <w:t>項</w:t>
            </w:r>
            <w:r w:rsidRPr="00AE10C0">
              <w:rPr>
                <w:rFonts w:ascii="標楷體" w:eastAsia="標楷體" w:hAnsi="標楷體"/>
                <w:sz w:val="26"/>
              </w:rPr>
              <w:t xml:space="preserve">        </w:t>
            </w:r>
            <w:r w:rsidRPr="00AE10C0">
              <w:rPr>
                <w:rFonts w:ascii="標楷體" w:eastAsia="標楷體" w:hAnsi="標楷體" w:hint="eastAsia"/>
                <w:sz w:val="26"/>
              </w:rPr>
              <w:t>目</w:t>
            </w:r>
          </w:p>
        </w:tc>
        <w:tc>
          <w:tcPr>
            <w:tcW w:w="2183" w:type="dxa"/>
            <w:gridSpan w:val="2"/>
            <w:shd w:val="clear" w:color="auto" w:fill="FFF2CC" w:themeFill="accent4" w:themeFillTint="33"/>
            <w:vAlign w:val="center"/>
          </w:tcPr>
          <w:p w:rsidR="00A031C2" w:rsidRPr="00AE10C0" w:rsidRDefault="00A031C2" w:rsidP="00B06DC6">
            <w:pPr>
              <w:tabs>
                <w:tab w:val="left" w:pos="4110"/>
              </w:tabs>
              <w:snapToGrid w:val="0"/>
              <w:spacing w:line="280" w:lineRule="exact"/>
              <w:ind w:leftChars="30" w:left="72"/>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8"/>
              </w:rPr>
            </w:pPr>
            <w:r w:rsidRPr="00AE10C0">
              <w:rPr>
                <w:rFonts w:ascii="標楷體" w:eastAsia="標楷體" w:hAnsi="標楷體" w:hint="eastAsia"/>
                <w:sz w:val="26"/>
                <w:szCs w:val="28"/>
              </w:rPr>
              <w:t>決算數</w:t>
            </w:r>
          </w:p>
        </w:tc>
        <w:tc>
          <w:tcPr>
            <w:cnfStyle w:val="000010000000" w:firstRow="0" w:lastRow="0" w:firstColumn="0" w:lastColumn="0" w:oddVBand="1" w:evenVBand="0" w:oddHBand="0" w:evenHBand="0" w:firstRowFirstColumn="0" w:firstRowLastColumn="0" w:lastRowFirstColumn="0" w:lastRowLastColumn="0"/>
            <w:tcW w:w="2126" w:type="dxa"/>
            <w:gridSpan w:val="2"/>
            <w:shd w:val="clear" w:color="auto" w:fill="FFF2CC" w:themeFill="accent4" w:themeFillTint="33"/>
            <w:vAlign w:val="center"/>
          </w:tcPr>
          <w:p w:rsidR="00A031C2" w:rsidRPr="00AE10C0" w:rsidRDefault="00A031C2" w:rsidP="00B06DC6">
            <w:pPr>
              <w:tabs>
                <w:tab w:val="left" w:pos="4110"/>
              </w:tabs>
              <w:snapToGrid w:val="0"/>
              <w:spacing w:line="280" w:lineRule="exact"/>
              <w:ind w:leftChars="30" w:left="72"/>
              <w:jc w:val="center"/>
              <w:rPr>
                <w:rFonts w:ascii="標楷體" w:eastAsia="標楷體" w:hAnsi="標楷體"/>
                <w:sz w:val="26"/>
                <w:szCs w:val="28"/>
              </w:rPr>
            </w:pPr>
            <w:r w:rsidRPr="00AE10C0">
              <w:rPr>
                <w:rFonts w:ascii="標楷體" w:eastAsia="標楷體" w:hAnsi="標楷體" w:hint="eastAsia"/>
                <w:sz w:val="26"/>
                <w:szCs w:val="28"/>
              </w:rPr>
              <w:t>預算數</w:t>
            </w:r>
          </w:p>
        </w:tc>
        <w:tc>
          <w:tcPr>
            <w:tcW w:w="1843" w:type="dxa"/>
            <w:gridSpan w:val="2"/>
            <w:shd w:val="clear" w:color="auto" w:fill="FFF2CC" w:themeFill="accent4" w:themeFillTint="33"/>
            <w:vAlign w:val="center"/>
          </w:tcPr>
          <w:p w:rsidR="00A031C2" w:rsidRPr="00AE10C0" w:rsidRDefault="00A031C2" w:rsidP="00B06DC6">
            <w:pPr>
              <w:tabs>
                <w:tab w:val="left" w:pos="4110"/>
              </w:tabs>
              <w:snapToGrid w:val="0"/>
              <w:spacing w:line="28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pacing w:val="6"/>
                <w:sz w:val="26"/>
                <w:szCs w:val="28"/>
              </w:rPr>
            </w:pPr>
            <w:r w:rsidRPr="00AE10C0">
              <w:rPr>
                <w:rFonts w:ascii="標楷體" w:eastAsia="標楷體" w:hAnsi="標楷體" w:hint="eastAsia"/>
                <w:spacing w:val="6"/>
                <w:sz w:val="26"/>
                <w:szCs w:val="28"/>
              </w:rPr>
              <w:t>比較</w:t>
            </w:r>
          </w:p>
        </w:tc>
      </w:tr>
      <w:tr w:rsidR="00B06DC6" w:rsidRPr="00AE10C0" w:rsidTr="007D09D6">
        <w:trPr>
          <w:trHeight w:val="397"/>
        </w:trPr>
        <w:tc>
          <w:tcPr>
            <w:cnfStyle w:val="000010000000" w:firstRow="0" w:lastRow="0" w:firstColumn="0" w:lastColumn="0" w:oddVBand="1" w:evenVBand="0" w:oddHBand="0" w:evenHBand="0" w:firstRowFirstColumn="0" w:firstRowLastColumn="0" w:lastRowFirstColumn="0" w:lastRowLastColumn="0"/>
            <w:tcW w:w="3204" w:type="dxa"/>
            <w:vMerge/>
            <w:shd w:val="clear" w:color="auto" w:fill="FFF2CC" w:themeFill="accent4" w:themeFillTint="33"/>
          </w:tcPr>
          <w:p w:rsidR="00553947" w:rsidRPr="00AE10C0" w:rsidRDefault="00553947" w:rsidP="00B06DC6">
            <w:pPr>
              <w:spacing w:line="280" w:lineRule="exact"/>
              <w:jc w:val="center"/>
              <w:rPr>
                <w:rFonts w:ascii="標楷體" w:eastAsia="標楷體" w:hAnsi="標楷體"/>
                <w:sz w:val="28"/>
              </w:rPr>
            </w:pPr>
          </w:p>
        </w:tc>
        <w:tc>
          <w:tcPr>
            <w:tcW w:w="1191" w:type="dxa"/>
            <w:tcBorders>
              <w:top w:val="nil"/>
              <w:bottom w:val="nil"/>
            </w:tcBorders>
            <w:shd w:val="clear" w:color="auto" w:fill="FFF2CC" w:themeFill="accent4" w:themeFillTint="33"/>
          </w:tcPr>
          <w:p w:rsidR="00553947" w:rsidRPr="00AE10C0" w:rsidRDefault="00553947" w:rsidP="00B06DC6">
            <w:pPr>
              <w:tabs>
                <w:tab w:val="left" w:pos="4110"/>
              </w:tabs>
              <w:snapToGrid w:val="0"/>
              <w:spacing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8"/>
              </w:rPr>
            </w:pPr>
            <w:r w:rsidRPr="00AE10C0">
              <w:rPr>
                <w:rFonts w:ascii="標楷體" w:eastAsia="標楷體" w:hAnsi="標楷體" w:hint="eastAsia"/>
                <w:sz w:val="26"/>
                <w:szCs w:val="28"/>
              </w:rPr>
              <w:t>金額</w:t>
            </w:r>
          </w:p>
        </w:tc>
        <w:tc>
          <w:tcPr>
            <w:cnfStyle w:val="000010000000" w:firstRow="0" w:lastRow="0" w:firstColumn="0" w:lastColumn="0" w:oddVBand="1" w:evenVBand="0" w:oddHBand="0" w:evenHBand="0" w:firstRowFirstColumn="0" w:firstRowLastColumn="0" w:lastRowFirstColumn="0" w:lastRowLastColumn="0"/>
            <w:tcW w:w="992" w:type="dxa"/>
            <w:vMerge w:val="restart"/>
            <w:shd w:val="clear" w:color="auto" w:fill="FFF2CC" w:themeFill="accent4" w:themeFillTint="33"/>
            <w:vAlign w:val="center"/>
          </w:tcPr>
          <w:p w:rsidR="00553947" w:rsidRPr="00AE10C0" w:rsidRDefault="00553947" w:rsidP="00B06DC6">
            <w:pPr>
              <w:tabs>
                <w:tab w:val="left" w:pos="4110"/>
              </w:tabs>
              <w:snapToGrid w:val="0"/>
              <w:spacing w:line="320" w:lineRule="exact"/>
              <w:jc w:val="center"/>
              <w:rPr>
                <w:rFonts w:ascii="標楷體" w:eastAsia="標楷體" w:hAnsi="標楷體"/>
                <w:sz w:val="26"/>
                <w:szCs w:val="28"/>
              </w:rPr>
            </w:pPr>
            <w:r w:rsidRPr="00AE10C0">
              <w:rPr>
                <w:rFonts w:ascii="標楷體" w:eastAsia="標楷體" w:hAnsi="標楷體" w:hint="eastAsia"/>
                <w:sz w:val="26"/>
                <w:szCs w:val="28"/>
              </w:rPr>
              <w:t>％</w:t>
            </w:r>
          </w:p>
        </w:tc>
        <w:tc>
          <w:tcPr>
            <w:tcW w:w="1134" w:type="dxa"/>
            <w:tcBorders>
              <w:top w:val="nil"/>
              <w:bottom w:val="nil"/>
            </w:tcBorders>
            <w:shd w:val="clear" w:color="auto" w:fill="FFF2CC" w:themeFill="accent4" w:themeFillTint="33"/>
          </w:tcPr>
          <w:p w:rsidR="00553947" w:rsidRPr="00AE10C0" w:rsidRDefault="00553947" w:rsidP="00B06DC6">
            <w:pPr>
              <w:tabs>
                <w:tab w:val="left" w:pos="4110"/>
              </w:tabs>
              <w:snapToGrid w:val="0"/>
              <w:spacing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8"/>
              </w:rPr>
            </w:pPr>
            <w:r w:rsidRPr="00AE10C0">
              <w:rPr>
                <w:rFonts w:ascii="標楷體" w:eastAsia="標楷體" w:hAnsi="標楷體" w:hint="eastAsia"/>
                <w:sz w:val="26"/>
                <w:szCs w:val="28"/>
              </w:rPr>
              <w:t>金額</w:t>
            </w:r>
          </w:p>
        </w:tc>
        <w:tc>
          <w:tcPr>
            <w:cnfStyle w:val="000010000000" w:firstRow="0" w:lastRow="0" w:firstColumn="0" w:lastColumn="0" w:oddVBand="1" w:evenVBand="0" w:oddHBand="0" w:evenHBand="0" w:firstRowFirstColumn="0" w:firstRowLastColumn="0" w:lastRowFirstColumn="0" w:lastRowLastColumn="0"/>
            <w:tcW w:w="992" w:type="dxa"/>
            <w:vMerge w:val="restart"/>
            <w:shd w:val="clear" w:color="auto" w:fill="FFF2CC" w:themeFill="accent4" w:themeFillTint="33"/>
            <w:vAlign w:val="center"/>
          </w:tcPr>
          <w:p w:rsidR="00553947" w:rsidRPr="00AE10C0" w:rsidRDefault="00553947" w:rsidP="00B06DC6">
            <w:pPr>
              <w:tabs>
                <w:tab w:val="left" w:pos="4110"/>
              </w:tabs>
              <w:snapToGrid w:val="0"/>
              <w:spacing w:line="320" w:lineRule="exact"/>
              <w:jc w:val="center"/>
              <w:rPr>
                <w:rFonts w:ascii="標楷體" w:eastAsia="標楷體" w:hAnsi="標楷體"/>
                <w:sz w:val="26"/>
                <w:szCs w:val="28"/>
              </w:rPr>
            </w:pPr>
            <w:r w:rsidRPr="00AE10C0">
              <w:rPr>
                <w:rFonts w:ascii="標楷體" w:eastAsia="標楷體" w:hAnsi="標楷體" w:hint="eastAsia"/>
                <w:sz w:val="26"/>
                <w:szCs w:val="28"/>
              </w:rPr>
              <w:t>％</w:t>
            </w:r>
          </w:p>
        </w:tc>
        <w:tc>
          <w:tcPr>
            <w:tcW w:w="992" w:type="dxa"/>
            <w:tcBorders>
              <w:top w:val="nil"/>
              <w:bottom w:val="nil"/>
            </w:tcBorders>
            <w:shd w:val="clear" w:color="auto" w:fill="FFF2CC" w:themeFill="accent4" w:themeFillTint="33"/>
          </w:tcPr>
          <w:p w:rsidR="00553947" w:rsidRPr="00AE10C0" w:rsidRDefault="00553947" w:rsidP="00B06DC6">
            <w:pPr>
              <w:tabs>
                <w:tab w:val="left" w:pos="4110"/>
              </w:tabs>
              <w:snapToGrid w:val="0"/>
              <w:spacing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8"/>
              </w:rPr>
            </w:pPr>
            <w:r w:rsidRPr="00AE10C0">
              <w:rPr>
                <w:rFonts w:ascii="標楷體" w:eastAsia="標楷體" w:hAnsi="標楷體" w:hint="eastAsia"/>
                <w:sz w:val="26"/>
                <w:szCs w:val="28"/>
              </w:rPr>
              <w:t>金額</w:t>
            </w:r>
          </w:p>
        </w:tc>
        <w:tc>
          <w:tcPr>
            <w:cnfStyle w:val="000010000000" w:firstRow="0" w:lastRow="0" w:firstColumn="0" w:lastColumn="0" w:oddVBand="1" w:evenVBand="0" w:oddHBand="0" w:evenHBand="0" w:firstRowFirstColumn="0" w:firstRowLastColumn="0" w:lastRowFirstColumn="0" w:lastRowLastColumn="0"/>
            <w:tcW w:w="851" w:type="dxa"/>
            <w:vMerge w:val="restart"/>
            <w:shd w:val="clear" w:color="auto" w:fill="FFF2CC" w:themeFill="accent4" w:themeFillTint="33"/>
          </w:tcPr>
          <w:p w:rsidR="00553947" w:rsidRPr="00AE10C0" w:rsidRDefault="00553947" w:rsidP="00B06DC6">
            <w:pPr>
              <w:tabs>
                <w:tab w:val="left" w:pos="4110"/>
              </w:tabs>
              <w:snapToGrid w:val="0"/>
              <w:spacing w:line="320" w:lineRule="exact"/>
              <w:jc w:val="center"/>
              <w:rPr>
                <w:rFonts w:ascii="標楷體" w:eastAsia="標楷體" w:hAnsi="標楷體"/>
                <w:sz w:val="26"/>
                <w:szCs w:val="28"/>
              </w:rPr>
            </w:pPr>
            <w:r w:rsidRPr="00AE10C0">
              <w:rPr>
                <w:rFonts w:ascii="標楷體" w:eastAsia="標楷體" w:hAnsi="標楷體" w:hint="eastAsia"/>
                <w:sz w:val="26"/>
                <w:szCs w:val="28"/>
              </w:rPr>
              <w:t>增減</w:t>
            </w:r>
          </w:p>
          <w:p w:rsidR="00553947" w:rsidRPr="00AE10C0" w:rsidRDefault="00553947" w:rsidP="00B06DC6">
            <w:pPr>
              <w:tabs>
                <w:tab w:val="left" w:pos="4110"/>
              </w:tabs>
              <w:snapToGrid w:val="0"/>
              <w:spacing w:line="320" w:lineRule="exact"/>
              <w:jc w:val="center"/>
              <w:rPr>
                <w:rFonts w:ascii="標楷體" w:eastAsia="標楷體" w:hAnsi="標楷體"/>
                <w:sz w:val="26"/>
                <w:szCs w:val="28"/>
              </w:rPr>
            </w:pPr>
            <w:r w:rsidRPr="00AE10C0">
              <w:rPr>
                <w:rFonts w:ascii="標楷體" w:eastAsia="標楷體" w:hAnsi="標楷體" w:hint="eastAsia"/>
                <w:sz w:val="26"/>
                <w:szCs w:val="28"/>
              </w:rPr>
              <w:t>％</w:t>
            </w:r>
          </w:p>
        </w:tc>
      </w:tr>
      <w:tr w:rsidR="00B06DC6" w:rsidRPr="00AE10C0" w:rsidTr="007D09D6">
        <w:trPr>
          <w:cnfStyle w:val="000000100000" w:firstRow="0" w:lastRow="0" w:firstColumn="0" w:lastColumn="0" w:oddVBand="0" w:evenVBand="0" w:oddHBand="1" w:evenHBand="0" w:firstRowFirstColumn="0" w:firstRowLastColumn="0" w:lastRowFirstColumn="0" w:lastRowLastColumn="0"/>
          <w:trHeight w:hRule="exact" w:val="227"/>
        </w:trPr>
        <w:tc>
          <w:tcPr>
            <w:cnfStyle w:val="000010000000" w:firstRow="0" w:lastRow="0" w:firstColumn="0" w:lastColumn="0" w:oddVBand="1" w:evenVBand="0" w:oddHBand="0" w:evenHBand="0" w:firstRowFirstColumn="0" w:firstRowLastColumn="0" w:lastRowFirstColumn="0" w:lastRowLastColumn="0"/>
            <w:tcW w:w="3204" w:type="dxa"/>
            <w:vMerge/>
          </w:tcPr>
          <w:p w:rsidR="00553947" w:rsidRPr="00AE10C0" w:rsidRDefault="00553947" w:rsidP="00D863BD">
            <w:pPr>
              <w:spacing w:line="200" w:lineRule="exact"/>
              <w:jc w:val="center"/>
              <w:rPr>
                <w:rFonts w:ascii="標楷體" w:eastAsia="標楷體" w:hAnsi="標楷體"/>
                <w:sz w:val="28"/>
              </w:rPr>
            </w:pPr>
          </w:p>
        </w:tc>
        <w:tc>
          <w:tcPr>
            <w:tcW w:w="1191" w:type="dxa"/>
            <w:tcBorders>
              <w:top w:val="nil"/>
            </w:tcBorders>
            <w:shd w:val="clear" w:color="auto" w:fill="FFF2CC" w:themeFill="accent4" w:themeFillTint="33"/>
          </w:tcPr>
          <w:p w:rsidR="00553947" w:rsidRPr="00AE10C0" w:rsidRDefault="00553947" w:rsidP="00B06DC6">
            <w:pPr>
              <w:tabs>
                <w:tab w:val="left" w:pos="4110"/>
              </w:tabs>
              <w:snapToGrid w:val="0"/>
              <w:spacing w:line="20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r w:rsidRPr="00AE10C0">
              <w:rPr>
                <w:rFonts w:eastAsia="標楷體"/>
                <w:sz w:val="20"/>
                <w:szCs w:val="28"/>
              </w:rPr>
              <w:t>(A)</w:t>
            </w:r>
          </w:p>
        </w:tc>
        <w:tc>
          <w:tcPr>
            <w:cnfStyle w:val="000010000000" w:firstRow="0" w:lastRow="0" w:firstColumn="0" w:lastColumn="0" w:oddVBand="1" w:evenVBand="0" w:oddHBand="0" w:evenHBand="0" w:firstRowFirstColumn="0" w:firstRowLastColumn="0" w:lastRowFirstColumn="0" w:lastRowLastColumn="0"/>
            <w:tcW w:w="992" w:type="dxa"/>
            <w:vMerge/>
            <w:tcBorders>
              <w:top w:val="nil"/>
            </w:tcBorders>
          </w:tcPr>
          <w:p w:rsidR="00553947" w:rsidRPr="00AE10C0" w:rsidRDefault="00553947" w:rsidP="00B06DC6">
            <w:pPr>
              <w:tabs>
                <w:tab w:val="left" w:pos="4110"/>
              </w:tabs>
              <w:snapToGrid w:val="0"/>
              <w:spacing w:line="200" w:lineRule="exact"/>
              <w:jc w:val="center"/>
              <w:rPr>
                <w:rFonts w:ascii="標楷體" w:eastAsia="標楷體" w:hAnsi="標楷體"/>
                <w:sz w:val="28"/>
                <w:szCs w:val="28"/>
              </w:rPr>
            </w:pPr>
          </w:p>
        </w:tc>
        <w:tc>
          <w:tcPr>
            <w:tcW w:w="1134" w:type="dxa"/>
            <w:tcBorders>
              <w:top w:val="nil"/>
            </w:tcBorders>
            <w:shd w:val="clear" w:color="auto" w:fill="FFF2CC" w:themeFill="accent4" w:themeFillTint="33"/>
          </w:tcPr>
          <w:p w:rsidR="00553947" w:rsidRPr="00AE10C0" w:rsidRDefault="00553947" w:rsidP="00B06DC6">
            <w:pPr>
              <w:tabs>
                <w:tab w:val="left" w:pos="4110"/>
              </w:tabs>
              <w:snapToGrid w:val="0"/>
              <w:spacing w:line="20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r w:rsidRPr="00AE10C0">
              <w:rPr>
                <w:rFonts w:eastAsia="標楷體"/>
                <w:sz w:val="20"/>
                <w:szCs w:val="28"/>
              </w:rPr>
              <w:t>(B)</w:t>
            </w:r>
          </w:p>
        </w:tc>
        <w:tc>
          <w:tcPr>
            <w:cnfStyle w:val="000010000000" w:firstRow="0" w:lastRow="0" w:firstColumn="0" w:lastColumn="0" w:oddVBand="1" w:evenVBand="0" w:oddHBand="0" w:evenHBand="0" w:firstRowFirstColumn="0" w:firstRowLastColumn="0" w:lastRowFirstColumn="0" w:lastRowLastColumn="0"/>
            <w:tcW w:w="992" w:type="dxa"/>
            <w:vMerge/>
            <w:tcBorders>
              <w:top w:val="nil"/>
            </w:tcBorders>
          </w:tcPr>
          <w:p w:rsidR="00553947" w:rsidRPr="00AE10C0" w:rsidRDefault="00553947" w:rsidP="00B06DC6">
            <w:pPr>
              <w:tabs>
                <w:tab w:val="left" w:pos="4110"/>
              </w:tabs>
              <w:snapToGrid w:val="0"/>
              <w:spacing w:line="200" w:lineRule="exact"/>
              <w:jc w:val="center"/>
              <w:rPr>
                <w:rFonts w:ascii="標楷體" w:eastAsia="標楷體" w:hAnsi="標楷體"/>
                <w:sz w:val="28"/>
                <w:szCs w:val="28"/>
              </w:rPr>
            </w:pPr>
          </w:p>
        </w:tc>
        <w:tc>
          <w:tcPr>
            <w:tcW w:w="992" w:type="dxa"/>
            <w:tcBorders>
              <w:top w:val="nil"/>
            </w:tcBorders>
            <w:shd w:val="clear" w:color="auto" w:fill="FFF2CC" w:themeFill="accent4" w:themeFillTint="33"/>
          </w:tcPr>
          <w:p w:rsidR="00553947" w:rsidRPr="00AE10C0" w:rsidRDefault="00553947" w:rsidP="00B06DC6">
            <w:pPr>
              <w:tabs>
                <w:tab w:val="left" w:pos="4110"/>
              </w:tabs>
              <w:snapToGrid w:val="0"/>
              <w:spacing w:line="20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r w:rsidRPr="00AE10C0">
              <w:rPr>
                <w:rFonts w:eastAsia="標楷體"/>
                <w:sz w:val="20"/>
                <w:szCs w:val="28"/>
              </w:rPr>
              <w:t>(A-B)</w:t>
            </w:r>
          </w:p>
        </w:tc>
        <w:tc>
          <w:tcPr>
            <w:cnfStyle w:val="000010000000" w:firstRow="0" w:lastRow="0" w:firstColumn="0" w:lastColumn="0" w:oddVBand="1" w:evenVBand="0" w:oddHBand="0" w:evenHBand="0" w:firstRowFirstColumn="0" w:firstRowLastColumn="0" w:lastRowFirstColumn="0" w:lastRowLastColumn="0"/>
            <w:tcW w:w="851" w:type="dxa"/>
            <w:vMerge/>
          </w:tcPr>
          <w:p w:rsidR="00553947" w:rsidRPr="00AE10C0" w:rsidRDefault="00553947" w:rsidP="00D863BD">
            <w:pPr>
              <w:tabs>
                <w:tab w:val="left" w:pos="4110"/>
              </w:tabs>
              <w:snapToGrid w:val="0"/>
              <w:spacing w:line="200" w:lineRule="exact"/>
              <w:jc w:val="center"/>
              <w:rPr>
                <w:rFonts w:ascii="標楷體" w:eastAsia="標楷體" w:hAnsi="標楷體"/>
                <w:sz w:val="28"/>
                <w:szCs w:val="28"/>
              </w:rPr>
            </w:pPr>
          </w:p>
        </w:tc>
      </w:tr>
      <w:tr w:rsidR="00E267DD" w:rsidRPr="00AE10C0" w:rsidTr="00AD4155">
        <w:trPr>
          <w:trHeight w:val="397"/>
        </w:trPr>
        <w:tc>
          <w:tcPr>
            <w:cnfStyle w:val="000010000000" w:firstRow="0" w:lastRow="0" w:firstColumn="0" w:lastColumn="0" w:oddVBand="1" w:evenVBand="0" w:oddHBand="0" w:evenHBand="0" w:firstRowFirstColumn="0" w:firstRowLastColumn="0" w:lastRowFirstColumn="0" w:lastRowLastColumn="0"/>
            <w:tcW w:w="3204" w:type="dxa"/>
            <w:vAlign w:val="center"/>
          </w:tcPr>
          <w:p w:rsidR="00553947" w:rsidRPr="000A6AAB" w:rsidRDefault="00553947" w:rsidP="00B06DC6">
            <w:pPr>
              <w:spacing w:line="240" w:lineRule="auto"/>
              <w:contextualSpacing/>
              <w:jc w:val="center"/>
              <w:rPr>
                <w:rFonts w:eastAsia="標楷體"/>
                <w:spacing w:val="-4"/>
                <w:sz w:val="26"/>
                <w:szCs w:val="32"/>
              </w:rPr>
            </w:pPr>
            <w:r w:rsidRPr="000A6AAB">
              <w:rPr>
                <w:rFonts w:eastAsia="標楷體" w:hint="eastAsia"/>
                <w:spacing w:val="-4"/>
                <w:sz w:val="26"/>
                <w:szCs w:val="32"/>
              </w:rPr>
              <w:t>合</w:t>
            </w:r>
            <w:r w:rsidRPr="000A6AAB">
              <w:rPr>
                <w:rFonts w:eastAsia="標楷體"/>
                <w:spacing w:val="-4"/>
                <w:sz w:val="26"/>
                <w:szCs w:val="32"/>
              </w:rPr>
              <w:t xml:space="preserve">        </w:t>
            </w:r>
            <w:r w:rsidRPr="000A6AAB">
              <w:rPr>
                <w:rFonts w:eastAsia="標楷體" w:hint="eastAsia"/>
                <w:spacing w:val="-4"/>
                <w:sz w:val="26"/>
                <w:szCs w:val="32"/>
              </w:rPr>
              <w:t>計</w:t>
            </w:r>
          </w:p>
        </w:tc>
        <w:tc>
          <w:tcPr>
            <w:tcW w:w="1191" w:type="dxa"/>
            <w:vAlign w:val="center"/>
          </w:tcPr>
          <w:p w:rsidR="00553947" w:rsidRPr="00F56E6C" w:rsidRDefault="00553947" w:rsidP="00CB0E91">
            <w:pPr>
              <w:spacing w:line="240" w:lineRule="auto"/>
              <w:ind w:rightChars="50" w:right="120"/>
              <w:contextualSpacing/>
              <w:jc w:val="right"/>
              <w:cnfStyle w:val="000000000000" w:firstRow="0" w:lastRow="0" w:firstColumn="0" w:lastColumn="0" w:oddVBand="0" w:evenVBand="0" w:oddHBand="0" w:evenHBand="0" w:firstRowFirstColumn="0" w:firstRowLastColumn="0" w:lastRowFirstColumn="0" w:lastRowLastColumn="0"/>
            </w:pPr>
            <w:r w:rsidRPr="00F56E6C">
              <w:rPr>
                <w:rFonts w:hint="eastAsia"/>
              </w:rPr>
              <w:t>2</w:t>
            </w:r>
            <w:r w:rsidR="006F473F" w:rsidRPr="00F56E6C">
              <w:t>2,14</w:t>
            </w:r>
            <w:r w:rsidR="00B32955" w:rsidRPr="00F56E6C">
              <w:rPr>
                <w:rFonts w:hint="eastAsia"/>
              </w:rPr>
              <w:t>4</w:t>
            </w:r>
          </w:p>
        </w:tc>
        <w:tc>
          <w:tcPr>
            <w:cnfStyle w:val="000010000000" w:firstRow="0" w:lastRow="0" w:firstColumn="0" w:lastColumn="0" w:oddVBand="1" w:evenVBand="0" w:oddHBand="0" w:evenHBand="0" w:firstRowFirstColumn="0" w:firstRowLastColumn="0" w:lastRowFirstColumn="0" w:lastRowLastColumn="0"/>
            <w:tcW w:w="992" w:type="dxa"/>
            <w:vAlign w:val="center"/>
          </w:tcPr>
          <w:p w:rsidR="00553947" w:rsidRPr="00F56E6C" w:rsidRDefault="00553947" w:rsidP="00B06DC6">
            <w:pPr>
              <w:spacing w:line="240" w:lineRule="auto"/>
              <w:ind w:rightChars="50" w:right="120"/>
              <w:contextualSpacing/>
              <w:jc w:val="right"/>
            </w:pPr>
            <w:r w:rsidRPr="00F56E6C">
              <w:t>100.0</w:t>
            </w:r>
          </w:p>
        </w:tc>
        <w:tc>
          <w:tcPr>
            <w:tcW w:w="1134" w:type="dxa"/>
            <w:vAlign w:val="center"/>
          </w:tcPr>
          <w:p w:rsidR="00553947" w:rsidRPr="00F56E6C" w:rsidRDefault="00553947" w:rsidP="0089441E">
            <w:pPr>
              <w:spacing w:line="240" w:lineRule="auto"/>
              <w:ind w:rightChars="50" w:right="120"/>
              <w:contextualSpacing/>
              <w:jc w:val="right"/>
              <w:cnfStyle w:val="000000000000" w:firstRow="0" w:lastRow="0" w:firstColumn="0" w:lastColumn="0" w:oddVBand="0" w:evenVBand="0" w:oddHBand="0" w:evenHBand="0" w:firstRowFirstColumn="0" w:firstRowLastColumn="0" w:lastRowFirstColumn="0" w:lastRowLastColumn="0"/>
            </w:pPr>
            <w:r w:rsidRPr="00F56E6C">
              <w:rPr>
                <w:rFonts w:hint="eastAsia"/>
              </w:rPr>
              <w:t>2</w:t>
            </w:r>
            <w:r w:rsidR="0089441E" w:rsidRPr="00F56E6C">
              <w:t>2,51</w:t>
            </w:r>
            <w:r w:rsidR="00AC194D" w:rsidRPr="00F56E6C">
              <w:rPr>
                <w:rFonts w:hint="eastAsia"/>
              </w:rPr>
              <w:t>0</w:t>
            </w:r>
          </w:p>
        </w:tc>
        <w:tc>
          <w:tcPr>
            <w:cnfStyle w:val="000010000000" w:firstRow="0" w:lastRow="0" w:firstColumn="0" w:lastColumn="0" w:oddVBand="1" w:evenVBand="0" w:oddHBand="0" w:evenHBand="0" w:firstRowFirstColumn="0" w:firstRowLastColumn="0" w:lastRowFirstColumn="0" w:lastRowLastColumn="0"/>
            <w:tcW w:w="992" w:type="dxa"/>
            <w:vAlign w:val="center"/>
          </w:tcPr>
          <w:p w:rsidR="00553947" w:rsidRPr="00F56E6C" w:rsidRDefault="00553947" w:rsidP="00B06DC6">
            <w:pPr>
              <w:spacing w:line="240" w:lineRule="auto"/>
              <w:ind w:rightChars="50" w:right="120"/>
              <w:contextualSpacing/>
              <w:jc w:val="right"/>
            </w:pPr>
            <w:r w:rsidRPr="00F56E6C">
              <w:t xml:space="preserve">100.0 </w:t>
            </w:r>
          </w:p>
        </w:tc>
        <w:tc>
          <w:tcPr>
            <w:tcW w:w="992" w:type="dxa"/>
            <w:vAlign w:val="center"/>
          </w:tcPr>
          <w:p w:rsidR="00553947" w:rsidRPr="00F56E6C" w:rsidRDefault="00553947" w:rsidP="006F473F">
            <w:pPr>
              <w:spacing w:line="240" w:lineRule="auto"/>
              <w:ind w:rightChars="50" w:right="120"/>
              <w:contextualSpacing/>
              <w:jc w:val="right"/>
              <w:cnfStyle w:val="000000000000" w:firstRow="0" w:lastRow="0" w:firstColumn="0" w:lastColumn="0" w:oddVBand="0" w:evenVBand="0" w:oddHBand="0" w:evenHBand="0" w:firstRowFirstColumn="0" w:firstRowLastColumn="0" w:lastRowFirstColumn="0" w:lastRowLastColumn="0"/>
            </w:pPr>
            <w:r w:rsidRPr="00F56E6C">
              <w:t>-</w:t>
            </w:r>
            <w:r w:rsidR="006F473F" w:rsidRPr="00F56E6C">
              <w:t>366</w:t>
            </w:r>
          </w:p>
        </w:tc>
        <w:tc>
          <w:tcPr>
            <w:cnfStyle w:val="000010000000" w:firstRow="0" w:lastRow="0" w:firstColumn="0" w:lastColumn="0" w:oddVBand="1" w:evenVBand="0" w:oddHBand="0" w:evenHBand="0" w:firstRowFirstColumn="0" w:firstRowLastColumn="0" w:lastRowFirstColumn="0" w:lastRowLastColumn="0"/>
            <w:tcW w:w="851" w:type="dxa"/>
            <w:vAlign w:val="center"/>
          </w:tcPr>
          <w:p w:rsidR="00553947" w:rsidRPr="00F56E6C" w:rsidRDefault="00553947" w:rsidP="006F473F">
            <w:pPr>
              <w:spacing w:line="240" w:lineRule="auto"/>
              <w:ind w:rightChars="50" w:right="120"/>
              <w:contextualSpacing/>
              <w:jc w:val="right"/>
            </w:pPr>
            <w:r w:rsidRPr="00F56E6C">
              <w:t>-</w:t>
            </w:r>
            <w:r w:rsidR="006F473F" w:rsidRPr="00F56E6C">
              <w:t>1.6</w:t>
            </w:r>
          </w:p>
        </w:tc>
      </w:tr>
      <w:tr w:rsidR="00E267DD" w:rsidRPr="00AE10C0" w:rsidTr="00AD4155">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3204" w:type="dxa"/>
            <w:vAlign w:val="center"/>
          </w:tcPr>
          <w:p w:rsidR="00553947" w:rsidRPr="000A6AAB" w:rsidRDefault="00553947" w:rsidP="00B06DC6">
            <w:pPr>
              <w:spacing w:line="240" w:lineRule="auto"/>
              <w:contextualSpacing/>
              <w:jc w:val="both"/>
              <w:rPr>
                <w:rFonts w:eastAsia="標楷體"/>
                <w:spacing w:val="-4"/>
                <w:sz w:val="26"/>
                <w:szCs w:val="24"/>
              </w:rPr>
            </w:pPr>
            <w:r w:rsidRPr="000A6AAB">
              <w:rPr>
                <w:rFonts w:eastAsia="標楷體"/>
                <w:spacing w:val="-4"/>
                <w:sz w:val="26"/>
              </w:rPr>
              <w:t>1.</w:t>
            </w:r>
            <w:r w:rsidRPr="000A6AAB">
              <w:rPr>
                <w:rFonts w:eastAsia="標楷體" w:hAnsi="標楷體" w:hint="eastAsia"/>
                <w:spacing w:val="-4"/>
                <w:sz w:val="26"/>
              </w:rPr>
              <w:t>一般政務支出</w:t>
            </w:r>
          </w:p>
        </w:tc>
        <w:tc>
          <w:tcPr>
            <w:tcW w:w="1191" w:type="dxa"/>
            <w:vAlign w:val="center"/>
          </w:tcPr>
          <w:p w:rsidR="00553947" w:rsidRPr="00F56E6C" w:rsidRDefault="006F473F" w:rsidP="00CB0E91">
            <w:pPr>
              <w:spacing w:line="240" w:lineRule="auto"/>
              <w:ind w:rightChars="50" w:right="120"/>
              <w:contextualSpacing/>
              <w:jc w:val="right"/>
              <w:cnfStyle w:val="000000100000" w:firstRow="0" w:lastRow="0" w:firstColumn="0" w:lastColumn="0" w:oddVBand="0" w:evenVBand="0" w:oddHBand="1" w:evenHBand="0" w:firstRowFirstColumn="0" w:firstRowLastColumn="0" w:lastRowFirstColumn="0" w:lastRowLastColumn="0"/>
            </w:pPr>
            <w:r w:rsidRPr="00F56E6C">
              <w:t>2,046</w:t>
            </w:r>
          </w:p>
        </w:tc>
        <w:tc>
          <w:tcPr>
            <w:cnfStyle w:val="000010000000" w:firstRow="0" w:lastRow="0" w:firstColumn="0" w:lastColumn="0" w:oddVBand="1" w:evenVBand="0" w:oddHBand="0" w:evenHBand="0" w:firstRowFirstColumn="0" w:firstRowLastColumn="0" w:lastRowFirstColumn="0" w:lastRowLastColumn="0"/>
            <w:tcW w:w="992" w:type="dxa"/>
            <w:vAlign w:val="center"/>
          </w:tcPr>
          <w:p w:rsidR="00553947" w:rsidRPr="00F56E6C" w:rsidRDefault="00553947" w:rsidP="00B06DC6">
            <w:pPr>
              <w:spacing w:line="240" w:lineRule="auto"/>
              <w:ind w:rightChars="50" w:right="120"/>
              <w:contextualSpacing/>
              <w:jc w:val="right"/>
            </w:pPr>
            <w:r w:rsidRPr="00F56E6C">
              <w:t>9.</w:t>
            </w:r>
            <w:r w:rsidR="006F473F" w:rsidRPr="00F56E6C">
              <w:t>2</w:t>
            </w:r>
          </w:p>
        </w:tc>
        <w:tc>
          <w:tcPr>
            <w:tcW w:w="1134" w:type="dxa"/>
            <w:vAlign w:val="center"/>
          </w:tcPr>
          <w:p w:rsidR="00553947" w:rsidRPr="00F56E6C" w:rsidRDefault="0089441E" w:rsidP="002C78FC">
            <w:pPr>
              <w:spacing w:line="240" w:lineRule="auto"/>
              <w:ind w:rightChars="50" w:right="120"/>
              <w:contextualSpacing/>
              <w:jc w:val="right"/>
              <w:cnfStyle w:val="000000100000" w:firstRow="0" w:lastRow="0" w:firstColumn="0" w:lastColumn="0" w:oddVBand="0" w:evenVBand="0" w:oddHBand="1" w:evenHBand="0" w:firstRowFirstColumn="0" w:firstRowLastColumn="0" w:lastRowFirstColumn="0" w:lastRowLastColumn="0"/>
            </w:pPr>
            <w:r w:rsidRPr="00F56E6C">
              <w:t>2,</w:t>
            </w:r>
            <w:r w:rsidR="006F473F" w:rsidRPr="00F56E6C">
              <w:t>12</w:t>
            </w:r>
            <w:r w:rsidR="00F479EB" w:rsidRPr="00F56E6C">
              <w:t>6</w:t>
            </w:r>
          </w:p>
        </w:tc>
        <w:tc>
          <w:tcPr>
            <w:cnfStyle w:val="000010000000" w:firstRow="0" w:lastRow="0" w:firstColumn="0" w:lastColumn="0" w:oddVBand="1" w:evenVBand="0" w:oddHBand="0" w:evenHBand="0" w:firstRowFirstColumn="0" w:firstRowLastColumn="0" w:lastRowFirstColumn="0" w:lastRowLastColumn="0"/>
            <w:tcW w:w="992" w:type="dxa"/>
            <w:vAlign w:val="center"/>
          </w:tcPr>
          <w:p w:rsidR="00553947" w:rsidRPr="00F56E6C" w:rsidRDefault="00553947" w:rsidP="001422CA">
            <w:pPr>
              <w:spacing w:line="240" w:lineRule="auto"/>
              <w:ind w:rightChars="50" w:right="120"/>
              <w:contextualSpacing/>
              <w:jc w:val="right"/>
            </w:pPr>
            <w:r w:rsidRPr="00F56E6C">
              <w:t xml:space="preserve"> 9.</w:t>
            </w:r>
            <w:r w:rsidR="00B93690" w:rsidRPr="00F56E6C">
              <w:t>4</w:t>
            </w:r>
            <w:r w:rsidRPr="00F56E6C">
              <w:t xml:space="preserve"> </w:t>
            </w:r>
          </w:p>
        </w:tc>
        <w:tc>
          <w:tcPr>
            <w:tcW w:w="992" w:type="dxa"/>
            <w:vAlign w:val="center"/>
          </w:tcPr>
          <w:p w:rsidR="00553947" w:rsidRPr="00F56E6C" w:rsidRDefault="00553947" w:rsidP="00650AC0">
            <w:pPr>
              <w:spacing w:line="240" w:lineRule="auto"/>
              <w:ind w:rightChars="50" w:right="120"/>
              <w:contextualSpacing/>
              <w:jc w:val="right"/>
              <w:cnfStyle w:val="000000100000" w:firstRow="0" w:lastRow="0" w:firstColumn="0" w:lastColumn="0" w:oddVBand="0" w:evenVBand="0" w:oddHBand="1" w:evenHBand="0" w:firstRowFirstColumn="0" w:firstRowLastColumn="0" w:lastRowFirstColumn="0" w:lastRowLastColumn="0"/>
            </w:pPr>
            <w:r w:rsidRPr="00F56E6C">
              <w:t>-</w:t>
            </w:r>
            <w:r w:rsidR="00F479EB" w:rsidRPr="00F56E6C">
              <w:t>80</w:t>
            </w:r>
          </w:p>
        </w:tc>
        <w:tc>
          <w:tcPr>
            <w:cnfStyle w:val="000010000000" w:firstRow="0" w:lastRow="0" w:firstColumn="0" w:lastColumn="0" w:oddVBand="1" w:evenVBand="0" w:oddHBand="0" w:evenHBand="0" w:firstRowFirstColumn="0" w:firstRowLastColumn="0" w:lastRowFirstColumn="0" w:lastRowLastColumn="0"/>
            <w:tcW w:w="851" w:type="dxa"/>
            <w:vAlign w:val="center"/>
          </w:tcPr>
          <w:p w:rsidR="00553947" w:rsidRPr="00F56E6C" w:rsidRDefault="00553947" w:rsidP="00650AC0">
            <w:pPr>
              <w:spacing w:line="240" w:lineRule="auto"/>
              <w:ind w:rightChars="50" w:right="120"/>
              <w:contextualSpacing/>
              <w:jc w:val="right"/>
            </w:pPr>
            <w:r w:rsidRPr="00F56E6C">
              <w:t>-</w:t>
            </w:r>
            <w:r w:rsidR="006F473F" w:rsidRPr="00F56E6C">
              <w:t>3.7</w:t>
            </w:r>
          </w:p>
        </w:tc>
      </w:tr>
      <w:tr w:rsidR="00E267DD" w:rsidRPr="00AE10C0" w:rsidTr="00AD4155">
        <w:trPr>
          <w:trHeight w:val="397"/>
        </w:trPr>
        <w:tc>
          <w:tcPr>
            <w:cnfStyle w:val="000010000000" w:firstRow="0" w:lastRow="0" w:firstColumn="0" w:lastColumn="0" w:oddVBand="1" w:evenVBand="0" w:oddHBand="0" w:evenHBand="0" w:firstRowFirstColumn="0" w:firstRowLastColumn="0" w:lastRowFirstColumn="0" w:lastRowLastColumn="0"/>
            <w:tcW w:w="3204" w:type="dxa"/>
            <w:vAlign w:val="center"/>
          </w:tcPr>
          <w:p w:rsidR="00553947" w:rsidRPr="000A6AAB" w:rsidRDefault="00553947" w:rsidP="00B06DC6">
            <w:pPr>
              <w:spacing w:line="240" w:lineRule="auto"/>
              <w:contextualSpacing/>
              <w:jc w:val="both"/>
              <w:rPr>
                <w:rFonts w:eastAsia="標楷體"/>
                <w:spacing w:val="-4"/>
                <w:sz w:val="26"/>
                <w:szCs w:val="24"/>
              </w:rPr>
            </w:pPr>
            <w:r w:rsidRPr="000A6AAB">
              <w:rPr>
                <w:rFonts w:eastAsia="標楷體"/>
                <w:spacing w:val="-4"/>
                <w:sz w:val="26"/>
              </w:rPr>
              <w:t>2.</w:t>
            </w:r>
            <w:r w:rsidRPr="000A6AAB">
              <w:rPr>
                <w:rFonts w:eastAsia="標楷體" w:hAnsi="標楷體" w:hint="eastAsia"/>
                <w:spacing w:val="-4"/>
                <w:sz w:val="26"/>
              </w:rPr>
              <w:t>國防支出</w:t>
            </w:r>
          </w:p>
        </w:tc>
        <w:tc>
          <w:tcPr>
            <w:tcW w:w="1191" w:type="dxa"/>
            <w:vAlign w:val="center"/>
          </w:tcPr>
          <w:p w:rsidR="00553947" w:rsidRPr="00F56E6C" w:rsidRDefault="00553947" w:rsidP="00CB0E91">
            <w:pPr>
              <w:spacing w:line="240" w:lineRule="auto"/>
              <w:ind w:rightChars="50" w:right="120"/>
              <w:contextualSpacing/>
              <w:jc w:val="right"/>
              <w:cnfStyle w:val="000000000000" w:firstRow="0" w:lastRow="0" w:firstColumn="0" w:lastColumn="0" w:oddVBand="0" w:evenVBand="0" w:oddHBand="0" w:evenHBand="0" w:firstRowFirstColumn="0" w:firstRowLastColumn="0" w:lastRowFirstColumn="0" w:lastRowLastColumn="0"/>
            </w:pPr>
            <w:r w:rsidRPr="00F56E6C">
              <w:t>3,</w:t>
            </w:r>
            <w:r w:rsidR="006F473F" w:rsidRPr="00F56E6C">
              <w:t>54</w:t>
            </w:r>
            <w:r w:rsidR="0018508B" w:rsidRPr="00F56E6C">
              <w:rPr>
                <w:rFonts w:hint="eastAsia"/>
              </w:rPr>
              <w:t>6</w:t>
            </w:r>
          </w:p>
        </w:tc>
        <w:tc>
          <w:tcPr>
            <w:cnfStyle w:val="000010000000" w:firstRow="0" w:lastRow="0" w:firstColumn="0" w:lastColumn="0" w:oddVBand="1" w:evenVBand="0" w:oddHBand="0" w:evenHBand="0" w:firstRowFirstColumn="0" w:firstRowLastColumn="0" w:lastRowFirstColumn="0" w:lastRowLastColumn="0"/>
            <w:tcW w:w="992" w:type="dxa"/>
            <w:vAlign w:val="center"/>
          </w:tcPr>
          <w:p w:rsidR="00553947" w:rsidRPr="00F56E6C" w:rsidRDefault="00553947" w:rsidP="000D20F7">
            <w:pPr>
              <w:spacing w:line="240" w:lineRule="auto"/>
              <w:ind w:rightChars="50" w:right="120"/>
              <w:contextualSpacing/>
              <w:jc w:val="right"/>
            </w:pPr>
            <w:r w:rsidRPr="00F56E6C">
              <w:t>16.</w:t>
            </w:r>
            <w:r w:rsidR="006F473F" w:rsidRPr="00F56E6C">
              <w:t>0</w:t>
            </w:r>
          </w:p>
        </w:tc>
        <w:tc>
          <w:tcPr>
            <w:tcW w:w="1134" w:type="dxa"/>
            <w:vAlign w:val="center"/>
          </w:tcPr>
          <w:p w:rsidR="00553947" w:rsidRPr="00F56E6C" w:rsidRDefault="0089441E" w:rsidP="002C78FC">
            <w:pPr>
              <w:spacing w:line="240" w:lineRule="auto"/>
              <w:ind w:rightChars="50" w:right="120"/>
              <w:contextualSpacing/>
              <w:jc w:val="right"/>
              <w:cnfStyle w:val="000000000000" w:firstRow="0" w:lastRow="0" w:firstColumn="0" w:lastColumn="0" w:oddVBand="0" w:evenVBand="0" w:oddHBand="0" w:evenHBand="0" w:firstRowFirstColumn="0" w:firstRowLastColumn="0" w:lastRowFirstColumn="0" w:lastRowLastColumn="0"/>
            </w:pPr>
            <w:r w:rsidRPr="00F56E6C">
              <w:t>3,</w:t>
            </w:r>
            <w:r w:rsidR="006F473F" w:rsidRPr="00F56E6C">
              <w:t>565</w:t>
            </w:r>
          </w:p>
        </w:tc>
        <w:tc>
          <w:tcPr>
            <w:cnfStyle w:val="000010000000" w:firstRow="0" w:lastRow="0" w:firstColumn="0" w:lastColumn="0" w:oddVBand="1" w:evenVBand="0" w:oddHBand="0" w:evenHBand="0" w:firstRowFirstColumn="0" w:firstRowLastColumn="0" w:lastRowFirstColumn="0" w:lastRowLastColumn="0"/>
            <w:tcW w:w="992" w:type="dxa"/>
            <w:vAlign w:val="center"/>
          </w:tcPr>
          <w:p w:rsidR="00553947" w:rsidRPr="00F56E6C" w:rsidRDefault="00553947" w:rsidP="00B93690">
            <w:pPr>
              <w:spacing w:line="240" w:lineRule="auto"/>
              <w:ind w:rightChars="50" w:right="120"/>
              <w:contextualSpacing/>
              <w:jc w:val="right"/>
            </w:pPr>
            <w:r w:rsidRPr="00F56E6C">
              <w:t xml:space="preserve"> 1</w:t>
            </w:r>
            <w:r w:rsidR="006F473F" w:rsidRPr="00F56E6C">
              <w:t>5.8</w:t>
            </w:r>
            <w:r w:rsidRPr="00F56E6C">
              <w:t xml:space="preserve"> </w:t>
            </w:r>
          </w:p>
        </w:tc>
        <w:tc>
          <w:tcPr>
            <w:tcW w:w="992" w:type="dxa"/>
            <w:vAlign w:val="center"/>
          </w:tcPr>
          <w:p w:rsidR="00553947" w:rsidRPr="00F56E6C" w:rsidRDefault="00553947" w:rsidP="00650AC0">
            <w:pPr>
              <w:spacing w:line="240" w:lineRule="auto"/>
              <w:ind w:rightChars="50" w:right="120"/>
              <w:contextualSpacing/>
              <w:jc w:val="right"/>
              <w:cnfStyle w:val="000000000000" w:firstRow="0" w:lastRow="0" w:firstColumn="0" w:lastColumn="0" w:oddVBand="0" w:evenVBand="0" w:oddHBand="0" w:evenHBand="0" w:firstRowFirstColumn="0" w:firstRowLastColumn="0" w:lastRowFirstColumn="0" w:lastRowLastColumn="0"/>
            </w:pPr>
            <w:r w:rsidRPr="00F56E6C">
              <w:t>-</w:t>
            </w:r>
            <w:r w:rsidR="006F473F" w:rsidRPr="00F56E6C">
              <w:t>1</w:t>
            </w:r>
            <w:r w:rsidR="0018508B" w:rsidRPr="00F56E6C">
              <w:rPr>
                <w:rFonts w:hint="eastAsia"/>
              </w:rPr>
              <w:t>9</w:t>
            </w:r>
          </w:p>
        </w:tc>
        <w:tc>
          <w:tcPr>
            <w:cnfStyle w:val="000010000000" w:firstRow="0" w:lastRow="0" w:firstColumn="0" w:lastColumn="0" w:oddVBand="1" w:evenVBand="0" w:oddHBand="0" w:evenHBand="0" w:firstRowFirstColumn="0" w:firstRowLastColumn="0" w:lastRowFirstColumn="0" w:lastRowLastColumn="0"/>
            <w:tcW w:w="851" w:type="dxa"/>
            <w:vAlign w:val="center"/>
          </w:tcPr>
          <w:p w:rsidR="00553947" w:rsidRPr="00F56E6C" w:rsidRDefault="00553947" w:rsidP="00650AC0">
            <w:pPr>
              <w:spacing w:line="240" w:lineRule="auto"/>
              <w:ind w:rightChars="50" w:right="120"/>
              <w:contextualSpacing/>
              <w:jc w:val="right"/>
            </w:pPr>
            <w:r w:rsidRPr="00F56E6C">
              <w:t>-0.</w:t>
            </w:r>
            <w:r w:rsidR="00650AC0" w:rsidRPr="00F56E6C">
              <w:t>5</w:t>
            </w:r>
          </w:p>
        </w:tc>
      </w:tr>
      <w:tr w:rsidR="00E267DD" w:rsidRPr="00AE10C0" w:rsidTr="00AD4155">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3204" w:type="dxa"/>
            <w:vAlign w:val="center"/>
          </w:tcPr>
          <w:p w:rsidR="00553947" w:rsidRPr="000A6AAB" w:rsidRDefault="00553947" w:rsidP="00B06DC6">
            <w:pPr>
              <w:spacing w:line="240" w:lineRule="auto"/>
              <w:contextualSpacing/>
              <w:jc w:val="both"/>
              <w:rPr>
                <w:rFonts w:eastAsia="標楷體"/>
                <w:spacing w:val="-4"/>
                <w:sz w:val="26"/>
                <w:szCs w:val="24"/>
              </w:rPr>
            </w:pPr>
            <w:r w:rsidRPr="000A6AAB">
              <w:rPr>
                <w:rFonts w:eastAsia="標楷體"/>
                <w:spacing w:val="-4"/>
                <w:sz w:val="26"/>
              </w:rPr>
              <w:t>3.</w:t>
            </w:r>
            <w:r w:rsidRPr="000A6AAB">
              <w:rPr>
                <w:rFonts w:eastAsia="標楷體" w:hAnsi="標楷體" w:hint="eastAsia"/>
                <w:spacing w:val="-4"/>
                <w:sz w:val="26"/>
              </w:rPr>
              <w:t>教育科學文化支出</w:t>
            </w:r>
          </w:p>
        </w:tc>
        <w:tc>
          <w:tcPr>
            <w:tcW w:w="1191" w:type="dxa"/>
            <w:vAlign w:val="center"/>
          </w:tcPr>
          <w:p w:rsidR="00553947" w:rsidRPr="00F56E6C" w:rsidRDefault="00553947" w:rsidP="00CB0E91">
            <w:pPr>
              <w:spacing w:line="240" w:lineRule="auto"/>
              <w:ind w:rightChars="50" w:right="120"/>
              <w:contextualSpacing/>
              <w:jc w:val="right"/>
              <w:cnfStyle w:val="000000100000" w:firstRow="0" w:lastRow="0" w:firstColumn="0" w:lastColumn="0" w:oddVBand="0" w:evenVBand="0" w:oddHBand="1" w:evenHBand="0" w:firstRowFirstColumn="0" w:firstRowLastColumn="0" w:lastRowFirstColumn="0" w:lastRowLastColumn="0"/>
            </w:pPr>
            <w:r w:rsidRPr="00F56E6C">
              <w:t>4</w:t>
            </w:r>
            <w:r w:rsidR="006F473F" w:rsidRPr="00F56E6C">
              <w:t>,41</w:t>
            </w:r>
            <w:r w:rsidR="00F479EB" w:rsidRPr="00F56E6C">
              <w:t>7</w:t>
            </w:r>
          </w:p>
        </w:tc>
        <w:tc>
          <w:tcPr>
            <w:cnfStyle w:val="000010000000" w:firstRow="0" w:lastRow="0" w:firstColumn="0" w:lastColumn="0" w:oddVBand="1" w:evenVBand="0" w:oddHBand="0" w:evenHBand="0" w:firstRowFirstColumn="0" w:firstRowLastColumn="0" w:lastRowFirstColumn="0" w:lastRowLastColumn="0"/>
            <w:tcW w:w="992" w:type="dxa"/>
            <w:vAlign w:val="center"/>
          </w:tcPr>
          <w:p w:rsidR="00553947" w:rsidRPr="00F56E6C" w:rsidRDefault="00F346D2" w:rsidP="000D20F7">
            <w:pPr>
              <w:spacing w:line="240" w:lineRule="auto"/>
              <w:ind w:rightChars="50" w:right="120"/>
              <w:contextualSpacing/>
              <w:jc w:val="right"/>
            </w:pPr>
            <w:r w:rsidRPr="00F56E6C">
              <w:rPr>
                <w:rFonts w:hint="eastAsia"/>
              </w:rPr>
              <w:t>20.0</w:t>
            </w:r>
          </w:p>
        </w:tc>
        <w:tc>
          <w:tcPr>
            <w:tcW w:w="1134" w:type="dxa"/>
            <w:vAlign w:val="center"/>
          </w:tcPr>
          <w:p w:rsidR="00553947" w:rsidRPr="00F56E6C" w:rsidRDefault="00B93690" w:rsidP="002C78FC">
            <w:pPr>
              <w:spacing w:line="240" w:lineRule="auto"/>
              <w:ind w:rightChars="50" w:right="120"/>
              <w:contextualSpacing/>
              <w:jc w:val="right"/>
              <w:cnfStyle w:val="000000100000" w:firstRow="0" w:lastRow="0" w:firstColumn="0" w:lastColumn="0" w:oddVBand="0" w:evenVBand="0" w:oddHBand="1" w:evenHBand="0" w:firstRowFirstColumn="0" w:firstRowLastColumn="0" w:lastRowFirstColumn="0" w:lastRowLastColumn="0"/>
            </w:pPr>
            <w:r w:rsidRPr="00F56E6C">
              <w:t>4,48</w:t>
            </w:r>
            <w:r w:rsidR="006F473F" w:rsidRPr="00F56E6C">
              <w:t>7</w:t>
            </w:r>
          </w:p>
        </w:tc>
        <w:tc>
          <w:tcPr>
            <w:cnfStyle w:val="000010000000" w:firstRow="0" w:lastRow="0" w:firstColumn="0" w:lastColumn="0" w:oddVBand="1" w:evenVBand="0" w:oddHBand="0" w:evenHBand="0" w:firstRowFirstColumn="0" w:firstRowLastColumn="0" w:lastRowFirstColumn="0" w:lastRowLastColumn="0"/>
            <w:tcW w:w="992" w:type="dxa"/>
            <w:vAlign w:val="center"/>
          </w:tcPr>
          <w:p w:rsidR="00553947" w:rsidRPr="00F56E6C" w:rsidRDefault="00553947" w:rsidP="001422CA">
            <w:pPr>
              <w:spacing w:line="240" w:lineRule="auto"/>
              <w:ind w:rightChars="50" w:right="120"/>
              <w:contextualSpacing/>
              <w:jc w:val="right"/>
            </w:pPr>
            <w:r w:rsidRPr="00F56E6C">
              <w:t xml:space="preserve"> </w:t>
            </w:r>
            <w:r w:rsidR="001422CA" w:rsidRPr="00F56E6C">
              <w:t>19</w:t>
            </w:r>
            <w:r w:rsidRPr="00F56E6C">
              <w:t>.</w:t>
            </w:r>
            <w:r w:rsidR="00B93690" w:rsidRPr="00F56E6C">
              <w:t>9</w:t>
            </w:r>
            <w:r w:rsidRPr="00F56E6C">
              <w:t xml:space="preserve"> </w:t>
            </w:r>
          </w:p>
        </w:tc>
        <w:tc>
          <w:tcPr>
            <w:tcW w:w="992" w:type="dxa"/>
            <w:vAlign w:val="center"/>
          </w:tcPr>
          <w:p w:rsidR="00553947" w:rsidRPr="00F56E6C" w:rsidRDefault="00553947" w:rsidP="00650AC0">
            <w:pPr>
              <w:spacing w:line="240" w:lineRule="auto"/>
              <w:ind w:rightChars="50" w:right="120"/>
              <w:contextualSpacing/>
              <w:jc w:val="right"/>
              <w:cnfStyle w:val="000000100000" w:firstRow="0" w:lastRow="0" w:firstColumn="0" w:lastColumn="0" w:oddVBand="0" w:evenVBand="0" w:oddHBand="1" w:evenHBand="0" w:firstRowFirstColumn="0" w:firstRowLastColumn="0" w:lastRowFirstColumn="0" w:lastRowLastColumn="0"/>
            </w:pPr>
            <w:r w:rsidRPr="00F56E6C">
              <w:t>-</w:t>
            </w:r>
            <w:r w:rsidR="00F479EB" w:rsidRPr="00F56E6C">
              <w:t>70</w:t>
            </w:r>
          </w:p>
        </w:tc>
        <w:tc>
          <w:tcPr>
            <w:cnfStyle w:val="000010000000" w:firstRow="0" w:lastRow="0" w:firstColumn="0" w:lastColumn="0" w:oddVBand="1" w:evenVBand="0" w:oddHBand="0" w:evenHBand="0" w:firstRowFirstColumn="0" w:firstRowLastColumn="0" w:lastRowFirstColumn="0" w:lastRowLastColumn="0"/>
            <w:tcW w:w="851" w:type="dxa"/>
            <w:vAlign w:val="center"/>
          </w:tcPr>
          <w:p w:rsidR="00553947" w:rsidRPr="00F56E6C" w:rsidRDefault="00553947" w:rsidP="00650AC0">
            <w:pPr>
              <w:spacing w:line="240" w:lineRule="auto"/>
              <w:ind w:rightChars="50" w:right="120"/>
              <w:contextualSpacing/>
              <w:jc w:val="right"/>
            </w:pPr>
            <w:r w:rsidRPr="00F56E6C">
              <w:t>-</w:t>
            </w:r>
            <w:r w:rsidRPr="00F56E6C">
              <w:rPr>
                <w:rFonts w:hint="eastAsia"/>
              </w:rPr>
              <w:t>1</w:t>
            </w:r>
            <w:r w:rsidRPr="00F56E6C">
              <w:t>.</w:t>
            </w:r>
            <w:r w:rsidR="006F473F" w:rsidRPr="00F56E6C">
              <w:t>6</w:t>
            </w:r>
          </w:p>
        </w:tc>
      </w:tr>
      <w:tr w:rsidR="00E267DD" w:rsidRPr="00AE10C0" w:rsidTr="00AD4155">
        <w:trPr>
          <w:trHeight w:val="397"/>
        </w:trPr>
        <w:tc>
          <w:tcPr>
            <w:cnfStyle w:val="000010000000" w:firstRow="0" w:lastRow="0" w:firstColumn="0" w:lastColumn="0" w:oddVBand="1" w:evenVBand="0" w:oddHBand="0" w:evenHBand="0" w:firstRowFirstColumn="0" w:firstRowLastColumn="0" w:lastRowFirstColumn="0" w:lastRowLastColumn="0"/>
            <w:tcW w:w="3204" w:type="dxa"/>
            <w:vAlign w:val="center"/>
          </w:tcPr>
          <w:p w:rsidR="00553947" w:rsidRPr="000A6AAB" w:rsidRDefault="00553947" w:rsidP="00B06DC6">
            <w:pPr>
              <w:spacing w:line="240" w:lineRule="auto"/>
              <w:contextualSpacing/>
              <w:jc w:val="both"/>
              <w:rPr>
                <w:rFonts w:eastAsia="標楷體"/>
                <w:spacing w:val="-4"/>
                <w:sz w:val="26"/>
                <w:szCs w:val="24"/>
              </w:rPr>
            </w:pPr>
            <w:r w:rsidRPr="000A6AAB">
              <w:rPr>
                <w:rFonts w:eastAsia="標楷體"/>
                <w:spacing w:val="-4"/>
                <w:sz w:val="26"/>
              </w:rPr>
              <w:t>4.</w:t>
            </w:r>
            <w:r w:rsidRPr="000A6AAB">
              <w:rPr>
                <w:rFonts w:eastAsia="標楷體" w:hAnsi="標楷體" w:hint="eastAsia"/>
                <w:spacing w:val="-4"/>
                <w:sz w:val="26"/>
              </w:rPr>
              <w:t>經濟發展支出</w:t>
            </w:r>
          </w:p>
        </w:tc>
        <w:tc>
          <w:tcPr>
            <w:tcW w:w="1191" w:type="dxa"/>
            <w:vAlign w:val="center"/>
          </w:tcPr>
          <w:p w:rsidR="00553947" w:rsidRPr="00F56E6C" w:rsidRDefault="00553947" w:rsidP="00CB0E91">
            <w:pPr>
              <w:spacing w:line="240" w:lineRule="auto"/>
              <w:ind w:rightChars="50" w:right="120"/>
              <w:contextualSpacing/>
              <w:jc w:val="right"/>
              <w:cnfStyle w:val="000000000000" w:firstRow="0" w:lastRow="0" w:firstColumn="0" w:lastColumn="0" w:oddVBand="0" w:evenVBand="0" w:oddHBand="0" w:evenHBand="0" w:firstRowFirstColumn="0" w:firstRowLastColumn="0" w:lastRowFirstColumn="0" w:lastRowLastColumn="0"/>
            </w:pPr>
            <w:r w:rsidRPr="00F56E6C">
              <w:t>2,</w:t>
            </w:r>
            <w:r w:rsidR="006F473F" w:rsidRPr="00F56E6C">
              <w:t>553</w:t>
            </w:r>
          </w:p>
        </w:tc>
        <w:tc>
          <w:tcPr>
            <w:cnfStyle w:val="000010000000" w:firstRow="0" w:lastRow="0" w:firstColumn="0" w:lastColumn="0" w:oddVBand="1" w:evenVBand="0" w:oddHBand="0" w:evenHBand="0" w:firstRowFirstColumn="0" w:firstRowLastColumn="0" w:lastRowFirstColumn="0" w:lastRowLastColumn="0"/>
            <w:tcW w:w="992" w:type="dxa"/>
            <w:vAlign w:val="center"/>
          </w:tcPr>
          <w:p w:rsidR="00553947" w:rsidRPr="00F56E6C" w:rsidRDefault="00553947" w:rsidP="000D20F7">
            <w:pPr>
              <w:spacing w:line="240" w:lineRule="auto"/>
              <w:ind w:rightChars="50" w:right="120"/>
              <w:contextualSpacing/>
              <w:jc w:val="right"/>
            </w:pPr>
            <w:r w:rsidRPr="00F56E6C">
              <w:t>1</w:t>
            </w:r>
            <w:r w:rsidR="006F473F" w:rsidRPr="00F56E6C">
              <w:t>1.5</w:t>
            </w:r>
          </w:p>
        </w:tc>
        <w:tc>
          <w:tcPr>
            <w:tcW w:w="1134" w:type="dxa"/>
            <w:vAlign w:val="center"/>
          </w:tcPr>
          <w:p w:rsidR="00553947" w:rsidRPr="00F56E6C" w:rsidRDefault="00553947" w:rsidP="00B93690">
            <w:pPr>
              <w:spacing w:line="240" w:lineRule="auto"/>
              <w:ind w:rightChars="50" w:right="120"/>
              <w:contextualSpacing/>
              <w:jc w:val="right"/>
              <w:cnfStyle w:val="000000000000" w:firstRow="0" w:lastRow="0" w:firstColumn="0" w:lastColumn="0" w:oddVBand="0" w:evenVBand="0" w:oddHBand="0" w:evenHBand="0" w:firstRowFirstColumn="0" w:firstRowLastColumn="0" w:lastRowFirstColumn="0" w:lastRowLastColumn="0"/>
            </w:pPr>
            <w:r w:rsidRPr="00F56E6C">
              <w:t>2,</w:t>
            </w:r>
            <w:r w:rsidRPr="00F56E6C">
              <w:rPr>
                <w:rFonts w:hint="eastAsia"/>
              </w:rPr>
              <w:t>5</w:t>
            </w:r>
            <w:r w:rsidR="006F473F" w:rsidRPr="00F56E6C">
              <w:t>71</w:t>
            </w:r>
          </w:p>
        </w:tc>
        <w:tc>
          <w:tcPr>
            <w:cnfStyle w:val="000010000000" w:firstRow="0" w:lastRow="0" w:firstColumn="0" w:lastColumn="0" w:oddVBand="1" w:evenVBand="0" w:oddHBand="0" w:evenHBand="0" w:firstRowFirstColumn="0" w:firstRowLastColumn="0" w:lastRowFirstColumn="0" w:lastRowLastColumn="0"/>
            <w:tcW w:w="992" w:type="dxa"/>
            <w:vAlign w:val="center"/>
          </w:tcPr>
          <w:p w:rsidR="00553947" w:rsidRPr="00F56E6C" w:rsidRDefault="00553947" w:rsidP="000627CA">
            <w:pPr>
              <w:spacing w:line="240" w:lineRule="auto"/>
              <w:ind w:rightChars="50" w:right="120"/>
              <w:contextualSpacing/>
              <w:jc w:val="right"/>
            </w:pPr>
            <w:r w:rsidRPr="00F56E6C">
              <w:t xml:space="preserve"> </w:t>
            </w:r>
            <w:r w:rsidR="001422CA" w:rsidRPr="00F56E6C">
              <w:t>11</w:t>
            </w:r>
            <w:r w:rsidRPr="00F56E6C">
              <w:t>.</w:t>
            </w:r>
            <w:r w:rsidR="006F473F" w:rsidRPr="00F56E6C">
              <w:t>4</w:t>
            </w:r>
          </w:p>
        </w:tc>
        <w:tc>
          <w:tcPr>
            <w:tcW w:w="992" w:type="dxa"/>
            <w:vAlign w:val="center"/>
          </w:tcPr>
          <w:p w:rsidR="00553947" w:rsidRPr="00F56E6C" w:rsidRDefault="00553947" w:rsidP="00650AC0">
            <w:pPr>
              <w:spacing w:line="240" w:lineRule="auto"/>
              <w:ind w:rightChars="50" w:right="120"/>
              <w:contextualSpacing/>
              <w:jc w:val="right"/>
              <w:cnfStyle w:val="000000000000" w:firstRow="0" w:lastRow="0" w:firstColumn="0" w:lastColumn="0" w:oddVBand="0" w:evenVBand="0" w:oddHBand="0" w:evenHBand="0" w:firstRowFirstColumn="0" w:firstRowLastColumn="0" w:lastRowFirstColumn="0" w:lastRowLastColumn="0"/>
            </w:pPr>
            <w:r w:rsidRPr="00F56E6C">
              <w:t>-</w:t>
            </w:r>
            <w:r w:rsidR="006F473F" w:rsidRPr="00F56E6C">
              <w:t>18</w:t>
            </w:r>
          </w:p>
        </w:tc>
        <w:tc>
          <w:tcPr>
            <w:cnfStyle w:val="000010000000" w:firstRow="0" w:lastRow="0" w:firstColumn="0" w:lastColumn="0" w:oddVBand="1" w:evenVBand="0" w:oddHBand="0" w:evenHBand="0" w:firstRowFirstColumn="0" w:firstRowLastColumn="0" w:lastRowFirstColumn="0" w:lastRowLastColumn="0"/>
            <w:tcW w:w="851" w:type="dxa"/>
            <w:vAlign w:val="center"/>
          </w:tcPr>
          <w:p w:rsidR="00553947" w:rsidRPr="00F56E6C" w:rsidRDefault="00553947" w:rsidP="00650AC0">
            <w:pPr>
              <w:spacing w:line="240" w:lineRule="auto"/>
              <w:ind w:rightChars="50" w:right="120"/>
              <w:contextualSpacing/>
              <w:jc w:val="right"/>
            </w:pPr>
            <w:r w:rsidRPr="00F56E6C">
              <w:t>-</w:t>
            </w:r>
            <w:r w:rsidR="006F473F" w:rsidRPr="00F56E6C">
              <w:t>0.7</w:t>
            </w:r>
          </w:p>
        </w:tc>
      </w:tr>
      <w:tr w:rsidR="00E267DD" w:rsidRPr="00AE10C0" w:rsidTr="00AD4155">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3204" w:type="dxa"/>
            <w:vAlign w:val="center"/>
          </w:tcPr>
          <w:p w:rsidR="00553947" w:rsidRPr="000A6AAB" w:rsidRDefault="00553947" w:rsidP="00B06DC6">
            <w:pPr>
              <w:spacing w:line="240" w:lineRule="auto"/>
              <w:contextualSpacing/>
              <w:jc w:val="both"/>
              <w:rPr>
                <w:rFonts w:eastAsia="標楷體"/>
                <w:spacing w:val="-4"/>
                <w:sz w:val="26"/>
                <w:szCs w:val="24"/>
              </w:rPr>
            </w:pPr>
            <w:r w:rsidRPr="000A6AAB">
              <w:rPr>
                <w:rFonts w:eastAsia="標楷體"/>
                <w:spacing w:val="-4"/>
                <w:sz w:val="26"/>
              </w:rPr>
              <w:t>5.</w:t>
            </w:r>
            <w:r w:rsidRPr="000A6AAB">
              <w:rPr>
                <w:rFonts w:eastAsia="標楷體" w:hAnsi="標楷體" w:hint="eastAsia"/>
                <w:spacing w:val="-4"/>
                <w:sz w:val="26"/>
              </w:rPr>
              <w:t>社會福利支出</w:t>
            </w:r>
          </w:p>
        </w:tc>
        <w:tc>
          <w:tcPr>
            <w:tcW w:w="1191" w:type="dxa"/>
            <w:vAlign w:val="center"/>
          </w:tcPr>
          <w:p w:rsidR="00553947" w:rsidRPr="00F56E6C" w:rsidRDefault="006F473F" w:rsidP="00CB0E91">
            <w:pPr>
              <w:spacing w:line="240" w:lineRule="auto"/>
              <w:ind w:rightChars="50" w:right="120"/>
              <w:contextualSpacing/>
              <w:jc w:val="right"/>
              <w:cnfStyle w:val="000000100000" w:firstRow="0" w:lastRow="0" w:firstColumn="0" w:lastColumn="0" w:oddVBand="0" w:evenVBand="0" w:oddHBand="1" w:evenHBand="0" w:firstRowFirstColumn="0" w:firstRowLastColumn="0" w:lastRowFirstColumn="0" w:lastRowLastColumn="0"/>
            </w:pPr>
            <w:r w:rsidRPr="00F56E6C">
              <w:t>6,153</w:t>
            </w:r>
          </w:p>
        </w:tc>
        <w:tc>
          <w:tcPr>
            <w:cnfStyle w:val="000010000000" w:firstRow="0" w:lastRow="0" w:firstColumn="0" w:lastColumn="0" w:oddVBand="1" w:evenVBand="0" w:oddHBand="0" w:evenHBand="0" w:firstRowFirstColumn="0" w:firstRowLastColumn="0" w:lastRowFirstColumn="0" w:lastRowLastColumn="0"/>
            <w:tcW w:w="992" w:type="dxa"/>
            <w:vAlign w:val="center"/>
          </w:tcPr>
          <w:p w:rsidR="00553947" w:rsidRPr="00F56E6C" w:rsidRDefault="000D20F7" w:rsidP="00B06DC6">
            <w:pPr>
              <w:spacing w:line="240" w:lineRule="auto"/>
              <w:ind w:rightChars="50" w:right="120"/>
              <w:contextualSpacing/>
              <w:jc w:val="right"/>
            </w:pPr>
            <w:r w:rsidRPr="00F56E6C">
              <w:t>2</w:t>
            </w:r>
            <w:r w:rsidR="006F473F" w:rsidRPr="00F56E6C">
              <w:t>7.8</w:t>
            </w:r>
          </w:p>
        </w:tc>
        <w:tc>
          <w:tcPr>
            <w:tcW w:w="1134" w:type="dxa"/>
            <w:vAlign w:val="center"/>
          </w:tcPr>
          <w:p w:rsidR="00553947" w:rsidRPr="00F56E6C" w:rsidRDefault="00B93690" w:rsidP="002C78FC">
            <w:pPr>
              <w:spacing w:line="240" w:lineRule="auto"/>
              <w:ind w:rightChars="50" w:right="120"/>
              <w:contextualSpacing/>
              <w:jc w:val="right"/>
              <w:cnfStyle w:val="000000100000" w:firstRow="0" w:lastRow="0" w:firstColumn="0" w:lastColumn="0" w:oddVBand="0" w:evenVBand="0" w:oddHBand="1" w:evenHBand="0" w:firstRowFirstColumn="0" w:firstRowLastColumn="0" w:lastRowFirstColumn="0" w:lastRowLastColumn="0"/>
            </w:pPr>
            <w:r w:rsidRPr="00F56E6C">
              <w:t>6,</w:t>
            </w:r>
            <w:r w:rsidR="006F473F" w:rsidRPr="00F56E6C">
              <w:t>18</w:t>
            </w:r>
            <w:r w:rsidR="00F479EB" w:rsidRPr="00F56E6C">
              <w:t>0</w:t>
            </w:r>
          </w:p>
        </w:tc>
        <w:tc>
          <w:tcPr>
            <w:cnfStyle w:val="000010000000" w:firstRow="0" w:lastRow="0" w:firstColumn="0" w:lastColumn="0" w:oddVBand="1" w:evenVBand="0" w:oddHBand="0" w:evenHBand="0" w:firstRowFirstColumn="0" w:firstRowLastColumn="0" w:lastRowFirstColumn="0" w:lastRowLastColumn="0"/>
            <w:tcW w:w="992" w:type="dxa"/>
            <w:vAlign w:val="center"/>
          </w:tcPr>
          <w:p w:rsidR="00553947" w:rsidRPr="00F56E6C" w:rsidRDefault="00553947" w:rsidP="001422CA">
            <w:pPr>
              <w:spacing w:line="240" w:lineRule="auto"/>
              <w:ind w:rightChars="50" w:right="120"/>
              <w:contextualSpacing/>
              <w:jc w:val="right"/>
            </w:pPr>
            <w:r w:rsidRPr="00F56E6C">
              <w:t xml:space="preserve"> </w:t>
            </w:r>
            <w:r w:rsidRPr="00F56E6C">
              <w:rPr>
                <w:rFonts w:hint="eastAsia"/>
              </w:rPr>
              <w:t>2</w:t>
            </w:r>
            <w:r w:rsidR="006F473F" w:rsidRPr="00F56E6C">
              <w:t>7.5</w:t>
            </w:r>
            <w:r w:rsidRPr="00F56E6C">
              <w:t xml:space="preserve"> </w:t>
            </w:r>
          </w:p>
        </w:tc>
        <w:tc>
          <w:tcPr>
            <w:tcW w:w="992" w:type="dxa"/>
            <w:vAlign w:val="center"/>
          </w:tcPr>
          <w:p w:rsidR="00553947" w:rsidRPr="00F56E6C" w:rsidRDefault="00553947" w:rsidP="00650AC0">
            <w:pPr>
              <w:spacing w:line="240" w:lineRule="auto"/>
              <w:ind w:rightChars="50" w:right="120"/>
              <w:contextualSpacing/>
              <w:jc w:val="right"/>
              <w:cnfStyle w:val="000000100000" w:firstRow="0" w:lastRow="0" w:firstColumn="0" w:lastColumn="0" w:oddVBand="0" w:evenVBand="0" w:oddHBand="1" w:evenHBand="0" w:firstRowFirstColumn="0" w:firstRowLastColumn="0" w:lastRowFirstColumn="0" w:lastRowLastColumn="0"/>
            </w:pPr>
            <w:r w:rsidRPr="00F56E6C">
              <w:t>-</w:t>
            </w:r>
            <w:r w:rsidR="00650AC0" w:rsidRPr="00F56E6C">
              <w:t>2</w:t>
            </w:r>
            <w:r w:rsidR="00F479EB" w:rsidRPr="00F56E6C">
              <w:t>7</w:t>
            </w:r>
          </w:p>
        </w:tc>
        <w:tc>
          <w:tcPr>
            <w:cnfStyle w:val="000010000000" w:firstRow="0" w:lastRow="0" w:firstColumn="0" w:lastColumn="0" w:oddVBand="1" w:evenVBand="0" w:oddHBand="0" w:evenHBand="0" w:firstRowFirstColumn="0" w:firstRowLastColumn="0" w:lastRowFirstColumn="0" w:lastRowLastColumn="0"/>
            <w:tcW w:w="851" w:type="dxa"/>
            <w:vAlign w:val="center"/>
          </w:tcPr>
          <w:p w:rsidR="00553947" w:rsidRPr="00F56E6C" w:rsidRDefault="00553947" w:rsidP="00650AC0">
            <w:pPr>
              <w:spacing w:line="240" w:lineRule="auto"/>
              <w:ind w:rightChars="50" w:right="120"/>
              <w:contextualSpacing/>
              <w:jc w:val="right"/>
            </w:pPr>
            <w:r w:rsidRPr="00F56E6C">
              <w:t>-0.</w:t>
            </w:r>
            <w:r w:rsidR="00650AC0" w:rsidRPr="00F56E6C">
              <w:t>4</w:t>
            </w:r>
          </w:p>
        </w:tc>
      </w:tr>
      <w:tr w:rsidR="00E267DD" w:rsidRPr="00AE10C0" w:rsidTr="00AD4155">
        <w:trPr>
          <w:trHeight w:val="397"/>
        </w:trPr>
        <w:tc>
          <w:tcPr>
            <w:cnfStyle w:val="000010000000" w:firstRow="0" w:lastRow="0" w:firstColumn="0" w:lastColumn="0" w:oddVBand="1" w:evenVBand="0" w:oddHBand="0" w:evenHBand="0" w:firstRowFirstColumn="0" w:firstRowLastColumn="0" w:lastRowFirstColumn="0" w:lastRowLastColumn="0"/>
            <w:tcW w:w="3204" w:type="dxa"/>
            <w:vAlign w:val="center"/>
          </w:tcPr>
          <w:p w:rsidR="00553947" w:rsidRPr="000A6AAB" w:rsidRDefault="00553947" w:rsidP="00B06DC6">
            <w:pPr>
              <w:spacing w:line="240" w:lineRule="auto"/>
              <w:contextualSpacing/>
              <w:jc w:val="both"/>
              <w:rPr>
                <w:rFonts w:eastAsia="標楷體"/>
                <w:spacing w:val="-4"/>
                <w:sz w:val="26"/>
                <w:szCs w:val="24"/>
              </w:rPr>
            </w:pPr>
            <w:r w:rsidRPr="000A6AAB">
              <w:rPr>
                <w:rFonts w:eastAsia="標楷體"/>
                <w:spacing w:val="-4"/>
                <w:sz w:val="26"/>
              </w:rPr>
              <w:t>6.</w:t>
            </w:r>
            <w:r w:rsidRPr="000A6AAB">
              <w:rPr>
                <w:rFonts w:eastAsia="標楷體" w:hAnsi="標楷體" w:hint="eastAsia"/>
                <w:spacing w:val="-6"/>
                <w:sz w:val="26"/>
              </w:rPr>
              <w:t>社區發展及環境保護支出</w:t>
            </w:r>
          </w:p>
        </w:tc>
        <w:tc>
          <w:tcPr>
            <w:tcW w:w="1191" w:type="dxa"/>
            <w:vAlign w:val="center"/>
          </w:tcPr>
          <w:p w:rsidR="00553947" w:rsidRPr="00F56E6C" w:rsidRDefault="00CB0E91" w:rsidP="00B06DC6">
            <w:pPr>
              <w:spacing w:line="240" w:lineRule="auto"/>
              <w:ind w:rightChars="50" w:right="120"/>
              <w:contextualSpacing/>
              <w:jc w:val="right"/>
              <w:cnfStyle w:val="000000000000" w:firstRow="0" w:lastRow="0" w:firstColumn="0" w:lastColumn="0" w:oddVBand="0" w:evenVBand="0" w:oddHBand="0" w:evenHBand="0" w:firstRowFirstColumn="0" w:firstRowLastColumn="0" w:lastRowFirstColumn="0" w:lastRowLastColumn="0"/>
            </w:pPr>
            <w:r w:rsidRPr="00F56E6C">
              <w:t>2</w:t>
            </w:r>
            <w:r w:rsidR="006F473F" w:rsidRPr="00F56E6C">
              <w:t>62</w:t>
            </w:r>
          </w:p>
        </w:tc>
        <w:tc>
          <w:tcPr>
            <w:cnfStyle w:val="000010000000" w:firstRow="0" w:lastRow="0" w:firstColumn="0" w:lastColumn="0" w:oddVBand="1" w:evenVBand="0" w:oddHBand="0" w:evenHBand="0" w:firstRowFirstColumn="0" w:firstRowLastColumn="0" w:lastRowFirstColumn="0" w:lastRowLastColumn="0"/>
            <w:tcW w:w="992" w:type="dxa"/>
            <w:vAlign w:val="center"/>
          </w:tcPr>
          <w:p w:rsidR="00553947" w:rsidRPr="00F56E6C" w:rsidRDefault="000D20F7" w:rsidP="00B06DC6">
            <w:pPr>
              <w:spacing w:line="240" w:lineRule="auto"/>
              <w:ind w:rightChars="50" w:right="120"/>
              <w:contextualSpacing/>
              <w:jc w:val="right"/>
            </w:pPr>
            <w:r w:rsidRPr="00F56E6C">
              <w:t>1.</w:t>
            </w:r>
            <w:r w:rsidR="006F473F" w:rsidRPr="00F56E6C">
              <w:t>2</w:t>
            </w:r>
          </w:p>
        </w:tc>
        <w:tc>
          <w:tcPr>
            <w:tcW w:w="1134" w:type="dxa"/>
            <w:vAlign w:val="center"/>
          </w:tcPr>
          <w:p w:rsidR="00553947" w:rsidRPr="00F56E6C" w:rsidRDefault="00B93690" w:rsidP="00650AC0">
            <w:pPr>
              <w:spacing w:line="240" w:lineRule="auto"/>
              <w:ind w:rightChars="50" w:right="120"/>
              <w:contextualSpacing/>
              <w:jc w:val="right"/>
              <w:cnfStyle w:val="000000000000" w:firstRow="0" w:lastRow="0" w:firstColumn="0" w:lastColumn="0" w:oddVBand="0" w:evenVBand="0" w:oddHBand="0" w:evenHBand="0" w:firstRowFirstColumn="0" w:firstRowLastColumn="0" w:lastRowFirstColumn="0" w:lastRowLastColumn="0"/>
            </w:pPr>
            <w:r w:rsidRPr="00F56E6C">
              <w:t>265</w:t>
            </w:r>
          </w:p>
        </w:tc>
        <w:tc>
          <w:tcPr>
            <w:cnfStyle w:val="000010000000" w:firstRow="0" w:lastRow="0" w:firstColumn="0" w:lastColumn="0" w:oddVBand="1" w:evenVBand="0" w:oddHBand="0" w:evenHBand="0" w:firstRowFirstColumn="0" w:firstRowLastColumn="0" w:lastRowFirstColumn="0" w:lastRowLastColumn="0"/>
            <w:tcW w:w="992" w:type="dxa"/>
            <w:vAlign w:val="center"/>
          </w:tcPr>
          <w:p w:rsidR="00553947" w:rsidRPr="00F56E6C" w:rsidRDefault="00553947" w:rsidP="001422CA">
            <w:pPr>
              <w:spacing w:line="240" w:lineRule="auto"/>
              <w:ind w:rightChars="50" w:right="120"/>
              <w:contextualSpacing/>
              <w:jc w:val="right"/>
            </w:pPr>
            <w:r w:rsidRPr="00F56E6C">
              <w:t xml:space="preserve"> </w:t>
            </w:r>
            <w:r w:rsidRPr="00F56E6C">
              <w:rPr>
                <w:rFonts w:hint="eastAsia"/>
              </w:rPr>
              <w:t>1.</w:t>
            </w:r>
            <w:r w:rsidR="00B93690" w:rsidRPr="00F56E6C">
              <w:t>2</w:t>
            </w:r>
          </w:p>
        </w:tc>
        <w:tc>
          <w:tcPr>
            <w:tcW w:w="992" w:type="dxa"/>
            <w:vAlign w:val="center"/>
          </w:tcPr>
          <w:p w:rsidR="00553947" w:rsidRPr="00F56E6C" w:rsidRDefault="00553947" w:rsidP="00650AC0">
            <w:pPr>
              <w:spacing w:line="240" w:lineRule="auto"/>
              <w:ind w:rightChars="50" w:right="120"/>
              <w:contextualSpacing/>
              <w:jc w:val="right"/>
              <w:cnfStyle w:val="000000000000" w:firstRow="0" w:lastRow="0" w:firstColumn="0" w:lastColumn="0" w:oddVBand="0" w:evenVBand="0" w:oddHBand="0" w:evenHBand="0" w:firstRowFirstColumn="0" w:firstRowLastColumn="0" w:lastRowFirstColumn="0" w:lastRowLastColumn="0"/>
            </w:pPr>
            <w:r w:rsidRPr="00F56E6C">
              <w:t>-</w:t>
            </w:r>
            <w:r w:rsidR="00650AC0" w:rsidRPr="00F56E6C">
              <w:t>3</w:t>
            </w:r>
          </w:p>
        </w:tc>
        <w:tc>
          <w:tcPr>
            <w:cnfStyle w:val="000010000000" w:firstRow="0" w:lastRow="0" w:firstColumn="0" w:lastColumn="0" w:oddVBand="1" w:evenVBand="0" w:oddHBand="0" w:evenHBand="0" w:firstRowFirstColumn="0" w:firstRowLastColumn="0" w:lastRowFirstColumn="0" w:lastRowLastColumn="0"/>
            <w:tcW w:w="851" w:type="dxa"/>
            <w:vAlign w:val="center"/>
          </w:tcPr>
          <w:p w:rsidR="00553947" w:rsidRPr="00F56E6C" w:rsidRDefault="00553947" w:rsidP="00B06DC6">
            <w:pPr>
              <w:spacing w:line="240" w:lineRule="auto"/>
              <w:ind w:rightChars="50" w:right="120"/>
              <w:contextualSpacing/>
              <w:jc w:val="right"/>
            </w:pPr>
            <w:r w:rsidRPr="00F56E6C">
              <w:t>-</w:t>
            </w:r>
            <w:r w:rsidRPr="00F56E6C">
              <w:rPr>
                <w:rFonts w:hint="eastAsia"/>
              </w:rPr>
              <w:t>1</w:t>
            </w:r>
            <w:r w:rsidRPr="00F56E6C">
              <w:t>.</w:t>
            </w:r>
            <w:r w:rsidR="006F473F" w:rsidRPr="00F56E6C">
              <w:t>1</w:t>
            </w:r>
          </w:p>
        </w:tc>
      </w:tr>
      <w:tr w:rsidR="00E267DD" w:rsidRPr="00AE10C0" w:rsidTr="00AD4155">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3204" w:type="dxa"/>
            <w:vAlign w:val="center"/>
          </w:tcPr>
          <w:p w:rsidR="00553947" w:rsidRPr="000A6AAB" w:rsidRDefault="00553947" w:rsidP="00B06DC6">
            <w:pPr>
              <w:spacing w:line="240" w:lineRule="auto"/>
              <w:contextualSpacing/>
              <w:jc w:val="both"/>
              <w:rPr>
                <w:rFonts w:eastAsia="標楷體"/>
                <w:spacing w:val="-4"/>
                <w:sz w:val="26"/>
                <w:szCs w:val="24"/>
              </w:rPr>
            </w:pPr>
            <w:r w:rsidRPr="000A6AAB">
              <w:rPr>
                <w:rFonts w:eastAsia="標楷體"/>
                <w:spacing w:val="-4"/>
                <w:sz w:val="26"/>
              </w:rPr>
              <w:t>7.</w:t>
            </w:r>
            <w:r w:rsidRPr="000A6AAB">
              <w:rPr>
                <w:rFonts w:eastAsia="標楷體" w:hAnsi="標楷體" w:hint="eastAsia"/>
                <w:spacing w:val="-4"/>
                <w:sz w:val="26"/>
              </w:rPr>
              <w:t>退休撫</w:t>
            </w:r>
            <w:proofErr w:type="gramStart"/>
            <w:r w:rsidRPr="000A6AAB">
              <w:rPr>
                <w:rFonts w:eastAsia="標楷體" w:hAnsi="標楷體" w:hint="eastAsia"/>
                <w:spacing w:val="-4"/>
                <w:sz w:val="26"/>
              </w:rPr>
              <w:t>卹</w:t>
            </w:r>
            <w:proofErr w:type="gramEnd"/>
            <w:r w:rsidRPr="000A6AAB">
              <w:rPr>
                <w:rFonts w:eastAsia="標楷體" w:hAnsi="標楷體" w:hint="eastAsia"/>
                <w:spacing w:val="-4"/>
                <w:sz w:val="26"/>
              </w:rPr>
              <w:t>支出</w:t>
            </w:r>
          </w:p>
        </w:tc>
        <w:tc>
          <w:tcPr>
            <w:tcW w:w="1191" w:type="dxa"/>
            <w:vAlign w:val="center"/>
          </w:tcPr>
          <w:p w:rsidR="00553947" w:rsidRPr="00F56E6C" w:rsidRDefault="00553947" w:rsidP="00CB0E91">
            <w:pPr>
              <w:spacing w:line="240" w:lineRule="auto"/>
              <w:ind w:rightChars="50" w:right="120"/>
              <w:contextualSpacing/>
              <w:jc w:val="right"/>
              <w:cnfStyle w:val="000000100000" w:firstRow="0" w:lastRow="0" w:firstColumn="0" w:lastColumn="0" w:oddVBand="0" w:evenVBand="0" w:oddHBand="1" w:evenHBand="0" w:firstRowFirstColumn="0" w:firstRowLastColumn="0" w:lastRowFirstColumn="0" w:lastRowLastColumn="0"/>
            </w:pPr>
            <w:r w:rsidRPr="00F56E6C">
              <w:t>1,</w:t>
            </w:r>
            <w:r w:rsidR="006F473F" w:rsidRPr="00F56E6C">
              <w:t>472</w:t>
            </w:r>
          </w:p>
        </w:tc>
        <w:tc>
          <w:tcPr>
            <w:cnfStyle w:val="000010000000" w:firstRow="0" w:lastRow="0" w:firstColumn="0" w:lastColumn="0" w:oddVBand="1" w:evenVBand="0" w:oddHBand="0" w:evenHBand="0" w:firstRowFirstColumn="0" w:firstRowLastColumn="0" w:lastRowFirstColumn="0" w:lastRowLastColumn="0"/>
            <w:tcW w:w="992" w:type="dxa"/>
            <w:vAlign w:val="center"/>
          </w:tcPr>
          <w:p w:rsidR="00553947" w:rsidRPr="00F56E6C" w:rsidRDefault="006F473F" w:rsidP="00B06DC6">
            <w:pPr>
              <w:spacing w:line="240" w:lineRule="auto"/>
              <w:ind w:rightChars="50" w:right="120"/>
              <w:contextualSpacing/>
              <w:jc w:val="right"/>
            </w:pPr>
            <w:r w:rsidRPr="00F56E6C">
              <w:t>6.</w:t>
            </w:r>
            <w:r w:rsidR="00F346D2" w:rsidRPr="00F56E6C">
              <w:rPr>
                <w:rFonts w:hint="eastAsia"/>
              </w:rPr>
              <w:t>7</w:t>
            </w:r>
          </w:p>
        </w:tc>
        <w:tc>
          <w:tcPr>
            <w:tcW w:w="1134" w:type="dxa"/>
            <w:vAlign w:val="center"/>
          </w:tcPr>
          <w:p w:rsidR="00553947" w:rsidRPr="00F56E6C" w:rsidRDefault="00553947" w:rsidP="00B93690">
            <w:pPr>
              <w:spacing w:line="240" w:lineRule="auto"/>
              <w:ind w:rightChars="50" w:right="120"/>
              <w:contextualSpacing/>
              <w:jc w:val="right"/>
              <w:cnfStyle w:val="000000100000" w:firstRow="0" w:lastRow="0" w:firstColumn="0" w:lastColumn="0" w:oddVBand="0" w:evenVBand="0" w:oddHBand="1" w:evenHBand="0" w:firstRowFirstColumn="0" w:firstRowLastColumn="0" w:lastRowFirstColumn="0" w:lastRowLastColumn="0"/>
            </w:pPr>
            <w:r w:rsidRPr="00F56E6C">
              <w:t>1,</w:t>
            </w:r>
            <w:r w:rsidRPr="00F56E6C">
              <w:rPr>
                <w:rFonts w:hint="eastAsia"/>
              </w:rPr>
              <w:t>4</w:t>
            </w:r>
            <w:r w:rsidR="00B93690" w:rsidRPr="00F56E6C">
              <w:t>7</w:t>
            </w:r>
            <w:r w:rsidR="006F473F" w:rsidRPr="00F56E6C">
              <w:t>8</w:t>
            </w:r>
          </w:p>
        </w:tc>
        <w:tc>
          <w:tcPr>
            <w:cnfStyle w:val="000010000000" w:firstRow="0" w:lastRow="0" w:firstColumn="0" w:lastColumn="0" w:oddVBand="1" w:evenVBand="0" w:oddHBand="0" w:evenHBand="0" w:firstRowFirstColumn="0" w:firstRowLastColumn="0" w:lastRowFirstColumn="0" w:lastRowLastColumn="0"/>
            <w:tcW w:w="992" w:type="dxa"/>
            <w:vAlign w:val="center"/>
          </w:tcPr>
          <w:p w:rsidR="00553947" w:rsidRPr="00F56E6C" w:rsidRDefault="00553947" w:rsidP="001422CA">
            <w:pPr>
              <w:spacing w:line="240" w:lineRule="auto"/>
              <w:ind w:rightChars="50" w:right="120"/>
              <w:contextualSpacing/>
              <w:jc w:val="right"/>
            </w:pPr>
            <w:r w:rsidRPr="00F56E6C">
              <w:t xml:space="preserve"> </w:t>
            </w:r>
            <w:r w:rsidR="001422CA" w:rsidRPr="00F56E6C">
              <w:t>6</w:t>
            </w:r>
            <w:r w:rsidRPr="00F56E6C">
              <w:rPr>
                <w:rFonts w:hint="eastAsia"/>
              </w:rPr>
              <w:t>.</w:t>
            </w:r>
            <w:r w:rsidR="00B93690" w:rsidRPr="00F56E6C">
              <w:t>6</w:t>
            </w:r>
            <w:r w:rsidRPr="00F56E6C">
              <w:t xml:space="preserve"> </w:t>
            </w:r>
          </w:p>
        </w:tc>
        <w:tc>
          <w:tcPr>
            <w:tcW w:w="992" w:type="dxa"/>
            <w:vAlign w:val="center"/>
          </w:tcPr>
          <w:p w:rsidR="00553947" w:rsidRPr="00F56E6C" w:rsidRDefault="00553947" w:rsidP="00650AC0">
            <w:pPr>
              <w:spacing w:line="240" w:lineRule="auto"/>
              <w:ind w:rightChars="50" w:right="120"/>
              <w:contextualSpacing/>
              <w:jc w:val="right"/>
              <w:cnfStyle w:val="000000100000" w:firstRow="0" w:lastRow="0" w:firstColumn="0" w:lastColumn="0" w:oddVBand="0" w:evenVBand="0" w:oddHBand="1" w:evenHBand="0" w:firstRowFirstColumn="0" w:firstRowLastColumn="0" w:lastRowFirstColumn="0" w:lastRowLastColumn="0"/>
            </w:pPr>
            <w:r w:rsidRPr="00F56E6C">
              <w:t>-</w:t>
            </w:r>
            <w:r w:rsidR="006F473F" w:rsidRPr="00F56E6C">
              <w:t>6</w:t>
            </w:r>
          </w:p>
        </w:tc>
        <w:tc>
          <w:tcPr>
            <w:cnfStyle w:val="000010000000" w:firstRow="0" w:lastRow="0" w:firstColumn="0" w:lastColumn="0" w:oddVBand="1" w:evenVBand="0" w:oddHBand="0" w:evenHBand="0" w:firstRowFirstColumn="0" w:firstRowLastColumn="0" w:lastRowFirstColumn="0" w:lastRowLastColumn="0"/>
            <w:tcW w:w="851" w:type="dxa"/>
            <w:vAlign w:val="center"/>
          </w:tcPr>
          <w:p w:rsidR="00553947" w:rsidRPr="00F56E6C" w:rsidRDefault="00553947" w:rsidP="00650AC0">
            <w:pPr>
              <w:spacing w:line="240" w:lineRule="auto"/>
              <w:ind w:rightChars="50" w:right="120"/>
              <w:contextualSpacing/>
              <w:jc w:val="right"/>
            </w:pPr>
            <w:r w:rsidRPr="00F56E6C">
              <w:t>-</w:t>
            </w:r>
            <w:r w:rsidR="00650AC0" w:rsidRPr="00F56E6C">
              <w:t>0.</w:t>
            </w:r>
            <w:r w:rsidR="006F473F" w:rsidRPr="00F56E6C">
              <w:t>4</w:t>
            </w:r>
          </w:p>
        </w:tc>
      </w:tr>
      <w:tr w:rsidR="00E267DD" w:rsidRPr="00AE10C0" w:rsidTr="00AD4155">
        <w:trPr>
          <w:trHeight w:val="397"/>
        </w:trPr>
        <w:tc>
          <w:tcPr>
            <w:cnfStyle w:val="000010000000" w:firstRow="0" w:lastRow="0" w:firstColumn="0" w:lastColumn="0" w:oddVBand="1" w:evenVBand="0" w:oddHBand="0" w:evenHBand="0" w:firstRowFirstColumn="0" w:firstRowLastColumn="0" w:lastRowFirstColumn="0" w:lastRowLastColumn="0"/>
            <w:tcW w:w="3204" w:type="dxa"/>
            <w:vAlign w:val="center"/>
          </w:tcPr>
          <w:p w:rsidR="00553947" w:rsidRPr="000A6AAB" w:rsidRDefault="00553947" w:rsidP="00B06DC6">
            <w:pPr>
              <w:spacing w:line="240" w:lineRule="auto"/>
              <w:contextualSpacing/>
              <w:jc w:val="both"/>
              <w:rPr>
                <w:rFonts w:eastAsia="標楷體"/>
                <w:spacing w:val="-4"/>
                <w:sz w:val="26"/>
                <w:szCs w:val="24"/>
              </w:rPr>
            </w:pPr>
            <w:r w:rsidRPr="000A6AAB">
              <w:rPr>
                <w:rFonts w:eastAsia="標楷體"/>
                <w:spacing w:val="-4"/>
                <w:sz w:val="26"/>
              </w:rPr>
              <w:t>8.</w:t>
            </w:r>
            <w:r w:rsidRPr="000A6AAB">
              <w:rPr>
                <w:rFonts w:eastAsia="標楷體" w:hAnsi="標楷體" w:hint="eastAsia"/>
                <w:spacing w:val="-4"/>
                <w:sz w:val="26"/>
              </w:rPr>
              <w:t>債務支出</w:t>
            </w:r>
          </w:p>
        </w:tc>
        <w:tc>
          <w:tcPr>
            <w:tcW w:w="1191" w:type="dxa"/>
            <w:vAlign w:val="center"/>
          </w:tcPr>
          <w:p w:rsidR="00553947" w:rsidRPr="00F56E6C" w:rsidRDefault="00CB0E91" w:rsidP="00B06DC6">
            <w:pPr>
              <w:spacing w:line="240" w:lineRule="auto"/>
              <w:ind w:rightChars="50" w:right="120"/>
              <w:contextualSpacing/>
              <w:jc w:val="right"/>
              <w:cnfStyle w:val="000000000000" w:firstRow="0" w:lastRow="0" w:firstColumn="0" w:lastColumn="0" w:oddVBand="0" w:evenVBand="0" w:oddHBand="0" w:evenHBand="0" w:firstRowFirstColumn="0" w:firstRowLastColumn="0" w:lastRowFirstColumn="0" w:lastRowLastColumn="0"/>
            </w:pPr>
            <w:r w:rsidRPr="00F56E6C">
              <w:t>8</w:t>
            </w:r>
            <w:r w:rsidR="006F473F" w:rsidRPr="00F56E6C">
              <w:t>29</w:t>
            </w:r>
          </w:p>
        </w:tc>
        <w:tc>
          <w:tcPr>
            <w:cnfStyle w:val="000010000000" w:firstRow="0" w:lastRow="0" w:firstColumn="0" w:lastColumn="0" w:oddVBand="1" w:evenVBand="0" w:oddHBand="0" w:evenHBand="0" w:firstRowFirstColumn="0" w:firstRowLastColumn="0" w:lastRowFirstColumn="0" w:lastRowLastColumn="0"/>
            <w:tcW w:w="992" w:type="dxa"/>
            <w:vAlign w:val="center"/>
          </w:tcPr>
          <w:p w:rsidR="00553947" w:rsidRPr="00F56E6C" w:rsidRDefault="006F473F" w:rsidP="000D20F7">
            <w:pPr>
              <w:spacing w:line="240" w:lineRule="auto"/>
              <w:ind w:rightChars="50" w:right="120"/>
              <w:contextualSpacing/>
              <w:jc w:val="right"/>
            </w:pPr>
            <w:r w:rsidRPr="00F56E6C">
              <w:t>3.7</w:t>
            </w:r>
          </w:p>
        </w:tc>
        <w:tc>
          <w:tcPr>
            <w:tcW w:w="1134" w:type="dxa"/>
            <w:vAlign w:val="center"/>
          </w:tcPr>
          <w:p w:rsidR="00553947" w:rsidRPr="00F56E6C" w:rsidRDefault="006F473F" w:rsidP="00B93690">
            <w:pPr>
              <w:spacing w:line="240" w:lineRule="auto"/>
              <w:ind w:rightChars="50" w:right="120"/>
              <w:contextualSpacing/>
              <w:jc w:val="right"/>
              <w:cnfStyle w:val="000000000000" w:firstRow="0" w:lastRow="0" w:firstColumn="0" w:lastColumn="0" w:oddVBand="0" w:evenVBand="0" w:oddHBand="0" w:evenHBand="0" w:firstRowFirstColumn="0" w:firstRowLastColumn="0" w:lastRowFirstColumn="0" w:lastRowLastColumn="0"/>
            </w:pPr>
            <w:r w:rsidRPr="00F56E6C">
              <w:t>943</w:t>
            </w:r>
          </w:p>
        </w:tc>
        <w:tc>
          <w:tcPr>
            <w:cnfStyle w:val="000010000000" w:firstRow="0" w:lastRow="0" w:firstColumn="0" w:lastColumn="0" w:oddVBand="1" w:evenVBand="0" w:oddHBand="0" w:evenHBand="0" w:firstRowFirstColumn="0" w:firstRowLastColumn="0" w:lastRowFirstColumn="0" w:lastRowLastColumn="0"/>
            <w:tcW w:w="992" w:type="dxa"/>
            <w:vAlign w:val="center"/>
          </w:tcPr>
          <w:p w:rsidR="00553947" w:rsidRPr="00F56E6C" w:rsidRDefault="00553947" w:rsidP="001422CA">
            <w:pPr>
              <w:spacing w:line="240" w:lineRule="auto"/>
              <w:ind w:rightChars="50" w:right="120"/>
              <w:contextualSpacing/>
              <w:jc w:val="right"/>
            </w:pPr>
            <w:r w:rsidRPr="00F56E6C">
              <w:t xml:space="preserve"> </w:t>
            </w:r>
            <w:r w:rsidR="006F473F" w:rsidRPr="00F56E6C">
              <w:t>4.2</w:t>
            </w:r>
            <w:r w:rsidRPr="00F56E6C">
              <w:t xml:space="preserve"> </w:t>
            </w:r>
          </w:p>
        </w:tc>
        <w:tc>
          <w:tcPr>
            <w:tcW w:w="992" w:type="dxa"/>
            <w:vAlign w:val="center"/>
          </w:tcPr>
          <w:p w:rsidR="00553947" w:rsidRPr="00F56E6C" w:rsidRDefault="00553947" w:rsidP="00650AC0">
            <w:pPr>
              <w:spacing w:line="240" w:lineRule="auto"/>
              <w:ind w:rightChars="50" w:right="120"/>
              <w:contextualSpacing/>
              <w:jc w:val="right"/>
              <w:cnfStyle w:val="000000000000" w:firstRow="0" w:lastRow="0" w:firstColumn="0" w:lastColumn="0" w:oddVBand="0" w:evenVBand="0" w:oddHBand="0" w:evenHBand="0" w:firstRowFirstColumn="0" w:firstRowLastColumn="0" w:lastRowFirstColumn="0" w:lastRowLastColumn="0"/>
            </w:pPr>
            <w:r w:rsidRPr="00F56E6C">
              <w:t>-</w:t>
            </w:r>
            <w:r w:rsidR="006F473F" w:rsidRPr="00F56E6C">
              <w:t>114</w:t>
            </w:r>
          </w:p>
        </w:tc>
        <w:tc>
          <w:tcPr>
            <w:cnfStyle w:val="000010000000" w:firstRow="0" w:lastRow="0" w:firstColumn="0" w:lastColumn="0" w:oddVBand="1" w:evenVBand="0" w:oddHBand="0" w:evenHBand="0" w:firstRowFirstColumn="0" w:firstRowLastColumn="0" w:lastRowFirstColumn="0" w:lastRowLastColumn="0"/>
            <w:tcW w:w="851" w:type="dxa"/>
            <w:vAlign w:val="center"/>
          </w:tcPr>
          <w:p w:rsidR="00553947" w:rsidRPr="00F56E6C" w:rsidRDefault="00553947" w:rsidP="00650AC0">
            <w:pPr>
              <w:spacing w:line="240" w:lineRule="auto"/>
              <w:ind w:rightChars="50" w:right="120"/>
              <w:contextualSpacing/>
              <w:jc w:val="right"/>
            </w:pPr>
            <w:r w:rsidRPr="00F56E6C">
              <w:t>-1</w:t>
            </w:r>
            <w:r w:rsidR="006F473F" w:rsidRPr="00F56E6C">
              <w:t>2.1</w:t>
            </w:r>
          </w:p>
        </w:tc>
      </w:tr>
      <w:tr w:rsidR="00E267DD" w:rsidRPr="00AE10C0" w:rsidTr="00AD4155">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3204" w:type="dxa"/>
            <w:vAlign w:val="center"/>
          </w:tcPr>
          <w:p w:rsidR="00553947" w:rsidRPr="000A6AAB" w:rsidRDefault="00553947" w:rsidP="00B06DC6">
            <w:pPr>
              <w:spacing w:line="240" w:lineRule="auto"/>
              <w:contextualSpacing/>
              <w:jc w:val="both"/>
              <w:rPr>
                <w:rFonts w:eastAsia="標楷體"/>
                <w:spacing w:val="-4"/>
                <w:sz w:val="26"/>
                <w:szCs w:val="24"/>
              </w:rPr>
            </w:pPr>
            <w:r w:rsidRPr="000A6AAB">
              <w:rPr>
                <w:rFonts w:eastAsia="標楷體"/>
                <w:spacing w:val="-4"/>
                <w:sz w:val="26"/>
              </w:rPr>
              <w:t>9.</w:t>
            </w:r>
            <w:r w:rsidRPr="000A6AAB">
              <w:rPr>
                <w:rFonts w:eastAsia="標楷體" w:hAnsi="標楷體" w:hint="eastAsia"/>
                <w:spacing w:val="-4"/>
                <w:sz w:val="26"/>
              </w:rPr>
              <w:t>補助及其他支出</w:t>
            </w:r>
          </w:p>
        </w:tc>
        <w:tc>
          <w:tcPr>
            <w:tcW w:w="1191" w:type="dxa"/>
            <w:vAlign w:val="center"/>
          </w:tcPr>
          <w:p w:rsidR="00553947" w:rsidRPr="00F56E6C" w:rsidRDefault="006F473F" w:rsidP="00B06DC6">
            <w:pPr>
              <w:spacing w:line="240" w:lineRule="auto"/>
              <w:ind w:rightChars="50" w:right="120"/>
              <w:contextualSpacing/>
              <w:jc w:val="right"/>
              <w:cnfStyle w:val="000000100000" w:firstRow="0" w:lastRow="0" w:firstColumn="0" w:lastColumn="0" w:oddVBand="0" w:evenVBand="0" w:oddHBand="1" w:evenHBand="0" w:firstRowFirstColumn="0" w:firstRowLastColumn="0" w:lastRowFirstColumn="0" w:lastRowLastColumn="0"/>
            </w:pPr>
            <w:r w:rsidRPr="00F56E6C">
              <w:t>86</w:t>
            </w:r>
            <w:r w:rsidR="00F479EB" w:rsidRPr="00F56E6C">
              <w:t>6</w:t>
            </w:r>
          </w:p>
        </w:tc>
        <w:tc>
          <w:tcPr>
            <w:cnfStyle w:val="000010000000" w:firstRow="0" w:lastRow="0" w:firstColumn="0" w:lastColumn="0" w:oddVBand="1" w:evenVBand="0" w:oddHBand="0" w:evenHBand="0" w:firstRowFirstColumn="0" w:firstRowLastColumn="0" w:lastRowFirstColumn="0" w:lastRowLastColumn="0"/>
            <w:tcW w:w="992" w:type="dxa"/>
            <w:vAlign w:val="center"/>
          </w:tcPr>
          <w:p w:rsidR="00553947" w:rsidRPr="00F56E6C" w:rsidRDefault="00553947" w:rsidP="000D20F7">
            <w:pPr>
              <w:spacing w:line="240" w:lineRule="auto"/>
              <w:ind w:rightChars="50" w:right="120"/>
              <w:contextualSpacing/>
              <w:jc w:val="right"/>
            </w:pPr>
            <w:r w:rsidRPr="00F56E6C">
              <w:rPr>
                <w:rFonts w:hint="eastAsia"/>
              </w:rPr>
              <w:t>3.</w:t>
            </w:r>
            <w:r w:rsidR="006F473F" w:rsidRPr="00F56E6C">
              <w:t>9</w:t>
            </w:r>
          </w:p>
        </w:tc>
        <w:tc>
          <w:tcPr>
            <w:tcW w:w="1134" w:type="dxa"/>
            <w:vAlign w:val="center"/>
          </w:tcPr>
          <w:p w:rsidR="00553947" w:rsidRPr="00F56E6C" w:rsidRDefault="006F473F" w:rsidP="006F473F">
            <w:pPr>
              <w:spacing w:line="240" w:lineRule="auto"/>
              <w:ind w:rightChars="50" w:right="120"/>
              <w:contextualSpacing/>
              <w:jc w:val="right"/>
              <w:cnfStyle w:val="000000100000" w:firstRow="0" w:lastRow="0" w:firstColumn="0" w:lastColumn="0" w:oddVBand="0" w:evenVBand="0" w:oddHBand="1" w:evenHBand="0" w:firstRowFirstColumn="0" w:firstRowLastColumn="0" w:lastRowFirstColumn="0" w:lastRowLastColumn="0"/>
            </w:pPr>
            <w:r w:rsidRPr="00F56E6C">
              <w:t>895</w:t>
            </w:r>
          </w:p>
        </w:tc>
        <w:tc>
          <w:tcPr>
            <w:cnfStyle w:val="000010000000" w:firstRow="0" w:lastRow="0" w:firstColumn="0" w:lastColumn="0" w:oddVBand="1" w:evenVBand="0" w:oddHBand="0" w:evenHBand="0" w:firstRowFirstColumn="0" w:firstRowLastColumn="0" w:lastRowFirstColumn="0" w:lastRowLastColumn="0"/>
            <w:tcW w:w="992" w:type="dxa"/>
            <w:vAlign w:val="center"/>
          </w:tcPr>
          <w:p w:rsidR="00553947" w:rsidRPr="00F56E6C" w:rsidRDefault="00553947" w:rsidP="000627CA">
            <w:pPr>
              <w:spacing w:line="240" w:lineRule="auto"/>
              <w:ind w:rightChars="50" w:right="120"/>
              <w:contextualSpacing/>
              <w:jc w:val="right"/>
            </w:pPr>
            <w:r w:rsidRPr="00F56E6C">
              <w:t xml:space="preserve"> </w:t>
            </w:r>
            <w:r w:rsidR="006F473F" w:rsidRPr="00F56E6C">
              <w:t>4.0</w:t>
            </w:r>
            <w:r w:rsidRPr="00F56E6C">
              <w:t xml:space="preserve"> </w:t>
            </w:r>
          </w:p>
        </w:tc>
        <w:tc>
          <w:tcPr>
            <w:tcW w:w="992" w:type="dxa"/>
            <w:vAlign w:val="center"/>
          </w:tcPr>
          <w:p w:rsidR="00553947" w:rsidRPr="00F56E6C" w:rsidRDefault="00553947" w:rsidP="00650AC0">
            <w:pPr>
              <w:spacing w:line="240" w:lineRule="auto"/>
              <w:ind w:rightChars="50" w:right="120"/>
              <w:contextualSpacing/>
              <w:jc w:val="right"/>
              <w:cnfStyle w:val="000000100000" w:firstRow="0" w:lastRow="0" w:firstColumn="0" w:lastColumn="0" w:oddVBand="0" w:evenVBand="0" w:oddHBand="1" w:evenHBand="0" w:firstRowFirstColumn="0" w:firstRowLastColumn="0" w:lastRowFirstColumn="0" w:lastRowLastColumn="0"/>
            </w:pPr>
            <w:r w:rsidRPr="00F56E6C">
              <w:t>-</w:t>
            </w:r>
            <w:r w:rsidR="00F479EB" w:rsidRPr="00F56E6C">
              <w:t>29</w:t>
            </w:r>
          </w:p>
        </w:tc>
        <w:tc>
          <w:tcPr>
            <w:cnfStyle w:val="000010000000" w:firstRow="0" w:lastRow="0" w:firstColumn="0" w:lastColumn="0" w:oddVBand="1" w:evenVBand="0" w:oddHBand="0" w:evenHBand="0" w:firstRowFirstColumn="0" w:firstRowLastColumn="0" w:lastRowFirstColumn="0" w:lastRowLastColumn="0"/>
            <w:tcW w:w="851" w:type="dxa"/>
            <w:vAlign w:val="center"/>
          </w:tcPr>
          <w:p w:rsidR="00553947" w:rsidRPr="00F56E6C" w:rsidRDefault="00553947" w:rsidP="00650AC0">
            <w:pPr>
              <w:spacing w:line="240" w:lineRule="auto"/>
              <w:ind w:rightChars="50" w:right="120"/>
              <w:contextualSpacing/>
              <w:jc w:val="right"/>
            </w:pPr>
            <w:r w:rsidRPr="00F56E6C">
              <w:t>-</w:t>
            </w:r>
            <w:r w:rsidR="006F473F" w:rsidRPr="00F56E6C">
              <w:t>3.3</w:t>
            </w:r>
          </w:p>
        </w:tc>
      </w:tr>
    </w:tbl>
    <w:p w:rsidR="00553947" w:rsidRPr="00AE10C0" w:rsidRDefault="00553947" w:rsidP="00D027AB">
      <w:pPr>
        <w:pStyle w:val="5"/>
        <w:spacing w:line="220" w:lineRule="exact"/>
        <w:ind w:left="100" w:hangingChars="50" w:hanging="100"/>
        <w:rPr>
          <w:rFonts w:ascii="標楷體" w:eastAsia="標楷體" w:hAnsi="標楷體"/>
          <w:sz w:val="20"/>
        </w:rPr>
      </w:pPr>
      <w:proofErr w:type="gramStart"/>
      <w:r w:rsidRPr="00AE10C0">
        <w:rPr>
          <w:rFonts w:ascii="標楷體" w:eastAsia="標楷體" w:hAnsi="標楷體" w:hint="eastAsia"/>
          <w:sz w:val="20"/>
        </w:rPr>
        <w:t>註</w:t>
      </w:r>
      <w:proofErr w:type="gramEnd"/>
      <w:r w:rsidRPr="00AE10C0">
        <w:rPr>
          <w:rFonts w:ascii="標楷體" w:eastAsia="標楷體" w:hAnsi="標楷體" w:hint="eastAsia"/>
          <w:sz w:val="20"/>
        </w:rPr>
        <w:t>：百分比欄位係以</w:t>
      </w:r>
      <w:proofErr w:type="gramStart"/>
      <w:r w:rsidRPr="00AE10C0">
        <w:rPr>
          <w:rFonts w:ascii="標楷體" w:eastAsia="標楷體" w:hAnsi="標楷體" w:hint="eastAsia"/>
          <w:sz w:val="20"/>
        </w:rPr>
        <w:t>採</w:t>
      </w:r>
      <w:proofErr w:type="gramEnd"/>
      <w:r w:rsidRPr="00AE10C0">
        <w:rPr>
          <w:rFonts w:ascii="標楷體" w:eastAsia="標楷體" w:hAnsi="標楷體" w:hint="eastAsia"/>
          <w:sz w:val="20"/>
        </w:rPr>
        <w:t>計至元為單位核算。</w:t>
      </w:r>
    </w:p>
    <w:p w:rsidR="008737EB" w:rsidRDefault="008737EB" w:rsidP="003B035B">
      <w:pPr>
        <w:spacing w:beforeLines="50" w:before="120" w:afterLines="50" w:after="120" w:line="540" w:lineRule="exact"/>
        <w:ind w:left="900" w:hangingChars="300" w:hanging="900"/>
        <w:jc w:val="both"/>
        <w:rPr>
          <w:rFonts w:ascii="標楷體" w:eastAsia="標楷體" w:hAnsi="標楷體"/>
          <w:sz w:val="30"/>
          <w:szCs w:val="30"/>
        </w:rPr>
      </w:pPr>
    </w:p>
    <w:p w:rsidR="003B035B" w:rsidRDefault="008737EB" w:rsidP="003B035B">
      <w:pPr>
        <w:spacing w:beforeLines="50" w:before="120" w:afterLines="50" w:after="120" w:line="540" w:lineRule="exact"/>
        <w:ind w:left="720" w:hangingChars="300" w:hanging="720"/>
        <w:jc w:val="both"/>
        <w:rPr>
          <w:rFonts w:ascii="標楷體" w:eastAsia="標楷體" w:hAnsi="標楷體"/>
          <w:sz w:val="30"/>
          <w:szCs w:val="30"/>
        </w:rPr>
      </w:pPr>
      <w:r w:rsidRPr="005E0A26">
        <w:rPr>
          <w:noProof/>
        </w:rPr>
        <mc:AlternateContent>
          <mc:Choice Requires="wpg">
            <w:drawing>
              <wp:anchor distT="0" distB="0" distL="114300" distR="114300" simplePos="0" relativeHeight="251666939" behindDoc="0" locked="0" layoutInCell="1" allowOverlap="1" wp14:anchorId="42A9F3F7" wp14:editId="4DAA03D1">
                <wp:simplePos x="0" y="0"/>
                <wp:positionH relativeFrom="column">
                  <wp:posOffset>724535</wp:posOffset>
                </wp:positionH>
                <wp:positionV relativeFrom="paragraph">
                  <wp:posOffset>200025</wp:posOffset>
                </wp:positionV>
                <wp:extent cx="4714875" cy="3553265"/>
                <wp:effectExtent l="0" t="76200" r="123825" b="123825"/>
                <wp:wrapNone/>
                <wp:docPr id="10" name="群組 4"/>
                <wp:cNvGraphicFramePr/>
                <a:graphic xmlns:a="http://schemas.openxmlformats.org/drawingml/2006/main">
                  <a:graphicData uri="http://schemas.microsoft.com/office/word/2010/wordprocessingGroup">
                    <wpg:wgp>
                      <wpg:cNvGrpSpPr/>
                      <wpg:grpSpPr>
                        <a:xfrm>
                          <a:off x="0" y="0"/>
                          <a:ext cx="4714875" cy="3553265"/>
                          <a:chOff x="0" y="146524"/>
                          <a:chExt cx="4936016" cy="4874615"/>
                        </a:xfrm>
                      </wpg:grpSpPr>
                      <wps:wsp>
                        <wps:cNvPr id="12" name="手繪多邊形 12"/>
                        <wps:cNvSpPr/>
                        <wps:spPr>
                          <a:xfrm rot="21180000">
                            <a:off x="762861" y="991272"/>
                            <a:ext cx="3037416" cy="3037417"/>
                          </a:xfrm>
                          <a:custGeom>
                            <a:avLst/>
                            <a:gdLst>
                              <a:gd name="connsiteX0" fmla="*/ 0 w 3037416"/>
                              <a:gd name="connsiteY0" fmla="*/ 1518708 h 3037416"/>
                              <a:gd name="connsiteX1" fmla="*/ 1518708 w 3037416"/>
                              <a:gd name="connsiteY1" fmla="*/ 0 h 3037416"/>
                              <a:gd name="connsiteX2" fmla="*/ 3037416 w 3037416"/>
                              <a:gd name="connsiteY2" fmla="*/ 1518708 h 3037416"/>
                              <a:gd name="connsiteX3" fmla="*/ 1518708 w 3037416"/>
                              <a:gd name="connsiteY3" fmla="*/ 3037416 h 3037416"/>
                              <a:gd name="connsiteX4" fmla="*/ 0 w 3037416"/>
                              <a:gd name="connsiteY4" fmla="*/ 1518708 h 303741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037416" h="3037416">
                                <a:moveTo>
                                  <a:pt x="0" y="1518708"/>
                                </a:moveTo>
                                <a:cubicBezTo>
                                  <a:pt x="0" y="679949"/>
                                  <a:pt x="679949" y="0"/>
                                  <a:pt x="1518708" y="0"/>
                                </a:cubicBezTo>
                                <a:cubicBezTo>
                                  <a:pt x="2357467" y="0"/>
                                  <a:pt x="3037416" y="679949"/>
                                  <a:pt x="3037416" y="1518708"/>
                                </a:cubicBezTo>
                                <a:cubicBezTo>
                                  <a:pt x="3037416" y="2357467"/>
                                  <a:pt x="2357467" y="3037416"/>
                                  <a:pt x="1518708" y="3037416"/>
                                </a:cubicBezTo>
                                <a:cubicBezTo>
                                  <a:pt x="679949" y="3037416"/>
                                  <a:pt x="0" y="2357467"/>
                                  <a:pt x="0" y="1518708"/>
                                </a:cubicBezTo>
                                <a:close/>
                              </a:path>
                            </a:pathLst>
                          </a:custGeom>
                          <a:solidFill>
                            <a:srgbClr val="FFC000">
                              <a:alpha val="90000"/>
                            </a:srgbClr>
                          </a:solidFill>
                          <a:ln>
                            <a:noFill/>
                          </a:ln>
                          <a:effectLst>
                            <a:glow rad="127000">
                              <a:schemeClr val="bg1"/>
                            </a:glow>
                          </a:effectLst>
                          <a:scene3d>
                            <a:camera prst="isometricOffAxis2Left" zoom="95000">
                              <a:rot lat="1080000" lon="9600000" rev="0"/>
                            </a:camera>
                            <a:lightRig rig="flat" dir="t"/>
                          </a:scene3d>
                          <a:sp3d extrusionH="254000" contourW="38100" prstMaterial="matte">
                            <a:contourClr>
                              <a:sysClr val="window" lastClr="FFFFFF"/>
                            </a:contourClr>
                          </a:sp3d>
                        </wps:spPr>
                        <wps:bodyPr spcFirstLastPara="0" vert="horz" wrap="square" lIns="470219" tIns="470219" rIns="470219" bIns="470219" numCol="1" spcCol="1270" anchor="ctr" anchorCtr="0">
                          <a:noAutofit/>
                        </wps:bodyPr>
                      </wps:wsp>
                      <wps:wsp>
                        <wps:cNvPr id="13" name="手繪多邊形 13"/>
                        <wps:cNvSpPr/>
                        <wps:spPr>
                          <a:xfrm rot="20640000">
                            <a:off x="1639990" y="3519219"/>
                            <a:ext cx="1387762" cy="1501920"/>
                          </a:xfrm>
                          <a:custGeom>
                            <a:avLst/>
                            <a:gdLst>
                              <a:gd name="connsiteX0" fmla="*/ 0 w 1518708"/>
                              <a:gd name="connsiteY0" fmla="*/ 759354 h 1518708"/>
                              <a:gd name="connsiteX1" fmla="*/ 759354 w 1518708"/>
                              <a:gd name="connsiteY1" fmla="*/ 0 h 1518708"/>
                              <a:gd name="connsiteX2" fmla="*/ 1518708 w 1518708"/>
                              <a:gd name="connsiteY2" fmla="*/ 759354 h 1518708"/>
                              <a:gd name="connsiteX3" fmla="*/ 759354 w 1518708"/>
                              <a:gd name="connsiteY3" fmla="*/ 1518708 h 1518708"/>
                              <a:gd name="connsiteX4" fmla="*/ 0 w 1518708"/>
                              <a:gd name="connsiteY4" fmla="*/ 759354 h 151870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18708" h="1518708">
                                <a:moveTo>
                                  <a:pt x="0" y="759354"/>
                                </a:moveTo>
                                <a:cubicBezTo>
                                  <a:pt x="0" y="339974"/>
                                  <a:pt x="339974" y="0"/>
                                  <a:pt x="759354" y="0"/>
                                </a:cubicBezTo>
                                <a:cubicBezTo>
                                  <a:pt x="1178734" y="0"/>
                                  <a:pt x="1518708" y="339974"/>
                                  <a:pt x="1518708" y="759354"/>
                                </a:cubicBezTo>
                                <a:cubicBezTo>
                                  <a:pt x="1518708" y="1178734"/>
                                  <a:pt x="1178734" y="1518708"/>
                                  <a:pt x="759354" y="1518708"/>
                                </a:cubicBezTo>
                                <a:cubicBezTo>
                                  <a:pt x="339974" y="1518708"/>
                                  <a:pt x="0" y="1178734"/>
                                  <a:pt x="0" y="759354"/>
                                </a:cubicBezTo>
                                <a:close/>
                              </a:path>
                            </a:pathLst>
                          </a:custGeom>
                          <a:solidFill>
                            <a:srgbClr val="336600">
                              <a:alpha val="49804"/>
                            </a:srgbClr>
                          </a:solidFill>
                          <a:ln>
                            <a:noFill/>
                          </a:ln>
                          <a:effectLst/>
                          <a:scene3d>
                            <a:camera prst="isometricOffAxis2Left" zoom="95000">
                              <a:rot lat="1080000" lon="9600000" rev="0"/>
                            </a:camera>
                            <a:lightRig rig="flat" dir="t"/>
                          </a:scene3d>
                          <a:sp3d extrusionH="381000" contourW="38100" prstMaterial="matte">
                            <a:contourClr>
                              <a:sysClr val="window" lastClr="FFFFFF"/>
                            </a:contourClr>
                          </a:sp3d>
                        </wps:spPr>
                        <wps:bodyPr spcFirstLastPara="0" vert="horz" wrap="square" lIns="244000" tIns="244000" rIns="244000" bIns="244000" numCol="1" spcCol="1270" anchor="ctr" anchorCtr="0">
                          <a:noAutofit/>
                        </wps:bodyPr>
                      </wps:wsp>
                      <wps:wsp>
                        <wps:cNvPr id="14" name="手繪多邊形 14"/>
                        <wps:cNvSpPr/>
                        <wps:spPr>
                          <a:xfrm>
                            <a:off x="3351005" y="2223888"/>
                            <a:ext cx="1585011" cy="1633679"/>
                          </a:xfrm>
                          <a:custGeom>
                            <a:avLst/>
                            <a:gdLst>
                              <a:gd name="connsiteX0" fmla="*/ 0 w 1518708"/>
                              <a:gd name="connsiteY0" fmla="*/ 759354 h 1518708"/>
                              <a:gd name="connsiteX1" fmla="*/ 759354 w 1518708"/>
                              <a:gd name="connsiteY1" fmla="*/ 0 h 1518708"/>
                              <a:gd name="connsiteX2" fmla="*/ 1518708 w 1518708"/>
                              <a:gd name="connsiteY2" fmla="*/ 759354 h 1518708"/>
                              <a:gd name="connsiteX3" fmla="*/ 759354 w 1518708"/>
                              <a:gd name="connsiteY3" fmla="*/ 1518708 h 1518708"/>
                              <a:gd name="connsiteX4" fmla="*/ 0 w 1518708"/>
                              <a:gd name="connsiteY4" fmla="*/ 759354 h 151870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18708" h="1518708">
                                <a:moveTo>
                                  <a:pt x="0" y="759354"/>
                                </a:moveTo>
                                <a:cubicBezTo>
                                  <a:pt x="0" y="339974"/>
                                  <a:pt x="339974" y="0"/>
                                  <a:pt x="759354" y="0"/>
                                </a:cubicBezTo>
                                <a:cubicBezTo>
                                  <a:pt x="1178734" y="0"/>
                                  <a:pt x="1518708" y="339974"/>
                                  <a:pt x="1518708" y="759354"/>
                                </a:cubicBezTo>
                                <a:cubicBezTo>
                                  <a:pt x="1518708" y="1178734"/>
                                  <a:pt x="1178734" y="1518708"/>
                                  <a:pt x="759354" y="1518708"/>
                                </a:cubicBezTo>
                                <a:cubicBezTo>
                                  <a:pt x="339974" y="1518708"/>
                                  <a:pt x="0" y="1178734"/>
                                  <a:pt x="0" y="759354"/>
                                </a:cubicBezTo>
                                <a:close/>
                              </a:path>
                            </a:pathLst>
                          </a:custGeom>
                          <a:solidFill>
                            <a:srgbClr val="99FF99"/>
                          </a:solidFill>
                          <a:ln>
                            <a:noFill/>
                          </a:ln>
                          <a:effectLst/>
                          <a:scene3d>
                            <a:camera prst="isometricOffAxis2Left" zoom="95000">
                              <a:rot lat="1080000" lon="9600000" rev="0"/>
                            </a:camera>
                            <a:lightRig rig="flat" dir="t"/>
                          </a:scene3d>
                          <a:sp3d extrusionH="381000" contourW="38100" prstMaterial="matte">
                            <a:contourClr>
                              <a:sysClr val="window" lastClr="FFFFFF"/>
                            </a:contourClr>
                          </a:sp3d>
                        </wps:spPr>
                        <wps:bodyPr spcFirstLastPara="0" vert="horz" wrap="square" lIns="244000" tIns="244000" rIns="244000" bIns="244000" numCol="1" spcCol="1270" anchor="ctr" anchorCtr="0">
                          <a:noAutofit/>
                        </wps:bodyPr>
                      </wps:wsp>
                      <wps:wsp>
                        <wps:cNvPr id="15" name="手繪多邊形 15"/>
                        <wps:cNvSpPr/>
                        <wps:spPr>
                          <a:xfrm rot="21085341">
                            <a:off x="2812580" y="1003993"/>
                            <a:ext cx="1672935" cy="1772536"/>
                          </a:xfrm>
                          <a:custGeom>
                            <a:avLst/>
                            <a:gdLst>
                              <a:gd name="connsiteX0" fmla="*/ 0 w 1518708"/>
                              <a:gd name="connsiteY0" fmla="*/ 759354 h 1518708"/>
                              <a:gd name="connsiteX1" fmla="*/ 759354 w 1518708"/>
                              <a:gd name="connsiteY1" fmla="*/ 0 h 1518708"/>
                              <a:gd name="connsiteX2" fmla="*/ 1518708 w 1518708"/>
                              <a:gd name="connsiteY2" fmla="*/ 759354 h 1518708"/>
                              <a:gd name="connsiteX3" fmla="*/ 759354 w 1518708"/>
                              <a:gd name="connsiteY3" fmla="*/ 1518708 h 1518708"/>
                              <a:gd name="connsiteX4" fmla="*/ 0 w 1518708"/>
                              <a:gd name="connsiteY4" fmla="*/ 759354 h 151870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18708" h="1518708">
                                <a:moveTo>
                                  <a:pt x="0" y="759354"/>
                                </a:moveTo>
                                <a:cubicBezTo>
                                  <a:pt x="0" y="339974"/>
                                  <a:pt x="339974" y="0"/>
                                  <a:pt x="759354" y="0"/>
                                </a:cubicBezTo>
                                <a:cubicBezTo>
                                  <a:pt x="1178734" y="0"/>
                                  <a:pt x="1518708" y="339974"/>
                                  <a:pt x="1518708" y="759354"/>
                                </a:cubicBezTo>
                                <a:cubicBezTo>
                                  <a:pt x="1518708" y="1178734"/>
                                  <a:pt x="1178734" y="1518708"/>
                                  <a:pt x="759354" y="1518708"/>
                                </a:cubicBezTo>
                                <a:cubicBezTo>
                                  <a:pt x="339974" y="1518708"/>
                                  <a:pt x="0" y="1178734"/>
                                  <a:pt x="0" y="759354"/>
                                </a:cubicBezTo>
                                <a:close/>
                              </a:path>
                            </a:pathLst>
                          </a:custGeom>
                          <a:solidFill>
                            <a:schemeClr val="accent2">
                              <a:lumMod val="75000"/>
                              <a:alpha val="50000"/>
                            </a:schemeClr>
                          </a:solidFill>
                          <a:ln>
                            <a:noFill/>
                          </a:ln>
                          <a:effectLst/>
                          <a:scene3d>
                            <a:camera prst="isometricOffAxis2Left" zoom="95000">
                              <a:rot lat="1080000" lon="9600000" rev="0"/>
                            </a:camera>
                            <a:lightRig rig="flat" dir="t"/>
                          </a:scene3d>
                          <a:sp3d extrusionH="254000" contourW="25400" prstMaterial="matte">
                            <a:contourClr>
                              <a:sysClr val="window" lastClr="FFFFFF"/>
                            </a:contourClr>
                          </a:sp3d>
                        </wps:spPr>
                        <wps:bodyPr spcFirstLastPara="0" vert="horz" wrap="square" lIns="244000" tIns="244000" rIns="244000" bIns="244000" numCol="1" spcCol="1270" anchor="ctr" anchorCtr="0">
                          <a:noAutofit/>
                        </wps:bodyPr>
                      </wps:wsp>
                      <wps:wsp>
                        <wps:cNvPr id="16" name="手繪多邊形 16"/>
                        <wps:cNvSpPr/>
                        <wps:spPr>
                          <a:xfrm>
                            <a:off x="2658201" y="3256483"/>
                            <a:ext cx="1380357" cy="1424993"/>
                          </a:xfrm>
                          <a:custGeom>
                            <a:avLst/>
                            <a:gdLst>
                              <a:gd name="connsiteX0" fmla="*/ 0 w 1518708"/>
                              <a:gd name="connsiteY0" fmla="*/ 759354 h 1518708"/>
                              <a:gd name="connsiteX1" fmla="*/ 759354 w 1518708"/>
                              <a:gd name="connsiteY1" fmla="*/ 0 h 1518708"/>
                              <a:gd name="connsiteX2" fmla="*/ 1518708 w 1518708"/>
                              <a:gd name="connsiteY2" fmla="*/ 759354 h 1518708"/>
                              <a:gd name="connsiteX3" fmla="*/ 759354 w 1518708"/>
                              <a:gd name="connsiteY3" fmla="*/ 1518708 h 1518708"/>
                              <a:gd name="connsiteX4" fmla="*/ 0 w 1518708"/>
                              <a:gd name="connsiteY4" fmla="*/ 759354 h 151870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18708" h="1518708">
                                <a:moveTo>
                                  <a:pt x="0" y="759354"/>
                                </a:moveTo>
                                <a:cubicBezTo>
                                  <a:pt x="0" y="339974"/>
                                  <a:pt x="339974" y="0"/>
                                  <a:pt x="759354" y="0"/>
                                </a:cubicBezTo>
                                <a:cubicBezTo>
                                  <a:pt x="1178734" y="0"/>
                                  <a:pt x="1518708" y="339974"/>
                                  <a:pt x="1518708" y="759354"/>
                                </a:cubicBezTo>
                                <a:cubicBezTo>
                                  <a:pt x="1518708" y="1178734"/>
                                  <a:pt x="1178734" y="1518708"/>
                                  <a:pt x="759354" y="1518708"/>
                                </a:cubicBezTo>
                                <a:cubicBezTo>
                                  <a:pt x="339974" y="1518708"/>
                                  <a:pt x="0" y="1178734"/>
                                  <a:pt x="0" y="759354"/>
                                </a:cubicBezTo>
                                <a:close/>
                              </a:path>
                            </a:pathLst>
                          </a:custGeom>
                          <a:solidFill>
                            <a:srgbClr val="FFFF00">
                              <a:alpha val="49804"/>
                            </a:srgbClr>
                          </a:solidFill>
                          <a:ln>
                            <a:noFill/>
                          </a:ln>
                          <a:effectLst/>
                          <a:scene3d>
                            <a:camera prst="isometricOffAxis2Left" zoom="95000">
                              <a:rot lat="1080000" lon="9600000" rev="0"/>
                            </a:camera>
                            <a:lightRig rig="flat" dir="t"/>
                          </a:scene3d>
                          <a:sp3d extrusionH="381000" contourW="38100" prstMaterial="matte">
                            <a:contourClr>
                              <a:sysClr val="window" lastClr="FFFFFF"/>
                            </a:contourClr>
                          </a:sp3d>
                        </wps:spPr>
                        <wps:bodyPr spcFirstLastPara="0" vert="horz" wrap="square" lIns="244000" tIns="244000" rIns="244000" bIns="244000" numCol="1" spcCol="1270" anchor="ctr" anchorCtr="0">
                          <a:noAutofit/>
                        </wps:bodyPr>
                      </wps:wsp>
                      <wps:wsp>
                        <wps:cNvPr id="20" name="手繪多邊形 20"/>
                        <wps:cNvSpPr/>
                        <wps:spPr>
                          <a:xfrm rot="20443896">
                            <a:off x="1633833" y="146524"/>
                            <a:ext cx="1857562" cy="1814474"/>
                          </a:xfrm>
                          <a:custGeom>
                            <a:avLst/>
                            <a:gdLst>
                              <a:gd name="connsiteX0" fmla="*/ 0 w 1518708"/>
                              <a:gd name="connsiteY0" fmla="*/ 759354 h 1518708"/>
                              <a:gd name="connsiteX1" fmla="*/ 759354 w 1518708"/>
                              <a:gd name="connsiteY1" fmla="*/ 0 h 1518708"/>
                              <a:gd name="connsiteX2" fmla="*/ 1518708 w 1518708"/>
                              <a:gd name="connsiteY2" fmla="*/ 759354 h 1518708"/>
                              <a:gd name="connsiteX3" fmla="*/ 759354 w 1518708"/>
                              <a:gd name="connsiteY3" fmla="*/ 1518708 h 1518708"/>
                              <a:gd name="connsiteX4" fmla="*/ 0 w 1518708"/>
                              <a:gd name="connsiteY4" fmla="*/ 759354 h 151870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18708" h="1518708">
                                <a:moveTo>
                                  <a:pt x="0" y="759354"/>
                                </a:moveTo>
                                <a:cubicBezTo>
                                  <a:pt x="0" y="339974"/>
                                  <a:pt x="339974" y="0"/>
                                  <a:pt x="759354" y="0"/>
                                </a:cubicBezTo>
                                <a:cubicBezTo>
                                  <a:pt x="1178734" y="0"/>
                                  <a:pt x="1518708" y="339974"/>
                                  <a:pt x="1518708" y="759354"/>
                                </a:cubicBezTo>
                                <a:cubicBezTo>
                                  <a:pt x="1518708" y="1178734"/>
                                  <a:pt x="1178734" y="1518708"/>
                                  <a:pt x="759354" y="1518708"/>
                                </a:cubicBezTo>
                                <a:cubicBezTo>
                                  <a:pt x="339974" y="1518708"/>
                                  <a:pt x="0" y="1178734"/>
                                  <a:pt x="0" y="759354"/>
                                </a:cubicBezTo>
                                <a:close/>
                              </a:path>
                            </a:pathLst>
                          </a:custGeom>
                          <a:solidFill>
                            <a:srgbClr val="9933FF">
                              <a:alpha val="57647"/>
                            </a:srgbClr>
                          </a:solidFill>
                          <a:ln>
                            <a:noFill/>
                          </a:ln>
                          <a:effectLst/>
                          <a:scene3d>
                            <a:camera prst="isometricOffAxis2Left" zoom="95000">
                              <a:rot lat="1080000" lon="9600000" rev="0"/>
                            </a:camera>
                            <a:lightRig rig="flat" dir="t"/>
                          </a:scene3d>
                          <a:sp3d extrusionH="254000" contourW="38100" prstMaterial="matte">
                            <a:contourClr>
                              <a:sysClr val="window" lastClr="FFFFFF"/>
                            </a:contourClr>
                          </a:sp3d>
                        </wps:spPr>
                        <wps:bodyPr spcFirstLastPara="0" vert="horz" wrap="square" lIns="244000" tIns="244000" rIns="244000" bIns="244000" numCol="1" spcCol="1270" anchor="ctr" anchorCtr="0">
                          <a:noAutofit/>
                        </wps:bodyPr>
                      </wps:wsp>
                      <wps:wsp>
                        <wps:cNvPr id="21" name="手繪多邊形 21"/>
                        <wps:cNvSpPr/>
                        <wps:spPr>
                          <a:xfrm rot="20702052">
                            <a:off x="873087" y="490392"/>
                            <a:ext cx="1210753" cy="1091307"/>
                          </a:xfrm>
                          <a:custGeom>
                            <a:avLst/>
                            <a:gdLst>
                              <a:gd name="connsiteX0" fmla="*/ 0 w 1518708"/>
                              <a:gd name="connsiteY0" fmla="*/ 759354 h 1518708"/>
                              <a:gd name="connsiteX1" fmla="*/ 759354 w 1518708"/>
                              <a:gd name="connsiteY1" fmla="*/ 0 h 1518708"/>
                              <a:gd name="connsiteX2" fmla="*/ 1518708 w 1518708"/>
                              <a:gd name="connsiteY2" fmla="*/ 759354 h 1518708"/>
                              <a:gd name="connsiteX3" fmla="*/ 759354 w 1518708"/>
                              <a:gd name="connsiteY3" fmla="*/ 1518708 h 1518708"/>
                              <a:gd name="connsiteX4" fmla="*/ 0 w 1518708"/>
                              <a:gd name="connsiteY4" fmla="*/ 759354 h 151870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18708" h="1518708">
                                <a:moveTo>
                                  <a:pt x="0" y="759354"/>
                                </a:moveTo>
                                <a:cubicBezTo>
                                  <a:pt x="0" y="339974"/>
                                  <a:pt x="339974" y="0"/>
                                  <a:pt x="759354" y="0"/>
                                </a:cubicBezTo>
                                <a:cubicBezTo>
                                  <a:pt x="1178734" y="0"/>
                                  <a:pt x="1518708" y="339974"/>
                                  <a:pt x="1518708" y="759354"/>
                                </a:cubicBezTo>
                                <a:cubicBezTo>
                                  <a:pt x="1518708" y="1178734"/>
                                  <a:pt x="1178734" y="1518708"/>
                                  <a:pt x="759354" y="1518708"/>
                                </a:cubicBezTo>
                                <a:cubicBezTo>
                                  <a:pt x="339974" y="1518708"/>
                                  <a:pt x="0" y="1178734"/>
                                  <a:pt x="0" y="759354"/>
                                </a:cubicBezTo>
                                <a:close/>
                              </a:path>
                            </a:pathLst>
                          </a:custGeom>
                          <a:solidFill>
                            <a:srgbClr val="00B0F0">
                              <a:alpha val="50000"/>
                            </a:srgbClr>
                          </a:solidFill>
                          <a:ln>
                            <a:noFill/>
                          </a:ln>
                          <a:effectLst/>
                          <a:scene3d>
                            <a:camera prst="isometricOffAxis2Left" zoom="95000">
                              <a:rot lat="1080000" lon="9600000" rev="0"/>
                            </a:camera>
                            <a:lightRig rig="flat" dir="t"/>
                          </a:scene3d>
                          <a:sp3d extrusionH="254000" contourW="38100" prstMaterial="matte">
                            <a:contourClr>
                              <a:sysClr val="window" lastClr="FFFFFF"/>
                            </a:contourClr>
                          </a:sp3d>
                        </wps:spPr>
                        <wps:txbx>
                          <w:txbxContent>
                            <w:p w:rsidR="004676D9" w:rsidRDefault="004676D9" w:rsidP="005E0A26">
                              <w:pPr>
                                <w:pStyle w:val="Web"/>
                                <w:spacing w:after="0" w:line="180" w:lineRule="exact"/>
                                <w:jc w:val="center"/>
                                <w:rPr>
                                  <w:szCs w:val="24"/>
                                </w:rPr>
                              </w:pPr>
                              <w:r>
                                <w:rPr>
                                  <w:rFonts w:ascii="微軟正黑體" w:hAnsi="微軟正黑體" w:hint="eastAsia"/>
                                  <w:sz w:val="14"/>
                                  <w:szCs w:val="14"/>
                                </w:rPr>
                                <w:t> </w:t>
                              </w:r>
                            </w:p>
                          </w:txbxContent>
                        </wps:txbx>
                        <wps:bodyPr spcFirstLastPara="0" vert="horz" wrap="square" lIns="244000" tIns="244000" rIns="244000" bIns="244000" numCol="1" spcCol="1270" anchor="ctr" anchorCtr="0">
                          <a:noAutofit/>
                        </wps:bodyPr>
                      </wps:wsp>
                      <wps:wsp>
                        <wps:cNvPr id="23" name="手繪多邊形 23"/>
                        <wps:cNvSpPr/>
                        <wps:spPr>
                          <a:xfrm rot="20880000">
                            <a:off x="549086" y="3214747"/>
                            <a:ext cx="1437769" cy="1388934"/>
                          </a:xfrm>
                          <a:custGeom>
                            <a:avLst/>
                            <a:gdLst>
                              <a:gd name="connsiteX0" fmla="*/ 0 w 1518708"/>
                              <a:gd name="connsiteY0" fmla="*/ 759354 h 1518708"/>
                              <a:gd name="connsiteX1" fmla="*/ 759354 w 1518708"/>
                              <a:gd name="connsiteY1" fmla="*/ 0 h 1518708"/>
                              <a:gd name="connsiteX2" fmla="*/ 1518708 w 1518708"/>
                              <a:gd name="connsiteY2" fmla="*/ 759354 h 1518708"/>
                              <a:gd name="connsiteX3" fmla="*/ 759354 w 1518708"/>
                              <a:gd name="connsiteY3" fmla="*/ 1518708 h 1518708"/>
                              <a:gd name="connsiteX4" fmla="*/ 0 w 1518708"/>
                              <a:gd name="connsiteY4" fmla="*/ 759354 h 151870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18708" h="1518708">
                                <a:moveTo>
                                  <a:pt x="0" y="759354"/>
                                </a:moveTo>
                                <a:cubicBezTo>
                                  <a:pt x="0" y="339974"/>
                                  <a:pt x="339974" y="0"/>
                                  <a:pt x="759354" y="0"/>
                                </a:cubicBezTo>
                                <a:cubicBezTo>
                                  <a:pt x="1178734" y="0"/>
                                  <a:pt x="1518708" y="339974"/>
                                  <a:pt x="1518708" y="759354"/>
                                </a:cubicBezTo>
                                <a:cubicBezTo>
                                  <a:pt x="1518708" y="1178734"/>
                                  <a:pt x="1178734" y="1518708"/>
                                  <a:pt x="759354" y="1518708"/>
                                </a:cubicBezTo>
                                <a:cubicBezTo>
                                  <a:pt x="339974" y="1518708"/>
                                  <a:pt x="0" y="1178734"/>
                                  <a:pt x="0" y="759354"/>
                                </a:cubicBezTo>
                                <a:close/>
                              </a:path>
                            </a:pathLst>
                          </a:custGeom>
                          <a:solidFill>
                            <a:schemeClr val="bg2">
                              <a:lumMod val="75000"/>
                              <a:alpha val="50000"/>
                            </a:schemeClr>
                          </a:solidFill>
                          <a:ln>
                            <a:noFill/>
                          </a:ln>
                          <a:effectLst/>
                          <a:scene3d>
                            <a:camera prst="isometricOffAxis2Left" zoom="95000">
                              <a:rot lat="1080000" lon="9600000" rev="0"/>
                            </a:camera>
                            <a:lightRig rig="flat" dir="t"/>
                          </a:scene3d>
                          <a:sp3d extrusionH="381000" contourW="38100" prstMaterial="matte">
                            <a:contourClr>
                              <a:sysClr val="window" lastClr="FFFFFF"/>
                            </a:contourClr>
                          </a:sp3d>
                        </wps:spPr>
                        <wps:bodyPr spcFirstLastPara="0" vert="horz" wrap="square" lIns="244000" tIns="244000" rIns="244000" bIns="244000" numCol="1" spcCol="1270" anchor="ctr" anchorCtr="0">
                          <a:noAutofit/>
                        </wps:bodyPr>
                      </wps:wsp>
                      <wps:wsp>
                        <wps:cNvPr id="26" name="手繪多邊形 26"/>
                        <wps:cNvSpPr/>
                        <wps:spPr>
                          <a:xfrm rot="20981577">
                            <a:off x="0" y="2345704"/>
                            <a:ext cx="1399933" cy="1339330"/>
                          </a:xfrm>
                          <a:custGeom>
                            <a:avLst/>
                            <a:gdLst>
                              <a:gd name="connsiteX0" fmla="*/ 0 w 1518708"/>
                              <a:gd name="connsiteY0" fmla="*/ 759354 h 1518708"/>
                              <a:gd name="connsiteX1" fmla="*/ 759354 w 1518708"/>
                              <a:gd name="connsiteY1" fmla="*/ 0 h 1518708"/>
                              <a:gd name="connsiteX2" fmla="*/ 1518708 w 1518708"/>
                              <a:gd name="connsiteY2" fmla="*/ 759354 h 1518708"/>
                              <a:gd name="connsiteX3" fmla="*/ 759354 w 1518708"/>
                              <a:gd name="connsiteY3" fmla="*/ 1518708 h 1518708"/>
                              <a:gd name="connsiteX4" fmla="*/ 0 w 1518708"/>
                              <a:gd name="connsiteY4" fmla="*/ 759354 h 151870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18708" h="1518708">
                                <a:moveTo>
                                  <a:pt x="0" y="759354"/>
                                </a:moveTo>
                                <a:cubicBezTo>
                                  <a:pt x="0" y="339974"/>
                                  <a:pt x="339974" y="0"/>
                                  <a:pt x="759354" y="0"/>
                                </a:cubicBezTo>
                                <a:cubicBezTo>
                                  <a:pt x="1178734" y="0"/>
                                  <a:pt x="1518708" y="339974"/>
                                  <a:pt x="1518708" y="759354"/>
                                </a:cubicBezTo>
                                <a:cubicBezTo>
                                  <a:pt x="1518708" y="1178734"/>
                                  <a:pt x="1178734" y="1518708"/>
                                  <a:pt x="759354" y="1518708"/>
                                </a:cubicBezTo>
                                <a:cubicBezTo>
                                  <a:pt x="339974" y="1518708"/>
                                  <a:pt x="0" y="1178734"/>
                                  <a:pt x="0" y="759354"/>
                                </a:cubicBezTo>
                                <a:close/>
                              </a:path>
                            </a:pathLst>
                          </a:custGeom>
                          <a:solidFill>
                            <a:srgbClr val="FF0000">
                              <a:alpha val="50000"/>
                            </a:srgbClr>
                          </a:solidFill>
                          <a:ln>
                            <a:noFill/>
                          </a:ln>
                          <a:effectLst/>
                          <a:scene3d>
                            <a:camera prst="isometricOffAxis2Left" zoom="95000">
                              <a:rot lat="1080000" lon="9600000" rev="0"/>
                            </a:camera>
                            <a:lightRig rig="flat" dir="t"/>
                          </a:scene3d>
                          <a:sp3d extrusionH="381000" contourW="38100" prstMaterial="matte">
                            <a:contourClr>
                              <a:sysClr val="window" lastClr="FFFFFF"/>
                            </a:contourClr>
                          </a:sp3d>
                        </wps:spPr>
                        <wps:bodyPr spcFirstLastPara="0" vert="horz" wrap="square" lIns="244000" tIns="244000" rIns="244000" bIns="244000" numCol="1" spcCol="1270" anchor="ctr" anchorCtr="0">
                          <a:noAutofit/>
                        </wps:bodyPr>
                      </wps:wsp>
                      <wps:wsp>
                        <wps:cNvPr id="28" name="手繪多邊形 28"/>
                        <wps:cNvSpPr/>
                        <wps:spPr>
                          <a:xfrm rot="20434732">
                            <a:off x="83522" y="1222698"/>
                            <a:ext cx="1324263" cy="1240119"/>
                          </a:xfrm>
                          <a:custGeom>
                            <a:avLst/>
                            <a:gdLst>
                              <a:gd name="connsiteX0" fmla="*/ 0 w 1518708"/>
                              <a:gd name="connsiteY0" fmla="*/ 759354 h 1518708"/>
                              <a:gd name="connsiteX1" fmla="*/ 759354 w 1518708"/>
                              <a:gd name="connsiteY1" fmla="*/ 0 h 1518708"/>
                              <a:gd name="connsiteX2" fmla="*/ 1518708 w 1518708"/>
                              <a:gd name="connsiteY2" fmla="*/ 759354 h 1518708"/>
                              <a:gd name="connsiteX3" fmla="*/ 759354 w 1518708"/>
                              <a:gd name="connsiteY3" fmla="*/ 1518708 h 1518708"/>
                              <a:gd name="connsiteX4" fmla="*/ 0 w 1518708"/>
                              <a:gd name="connsiteY4" fmla="*/ 759354 h 151870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18708" h="1518708">
                                <a:moveTo>
                                  <a:pt x="0" y="759354"/>
                                </a:moveTo>
                                <a:cubicBezTo>
                                  <a:pt x="0" y="339974"/>
                                  <a:pt x="339974" y="0"/>
                                  <a:pt x="759354" y="0"/>
                                </a:cubicBezTo>
                                <a:cubicBezTo>
                                  <a:pt x="1178734" y="0"/>
                                  <a:pt x="1518708" y="339974"/>
                                  <a:pt x="1518708" y="759354"/>
                                </a:cubicBezTo>
                                <a:cubicBezTo>
                                  <a:pt x="1518708" y="1178734"/>
                                  <a:pt x="1178734" y="1518708"/>
                                  <a:pt x="759354" y="1518708"/>
                                </a:cubicBezTo>
                                <a:cubicBezTo>
                                  <a:pt x="339974" y="1518708"/>
                                  <a:pt x="0" y="1178734"/>
                                  <a:pt x="0" y="759354"/>
                                </a:cubicBezTo>
                                <a:close/>
                              </a:path>
                            </a:pathLst>
                          </a:custGeom>
                          <a:solidFill>
                            <a:srgbClr val="FF99FF">
                              <a:alpha val="49804"/>
                            </a:srgbClr>
                          </a:solidFill>
                          <a:ln>
                            <a:noFill/>
                          </a:ln>
                          <a:effectLst/>
                          <a:scene3d>
                            <a:camera prst="isometricOffAxis2Left" zoom="95000">
                              <a:rot lat="1080000" lon="9600000" rev="0"/>
                            </a:camera>
                            <a:lightRig rig="flat" dir="t"/>
                          </a:scene3d>
                          <a:sp3d extrusionH="254000" contourW="38100" prstMaterial="matte">
                            <a:contourClr>
                              <a:sysClr val="window" lastClr="FFFFFF"/>
                            </a:contourClr>
                          </a:sp3d>
                        </wps:spPr>
                        <wps:bodyPr spcFirstLastPara="0" vert="horz" wrap="square" lIns="244000" tIns="244000" rIns="244000" bIns="244000" numCol="1" spcCol="127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42A9F3F7" id="群組 4" o:spid="_x0000_s1047" style="position:absolute;left:0;text-align:left;margin-left:57.05pt;margin-top:15.75pt;width:371.25pt;height:279.8pt;z-index:251666939;mso-width-relative:margin;mso-height-relative:margin" coordorigin=",1465" coordsize="49360,48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">
                <v:shape id="手繪多邊形 12" o:spid="_x0000_s1048" style="position:absolute;left:7628;top:9912;width:30374;height:30374;rotation:-7;visibility:visible;mso-wrap-style:square;v-text-anchor:middle" coordsize="3037416,3037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" path="m,1518708c,679949,679949,,1518708,v838759,,1518708,679949,1518708,1518708c3037416,2357467,2357467,3037416,1518708,3037416,679949,3037416,,2357467,,1518708xe" fillcolor="#ffc000" stroked="f">
                  <v:fill opacity="59110f"/>
                  <o:extrusion v:ext="view" rotationangle="-18,160" viewpoint="-100pt,0" viewpointorigin="-.5,0" skewangle="0" skewamt="0"/>
                  <v:path arrowok="t" o:connecttype="custom" o:connectlocs="0,1518709;1518708,0;3037416,1518709;1518708,3037417;0,1518709" o:connectangles="0,0,0,0,0"/>
                </v:shape>
                <v:shape id="手繪多邊形 13" o:spid="_x0000_s1049" style="position:absolute;left:16399;top:35192;width:13878;height:15019;rotation:-16;visibility:visible;mso-wrap-style:square;v-text-anchor:middle" coordsize="1518708,1518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" path="m,759354c,339974,339974,,759354,v419380,,759354,339974,759354,759354c1518708,1178734,1178734,1518708,759354,1518708,339974,1518708,,1178734,,759354xe" fillcolor="#360" stroked="f">
                  <v:fill opacity="32639f"/>
                  <o:extrusion v:ext="view" rotationangle="-18,160" viewpoint="-100pt,0" viewpointorigin="-.5,0" skewangle="0" skewamt="0"/>
                  <v:path arrowok="t" o:connecttype="custom" o:connectlocs="0,750960;693881,0;1387762,750960;693881,1501920;0,750960" o:connectangles="0,0,0,0,0"/>
                </v:shape>
                <v:shape id="手繪多邊形 14" o:spid="_x0000_s1050" style="position:absolute;left:33510;top:22238;width:15850;height:16337;visibility:visible;mso-wrap-style:square;v-text-anchor:middle" coordsize="1518708,1518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" path="m,759354c,339974,339974,,759354,v419380,,759354,339974,759354,759354c1518708,1178734,1178734,1518708,759354,1518708,339974,1518708,,1178734,,759354xe" fillcolor="#9f9" stroked="f">
                  <o:extrusion v:ext="view" rotationangle="-18,160" viewpoint="-100pt,0" viewpointorigin="-.5,0" skewangle="0" skewamt="0"/>
                  <v:path arrowok="t" o:connecttype="custom" o:connectlocs="0,816840;792506,0;1585011,816840;792506,1633679;0,816840" o:connectangles="0,0,0,0,0"/>
                </v:shape>
                <v:shape id="手繪多邊形 15" o:spid="_x0000_s1051" style="position:absolute;left:28125;top:10039;width:16730;height:17726;rotation:-562145fd;visibility:visible;mso-wrap-style:square;v-text-anchor:middle" coordsize="1518708,1518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" path="m,759354c,339974,339974,,759354,v419380,,759354,339974,759354,759354c1518708,1178734,1178734,1518708,759354,1518708,339974,1518708,,1178734,,759354xe" fillcolor="#c45911 [2405]" stroked="f">
                  <v:fill opacity="32896f"/>
                  <o:extrusion v:ext="view" rotationangle="-18,160" viewpoint="-100pt,0" viewpointorigin="-.5,0" skewangle="0" skewamt="0"/>
                  <v:path arrowok="t" o:connecttype="custom" o:connectlocs="0,886268;836468,0;1672935,886268;836468,1772536;0,886268" o:connectangles="0,0,0,0,0"/>
                </v:shape>
                <v:shape id="手繪多邊形 16" o:spid="_x0000_s1052" style="position:absolute;left:26582;top:32564;width:13803;height:14250;visibility:visible;mso-wrap-style:square;v-text-anchor:middle" coordsize="1518708,1518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" path="m,759354c,339974,339974,,759354,v419380,,759354,339974,759354,759354c1518708,1178734,1178734,1518708,759354,1518708,339974,1518708,,1178734,,759354xe" fillcolor="yellow" stroked="f">
                  <v:fill opacity="32639f"/>
                  <o:extrusion v:ext="view" rotationangle="-18,160" viewpoint="-100pt,0" viewpointorigin="-.5,0" skewangle="0" skewamt="0"/>
                  <v:path arrowok="t" o:connecttype="custom" o:connectlocs="0,712497;690179,0;1380357,712497;690179,1424993;0,712497" o:connectangles="0,0,0,0,0"/>
                </v:shape>
                <v:shape id="手繪多邊形 20" o:spid="_x0000_s1053" style="position:absolute;left:16338;top:1465;width:18575;height:18144;rotation:-1262774fd;visibility:visible;mso-wrap-style:square;v-text-anchor:middle" coordsize="1518708,1518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" path="m,759354c,339974,339974,,759354,v419380,,759354,339974,759354,759354c1518708,1178734,1178734,1518708,759354,1518708,339974,1518708,,1178734,,759354xe" fillcolor="#93f" stroked="f">
                  <v:fill opacity="37779f"/>
                  <o:extrusion v:ext="view" rotationangle="-18,160" viewpoint="-100pt,0" viewpointorigin="-.5,0" skewangle="0" skewamt="0"/>
                  <v:path arrowok="t" o:connecttype="custom" o:connectlocs="0,907237;928781,0;1857562,907237;928781,1814474;0,907237" o:connectangles="0,0,0,0,0"/>
                </v:shape>
                <v:shape id="手繪多邊形 21" o:spid="_x0000_s1054" style="position:absolute;left:8730;top:4903;width:12108;height:10913;rotation:-980799fd;visibility:visible;mso-wrap-style:square;v-text-anchor:middle" coordsize="1518708,151870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" adj="-11796480,,5400" path="m,759354c,339974,339974,,759354,v419380,,759354,339974,759354,759354c1518708,1178734,1178734,1518708,759354,1518708,339974,1518708,,1178734,,759354xe" fillcolor="#00b0f0" stroked="f">
                  <v:fill opacity="32896f"/>
                  <v:stroke joinstyle="miter"/>
                  <o:extrusion v:ext="view" rotationangle="-18,160" viewpoint="-100pt,0" viewpointorigin="-.5,0" skewangle="0" skewamt="0"/>
                  <v:formulas/>
                  <v:path arrowok="t" o:connecttype="custom" o:connectlocs="0,545654;605377,0;1210753,545654;605377,1091307;0,545654" o:connectangles="0,0,0,0,0" textboxrect="0,0,1518708,1518708"/>
                  <v:textbox inset="6.77778mm,6.77778mm,6.77778mm,6.77778mm">
                    <w:txbxContent>
                      <w:p w:rsidR="004676D9" w:rsidRDefault="004676D9" w:rsidP="005E0A26">
                        <w:pPr>
                          <w:pStyle w:val="Web"/>
                          <w:spacing w:after="0" w:line="180" w:lineRule="exact"/>
                          <w:jc w:val="center"/>
                          <w:rPr>
                            <w:szCs w:val="24"/>
                          </w:rPr>
                        </w:pPr>
                        <w:r>
                          <w:rPr>
                            <w:rFonts w:ascii="微軟正黑體" w:hAnsi="微軟正黑體" w:hint="eastAsia"/>
                            <w:sz w:val="14"/>
                            <w:szCs w:val="14"/>
                          </w:rPr>
                          <w:t> </w:t>
                        </w:r>
                      </w:p>
                    </w:txbxContent>
                  </v:textbox>
                </v:shape>
                <v:shape id="手繪多邊形 23" o:spid="_x0000_s1055" style="position:absolute;left:5490;top:32147;width:14378;height:13889;rotation:-12;visibility:visible;mso-wrap-style:square;v-text-anchor:middle" coordsize="1518708,1518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" path="m,759354c,339974,339974,,759354,v419380,,759354,339974,759354,759354c1518708,1178734,1178734,1518708,759354,1518708,339974,1518708,,1178734,,759354xe" fillcolor="#aeaaaa [2414]" stroked="f">
                  <v:fill opacity="32896f"/>
                  <o:extrusion v:ext="view" rotationangle="-18,160" viewpoint="-100pt,0" viewpointorigin="-.5,0" skewangle="0" skewamt="0"/>
                  <v:path arrowok="t" o:connecttype="custom" o:connectlocs="0,694467;718885,0;1437769,694467;718885,1388934;0,694467" o:connectangles="0,0,0,0,0"/>
                </v:shape>
                <v:shape id="手繪多邊形 26" o:spid="_x0000_s1056" style="position:absolute;top:23457;width:13999;height:13393;rotation:-675483fd;visibility:visible;mso-wrap-style:square;v-text-anchor:middle" coordsize="1518708,1518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" path="m,759354c,339974,339974,,759354,v419380,,759354,339974,759354,759354c1518708,1178734,1178734,1518708,759354,1518708,339974,1518708,,1178734,,759354xe" fillcolor="red" stroked="f">
                  <v:fill opacity="32896f"/>
                  <o:extrusion v:ext="view" rotationangle="-18,160" viewpoint="-100pt,0" viewpointorigin="-.5,0" skewangle="0" skewamt="0"/>
                  <v:path arrowok="t" o:connecttype="custom" o:connectlocs="0,669665;699967,0;1399933,669665;699967,1339330;0,669665" o:connectangles="0,0,0,0,0"/>
                </v:shape>
                <v:shape id="手繪多邊形 28" o:spid="_x0000_s1057" style="position:absolute;left:835;top:12226;width:13242;height:12402;rotation:-1272783fd;visibility:visible;mso-wrap-style:square;v-text-anchor:middle" coordsize="1518708,1518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" path="m,759354c,339974,339974,,759354,v419380,,759354,339974,759354,759354c1518708,1178734,1178734,1518708,759354,1518708,339974,1518708,,1178734,,759354xe" fillcolor="#f9f" stroked="f">
                  <v:fill opacity="32639f"/>
                  <o:extrusion v:ext="view" rotationangle="-18,160" viewpoint="-100pt,0" viewpointorigin="-.5,0" skewangle="0" skewamt="0"/>
                  <v:path arrowok="t" o:connecttype="custom" o:connectlocs="0,620060;662132,0;1324263,620060;662132,1240119;0,620060" o:connectangles="0,0,0,0,0"/>
                </v:shape>
              </v:group>
            </w:pict>
          </mc:Fallback>
        </mc:AlternateContent>
      </w:r>
    </w:p>
    <w:p w:rsidR="003B035B" w:rsidRDefault="0052274E" w:rsidP="003B035B">
      <w:pPr>
        <w:spacing w:beforeLines="50" w:before="120" w:afterLines="50" w:after="120" w:line="540" w:lineRule="exact"/>
        <w:ind w:left="840" w:hangingChars="300" w:hanging="840"/>
        <w:jc w:val="both"/>
        <w:rPr>
          <w:rFonts w:ascii="標楷體" w:eastAsia="標楷體" w:hAnsi="標楷體"/>
          <w:sz w:val="30"/>
          <w:szCs w:val="30"/>
        </w:rPr>
      </w:pPr>
      <w:r w:rsidRPr="00727701">
        <w:rPr>
          <w:rFonts w:ascii="標楷體" w:eastAsia="標楷體"/>
          <w:noProof/>
          <w:spacing w:val="2"/>
          <w:sz w:val="28"/>
        </w:rPr>
        <mc:AlternateContent>
          <mc:Choice Requires="wps">
            <w:drawing>
              <wp:anchor distT="45720" distB="45720" distL="114300" distR="114300" simplePos="0" relativeHeight="251941376" behindDoc="0" locked="0" layoutInCell="1" allowOverlap="1" wp14:anchorId="66633C46" wp14:editId="080C23F2">
                <wp:simplePos x="0" y="0"/>
                <wp:positionH relativeFrom="margin">
                  <wp:posOffset>2839085</wp:posOffset>
                </wp:positionH>
                <wp:positionV relativeFrom="paragraph">
                  <wp:posOffset>180975</wp:posOffset>
                </wp:positionV>
                <wp:extent cx="1143000" cy="752475"/>
                <wp:effectExtent l="0" t="0" r="0" b="0"/>
                <wp:wrapSquare wrapText="bothSides"/>
                <wp:docPr id="2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752475"/>
                        </a:xfrm>
                        <a:prstGeom prst="rect">
                          <a:avLst/>
                        </a:prstGeom>
                        <a:noFill/>
                        <a:ln w="9525">
                          <a:noFill/>
                          <a:miter lim="800000"/>
                          <a:headEnd/>
                          <a:tailEnd/>
                        </a:ln>
                      </wps:spPr>
                      <wps:txbx>
                        <w:txbxContent>
                          <w:p w:rsidR="004676D9" w:rsidRPr="00151E8F" w:rsidRDefault="004676D9" w:rsidP="00151E8F">
                            <w:pPr>
                              <w:spacing w:line="240" w:lineRule="atLeast"/>
                              <w:rPr>
                                <w:rFonts w:ascii="標楷體" w:eastAsia="標楷體" w:hAnsi="標楷體"/>
                                <w:szCs w:val="24"/>
                              </w:rPr>
                            </w:pPr>
                            <w:r w:rsidRPr="00151E8F">
                              <w:rPr>
                                <w:rFonts w:ascii="標楷體" w:eastAsia="標楷體" w:hAnsi="標楷體" w:hint="eastAsia"/>
                                <w:szCs w:val="24"/>
                              </w:rPr>
                              <w:t>社會福利支出</w:t>
                            </w:r>
                          </w:p>
                          <w:p w:rsidR="004676D9" w:rsidRPr="00151E8F" w:rsidRDefault="004676D9" w:rsidP="00151E8F">
                            <w:pPr>
                              <w:spacing w:line="240" w:lineRule="atLeast"/>
                              <w:rPr>
                                <w:rFonts w:ascii="標楷體" w:eastAsia="標楷體" w:hAnsi="標楷體"/>
                                <w:szCs w:val="24"/>
                              </w:rPr>
                            </w:pPr>
                            <w:r>
                              <w:rPr>
                                <w:rFonts w:ascii="標楷體" w:eastAsia="標楷體" w:hAnsi="標楷體"/>
                                <w:szCs w:val="24"/>
                              </w:rPr>
                              <w:t>27.8</w:t>
                            </w:r>
                            <w:r w:rsidRPr="00151E8F">
                              <w:rPr>
                                <w:rFonts w:ascii="標楷體" w:eastAsia="標楷體" w:hAnsi="標楷體"/>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633C46" id="_x0000_s1058" type="#_x0000_t202" style="position:absolute;left:0;text-align:left;margin-left:223.55pt;margin-top:14.25pt;width:90pt;height:59.25pt;z-index:251941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" filled="f" stroked="f">
                <v:textbox>
                  <w:txbxContent>
                    <w:p w:rsidR="004676D9" w:rsidRPr="00151E8F" w:rsidRDefault="004676D9" w:rsidP="00151E8F">
                      <w:pPr>
                        <w:spacing w:line="240" w:lineRule="atLeast"/>
                        <w:rPr>
                          <w:rFonts w:ascii="標楷體" w:eastAsia="標楷體" w:hAnsi="標楷體"/>
                          <w:szCs w:val="24"/>
                        </w:rPr>
                      </w:pPr>
                      <w:r w:rsidRPr="00151E8F">
                        <w:rPr>
                          <w:rFonts w:ascii="標楷體" w:eastAsia="標楷體" w:hAnsi="標楷體" w:hint="eastAsia"/>
                          <w:szCs w:val="24"/>
                        </w:rPr>
                        <w:t>社會福利支出</w:t>
                      </w:r>
                    </w:p>
                    <w:p w:rsidR="004676D9" w:rsidRPr="00151E8F" w:rsidRDefault="004676D9" w:rsidP="00151E8F">
                      <w:pPr>
                        <w:spacing w:line="240" w:lineRule="atLeast"/>
                        <w:rPr>
                          <w:rFonts w:ascii="標楷體" w:eastAsia="標楷體" w:hAnsi="標楷體"/>
                          <w:szCs w:val="24"/>
                        </w:rPr>
                      </w:pPr>
                      <w:r>
                        <w:rPr>
                          <w:rFonts w:ascii="標楷體" w:eastAsia="標楷體" w:hAnsi="標楷體"/>
                          <w:szCs w:val="24"/>
                        </w:rPr>
                        <w:t>27.8</w:t>
                      </w:r>
                      <w:r w:rsidRPr="00151E8F">
                        <w:rPr>
                          <w:rFonts w:ascii="標楷體" w:eastAsia="標楷體" w:hAnsi="標楷體"/>
                          <w:szCs w:val="24"/>
                        </w:rPr>
                        <w:t>％</w:t>
                      </w:r>
                    </w:p>
                  </w:txbxContent>
                </v:textbox>
                <w10:wrap type="square" anchorx="margin"/>
              </v:shape>
            </w:pict>
          </mc:Fallback>
        </mc:AlternateContent>
      </w:r>
      <w:r w:rsidR="00151E8F" w:rsidRPr="00727701">
        <w:rPr>
          <w:rFonts w:ascii="標楷體" w:eastAsia="標楷體"/>
          <w:noProof/>
          <w:spacing w:val="2"/>
          <w:sz w:val="28"/>
        </w:rPr>
        <mc:AlternateContent>
          <mc:Choice Requires="wps">
            <w:drawing>
              <wp:anchor distT="45720" distB="45720" distL="114300" distR="114300" simplePos="0" relativeHeight="251906560" behindDoc="0" locked="0" layoutInCell="1" allowOverlap="1" wp14:anchorId="7974CEE7" wp14:editId="11327B04">
                <wp:simplePos x="0" y="0"/>
                <wp:positionH relativeFrom="margin">
                  <wp:posOffset>1734185</wp:posOffset>
                </wp:positionH>
                <wp:positionV relativeFrom="paragraph">
                  <wp:posOffset>257175</wp:posOffset>
                </wp:positionV>
                <wp:extent cx="1047750" cy="612140"/>
                <wp:effectExtent l="0" t="0" r="0" b="0"/>
                <wp:wrapSquare wrapText="bothSides"/>
                <wp:docPr id="22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612140"/>
                        </a:xfrm>
                        <a:prstGeom prst="rect">
                          <a:avLst/>
                        </a:prstGeom>
                        <a:noFill/>
                        <a:ln w="9525">
                          <a:noFill/>
                          <a:miter lim="800000"/>
                          <a:headEnd/>
                          <a:tailEnd/>
                        </a:ln>
                      </wps:spPr>
                      <wps:txbx>
                        <w:txbxContent>
                          <w:p w:rsidR="004676D9" w:rsidRPr="00151E8F" w:rsidRDefault="004676D9" w:rsidP="00616C97">
                            <w:pPr>
                              <w:spacing w:line="240" w:lineRule="atLeast"/>
                              <w:rPr>
                                <w:rFonts w:ascii="標楷體" w:eastAsia="標楷體" w:hAnsi="標楷體"/>
                                <w:spacing w:val="-10"/>
                                <w:sz w:val="20"/>
                              </w:rPr>
                            </w:pPr>
                            <w:r w:rsidRPr="00151E8F">
                              <w:rPr>
                                <w:rFonts w:ascii="標楷體" w:eastAsia="標楷體" w:hAnsi="標楷體" w:hint="eastAsia"/>
                                <w:spacing w:val="-10"/>
                                <w:sz w:val="20"/>
                              </w:rPr>
                              <w:t>社區發展及環境保護支出</w:t>
                            </w:r>
                            <w:r>
                              <w:rPr>
                                <w:rFonts w:ascii="標楷體" w:eastAsia="標楷體" w:hAnsi="標楷體"/>
                                <w:spacing w:val="-10"/>
                                <w:sz w:val="20"/>
                              </w:rPr>
                              <w:t>1.2</w:t>
                            </w:r>
                            <w:r w:rsidRPr="00151E8F">
                              <w:rPr>
                                <w:rFonts w:ascii="標楷體" w:eastAsia="標楷體" w:hAnsi="標楷體"/>
                                <w:spacing w:val="-10"/>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74CEE7" id="_x0000_s1059" type="#_x0000_t202" style="position:absolute;left:0;text-align:left;margin-left:136.55pt;margin-top:20.25pt;width:82.5pt;height:48.2pt;z-index:251906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" filled="f" stroked="f">
                <v:textbox>
                  <w:txbxContent>
                    <w:p w:rsidR="004676D9" w:rsidRPr="00151E8F" w:rsidRDefault="004676D9" w:rsidP="00616C97">
                      <w:pPr>
                        <w:spacing w:line="240" w:lineRule="atLeast"/>
                        <w:rPr>
                          <w:rFonts w:ascii="標楷體" w:eastAsia="標楷體" w:hAnsi="標楷體"/>
                          <w:spacing w:val="-10"/>
                          <w:sz w:val="20"/>
                        </w:rPr>
                      </w:pPr>
                      <w:r w:rsidRPr="00151E8F">
                        <w:rPr>
                          <w:rFonts w:ascii="標楷體" w:eastAsia="標楷體" w:hAnsi="標楷體" w:hint="eastAsia"/>
                          <w:spacing w:val="-10"/>
                          <w:sz w:val="20"/>
                        </w:rPr>
                        <w:t>社區發展及環境保護支出</w:t>
                      </w:r>
                      <w:r>
                        <w:rPr>
                          <w:rFonts w:ascii="標楷體" w:eastAsia="標楷體" w:hAnsi="標楷體"/>
                          <w:spacing w:val="-10"/>
                          <w:sz w:val="20"/>
                        </w:rPr>
                        <w:t>1.2</w:t>
                      </w:r>
                      <w:r w:rsidRPr="00151E8F">
                        <w:rPr>
                          <w:rFonts w:ascii="標楷體" w:eastAsia="標楷體" w:hAnsi="標楷體"/>
                          <w:spacing w:val="-10"/>
                          <w:sz w:val="20"/>
                        </w:rPr>
                        <w:t>％</w:t>
                      </w:r>
                    </w:p>
                  </w:txbxContent>
                </v:textbox>
                <w10:wrap type="square" anchorx="margin"/>
              </v:shape>
            </w:pict>
          </mc:Fallback>
        </mc:AlternateContent>
      </w:r>
    </w:p>
    <w:p w:rsidR="003B035B" w:rsidRDefault="00151E8F" w:rsidP="003B035B">
      <w:pPr>
        <w:spacing w:beforeLines="50" w:before="120" w:afterLines="50" w:after="120" w:line="540" w:lineRule="exact"/>
        <w:ind w:left="840" w:hangingChars="300" w:hanging="840"/>
        <w:jc w:val="both"/>
        <w:rPr>
          <w:rFonts w:ascii="標楷體" w:eastAsia="標楷體"/>
          <w:sz w:val="30"/>
          <w:szCs w:val="30"/>
        </w:rPr>
      </w:pPr>
      <w:r w:rsidRPr="00727701">
        <w:rPr>
          <w:rFonts w:ascii="標楷體" w:eastAsia="標楷體"/>
          <w:noProof/>
          <w:spacing w:val="2"/>
          <w:sz w:val="28"/>
        </w:rPr>
        <mc:AlternateContent>
          <mc:Choice Requires="wps">
            <w:drawing>
              <wp:anchor distT="45720" distB="45720" distL="114300" distR="114300" simplePos="0" relativeHeight="251943424" behindDoc="0" locked="0" layoutInCell="1" allowOverlap="1" wp14:anchorId="013C30EF" wp14:editId="7D2DF532">
                <wp:simplePos x="0" y="0"/>
                <wp:positionH relativeFrom="margin">
                  <wp:posOffset>3896360</wp:posOffset>
                </wp:positionH>
                <wp:positionV relativeFrom="paragraph">
                  <wp:posOffset>314325</wp:posOffset>
                </wp:positionV>
                <wp:extent cx="914400" cy="790575"/>
                <wp:effectExtent l="0" t="0" r="0" b="0"/>
                <wp:wrapSquare wrapText="bothSides"/>
                <wp:docPr id="3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790575"/>
                        </a:xfrm>
                        <a:prstGeom prst="rect">
                          <a:avLst/>
                        </a:prstGeom>
                        <a:noFill/>
                        <a:ln w="9525">
                          <a:noFill/>
                          <a:miter lim="800000"/>
                          <a:headEnd/>
                          <a:tailEnd/>
                        </a:ln>
                      </wps:spPr>
                      <wps:txbx>
                        <w:txbxContent>
                          <w:p w:rsidR="004676D9" w:rsidRPr="00151E8F" w:rsidRDefault="004676D9" w:rsidP="00151E8F">
                            <w:pPr>
                              <w:spacing w:line="240" w:lineRule="atLeast"/>
                              <w:rPr>
                                <w:rFonts w:ascii="標楷體" w:eastAsia="標楷體" w:hAnsi="標楷體"/>
                                <w:szCs w:val="24"/>
                              </w:rPr>
                            </w:pPr>
                            <w:r w:rsidRPr="00151E8F">
                              <w:rPr>
                                <w:rFonts w:ascii="標楷體" w:eastAsia="標楷體" w:hAnsi="標楷體" w:hint="eastAsia"/>
                                <w:szCs w:val="24"/>
                              </w:rPr>
                              <w:t>教育科學</w:t>
                            </w:r>
                          </w:p>
                          <w:p w:rsidR="004676D9" w:rsidRPr="00151E8F" w:rsidRDefault="004676D9" w:rsidP="00151E8F">
                            <w:pPr>
                              <w:spacing w:line="240" w:lineRule="atLeast"/>
                              <w:rPr>
                                <w:rFonts w:ascii="標楷體" w:eastAsia="標楷體" w:hAnsi="標楷體"/>
                                <w:szCs w:val="24"/>
                              </w:rPr>
                            </w:pPr>
                            <w:r w:rsidRPr="00151E8F">
                              <w:rPr>
                                <w:rFonts w:ascii="標楷體" w:eastAsia="標楷體" w:hAnsi="標楷體" w:hint="eastAsia"/>
                                <w:szCs w:val="24"/>
                              </w:rPr>
                              <w:t>文化支出</w:t>
                            </w:r>
                          </w:p>
                          <w:p w:rsidR="004676D9" w:rsidRPr="00151E8F" w:rsidRDefault="004676D9" w:rsidP="00151E8F">
                            <w:pPr>
                              <w:spacing w:line="240" w:lineRule="atLeast"/>
                              <w:rPr>
                                <w:rFonts w:ascii="標楷體" w:eastAsia="標楷體" w:hAnsi="標楷體"/>
                                <w:szCs w:val="24"/>
                              </w:rPr>
                            </w:pPr>
                            <w:r>
                              <w:rPr>
                                <w:rFonts w:ascii="標楷體" w:eastAsia="標楷體" w:hAnsi="標楷體"/>
                                <w:szCs w:val="24"/>
                              </w:rPr>
                              <w:t>20</w:t>
                            </w:r>
                            <w:r w:rsidRPr="00151E8F">
                              <w:rPr>
                                <w:rFonts w:ascii="標楷體" w:eastAsia="標楷體" w:hAnsi="標楷體"/>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3C30EF" id="_x0000_s1060" type="#_x0000_t202" style="position:absolute;left:0;text-align:left;margin-left:306.8pt;margin-top:24.75pt;width:1in;height:62.25pt;z-index:251943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" filled="f" stroked="f">
                <v:textbox>
                  <w:txbxContent>
                    <w:p w:rsidR="004676D9" w:rsidRPr="00151E8F" w:rsidRDefault="004676D9" w:rsidP="00151E8F">
                      <w:pPr>
                        <w:spacing w:line="240" w:lineRule="atLeast"/>
                        <w:rPr>
                          <w:rFonts w:ascii="標楷體" w:eastAsia="標楷體" w:hAnsi="標楷體"/>
                          <w:szCs w:val="24"/>
                        </w:rPr>
                      </w:pPr>
                      <w:r w:rsidRPr="00151E8F">
                        <w:rPr>
                          <w:rFonts w:ascii="標楷體" w:eastAsia="標楷體" w:hAnsi="標楷體" w:hint="eastAsia"/>
                          <w:szCs w:val="24"/>
                        </w:rPr>
                        <w:t>教育科學</w:t>
                      </w:r>
                    </w:p>
                    <w:p w:rsidR="004676D9" w:rsidRPr="00151E8F" w:rsidRDefault="004676D9" w:rsidP="00151E8F">
                      <w:pPr>
                        <w:spacing w:line="240" w:lineRule="atLeast"/>
                        <w:rPr>
                          <w:rFonts w:ascii="標楷體" w:eastAsia="標楷體" w:hAnsi="標楷體"/>
                          <w:szCs w:val="24"/>
                        </w:rPr>
                      </w:pPr>
                      <w:r w:rsidRPr="00151E8F">
                        <w:rPr>
                          <w:rFonts w:ascii="標楷體" w:eastAsia="標楷體" w:hAnsi="標楷體" w:hint="eastAsia"/>
                          <w:szCs w:val="24"/>
                        </w:rPr>
                        <w:t>文化支出</w:t>
                      </w:r>
                    </w:p>
                    <w:p w:rsidR="004676D9" w:rsidRPr="00151E8F" w:rsidRDefault="004676D9" w:rsidP="00151E8F">
                      <w:pPr>
                        <w:spacing w:line="240" w:lineRule="atLeast"/>
                        <w:rPr>
                          <w:rFonts w:ascii="標楷體" w:eastAsia="標楷體" w:hAnsi="標楷體"/>
                          <w:szCs w:val="24"/>
                        </w:rPr>
                      </w:pPr>
                      <w:r>
                        <w:rPr>
                          <w:rFonts w:ascii="標楷體" w:eastAsia="標楷體" w:hAnsi="標楷體"/>
                          <w:szCs w:val="24"/>
                        </w:rPr>
                        <w:t>20</w:t>
                      </w:r>
                      <w:r w:rsidRPr="00151E8F">
                        <w:rPr>
                          <w:rFonts w:ascii="標楷體" w:eastAsia="標楷體" w:hAnsi="標楷體"/>
                          <w:szCs w:val="24"/>
                        </w:rPr>
                        <w:t>％</w:t>
                      </w:r>
                    </w:p>
                  </w:txbxContent>
                </v:textbox>
                <w10:wrap type="square" anchorx="margin"/>
              </v:shape>
            </w:pict>
          </mc:Fallback>
        </mc:AlternateContent>
      </w:r>
    </w:p>
    <w:p w:rsidR="003B035B" w:rsidRDefault="0052274E" w:rsidP="003B035B">
      <w:pPr>
        <w:spacing w:beforeLines="50" w:before="120" w:afterLines="50" w:after="120" w:line="540" w:lineRule="exact"/>
        <w:ind w:left="840" w:hangingChars="300" w:hanging="840"/>
        <w:jc w:val="both"/>
        <w:rPr>
          <w:rFonts w:ascii="標楷體" w:eastAsia="標楷體"/>
          <w:sz w:val="30"/>
          <w:szCs w:val="30"/>
        </w:rPr>
      </w:pPr>
      <w:r w:rsidRPr="00727701">
        <w:rPr>
          <w:rFonts w:ascii="標楷體" w:eastAsia="標楷體"/>
          <w:noProof/>
          <w:spacing w:val="2"/>
          <w:sz w:val="28"/>
        </w:rPr>
        <mc:AlternateContent>
          <mc:Choice Requires="wps">
            <w:drawing>
              <wp:anchor distT="45720" distB="45720" distL="114300" distR="114300" simplePos="0" relativeHeight="251902464" behindDoc="0" locked="0" layoutInCell="1" allowOverlap="1" wp14:anchorId="6E9327AE" wp14:editId="1E663C64">
                <wp:simplePos x="0" y="0"/>
                <wp:positionH relativeFrom="margin">
                  <wp:posOffset>1171575</wp:posOffset>
                </wp:positionH>
                <wp:positionV relativeFrom="paragraph">
                  <wp:posOffset>10795</wp:posOffset>
                </wp:positionV>
                <wp:extent cx="914400" cy="484505"/>
                <wp:effectExtent l="0" t="0" r="0" b="0"/>
                <wp:wrapSquare wrapText="bothSides"/>
                <wp:docPr id="22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84505"/>
                        </a:xfrm>
                        <a:prstGeom prst="rect">
                          <a:avLst/>
                        </a:prstGeom>
                        <a:noFill/>
                        <a:ln w="9525">
                          <a:noFill/>
                          <a:miter lim="800000"/>
                          <a:headEnd/>
                          <a:tailEnd/>
                        </a:ln>
                      </wps:spPr>
                      <wps:txbx>
                        <w:txbxContent>
                          <w:p w:rsidR="004676D9" w:rsidRPr="00151E8F" w:rsidRDefault="004676D9" w:rsidP="00616C97">
                            <w:pPr>
                              <w:spacing w:line="240" w:lineRule="atLeast"/>
                              <w:rPr>
                                <w:rFonts w:ascii="標楷體" w:eastAsia="標楷體" w:hAnsi="標楷體"/>
                                <w:szCs w:val="24"/>
                              </w:rPr>
                            </w:pPr>
                            <w:r w:rsidRPr="00151E8F">
                              <w:rPr>
                                <w:rFonts w:ascii="標楷體" w:eastAsia="標楷體" w:hAnsi="標楷體" w:hint="eastAsia"/>
                                <w:szCs w:val="24"/>
                              </w:rPr>
                              <w:t>債務支出</w:t>
                            </w:r>
                          </w:p>
                          <w:p w:rsidR="004676D9" w:rsidRPr="00151E8F" w:rsidRDefault="004676D9" w:rsidP="00616C97">
                            <w:pPr>
                              <w:spacing w:line="240" w:lineRule="atLeast"/>
                              <w:rPr>
                                <w:rFonts w:ascii="標楷體" w:eastAsia="標楷體" w:hAnsi="標楷體"/>
                                <w:szCs w:val="24"/>
                              </w:rPr>
                            </w:pPr>
                            <w:r>
                              <w:rPr>
                                <w:rFonts w:ascii="標楷體" w:eastAsia="標楷體" w:hAnsi="標楷體"/>
                                <w:szCs w:val="24"/>
                              </w:rPr>
                              <w:t>3.7</w:t>
                            </w:r>
                            <w:r w:rsidRPr="00151E8F">
                              <w:rPr>
                                <w:rFonts w:ascii="標楷體" w:eastAsia="標楷體" w:hAnsi="標楷體"/>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9327AE" id="_x0000_s1061" type="#_x0000_t202" style="position:absolute;left:0;text-align:left;margin-left:92.25pt;margin-top:.85pt;width:1in;height:38.15pt;z-index:251902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" filled="f" stroked="f">
                <v:textbox>
                  <w:txbxContent>
                    <w:p w:rsidR="004676D9" w:rsidRPr="00151E8F" w:rsidRDefault="004676D9" w:rsidP="00616C97">
                      <w:pPr>
                        <w:spacing w:line="240" w:lineRule="atLeast"/>
                        <w:rPr>
                          <w:rFonts w:ascii="標楷體" w:eastAsia="標楷體" w:hAnsi="標楷體"/>
                          <w:szCs w:val="24"/>
                        </w:rPr>
                      </w:pPr>
                      <w:r w:rsidRPr="00151E8F">
                        <w:rPr>
                          <w:rFonts w:ascii="標楷體" w:eastAsia="標楷體" w:hAnsi="標楷體" w:hint="eastAsia"/>
                          <w:szCs w:val="24"/>
                        </w:rPr>
                        <w:t>債務支出</w:t>
                      </w:r>
                    </w:p>
                    <w:p w:rsidR="004676D9" w:rsidRPr="00151E8F" w:rsidRDefault="004676D9" w:rsidP="00616C97">
                      <w:pPr>
                        <w:spacing w:line="240" w:lineRule="atLeast"/>
                        <w:rPr>
                          <w:rFonts w:ascii="標楷體" w:eastAsia="標楷體" w:hAnsi="標楷體"/>
                          <w:szCs w:val="24"/>
                        </w:rPr>
                      </w:pPr>
                      <w:r>
                        <w:rPr>
                          <w:rFonts w:ascii="標楷體" w:eastAsia="標楷體" w:hAnsi="標楷體"/>
                          <w:szCs w:val="24"/>
                        </w:rPr>
                        <w:t>3.7</w:t>
                      </w:r>
                      <w:r w:rsidRPr="00151E8F">
                        <w:rPr>
                          <w:rFonts w:ascii="標楷體" w:eastAsia="標楷體" w:hAnsi="標楷體"/>
                          <w:szCs w:val="24"/>
                        </w:rPr>
                        <w:t>％</w:t>
                      </w:r>
                    </w:p>
                  </w:txbxContent>
                </v:textbox>
                <w10:wrap type="square" anchorx="margin"/>
              </v:shape>
            </w:pict>
          </mc:Fallback>
        </mc:AlternateContent>
      </w:r>
    </w:p>
    <w:p w:rsidR="003B035B" w:rsidRDefault="005E0A26" w:rsidP="003B035B">
      <w:pPr>
        <w:spacing w:beforeLines="50" w:before="120" w:afterLines="50" w:after="120" w:line="540" w:lineRule="exact"/>
        <w:ind w:left="720" w:hangingChars="300" w:hanging="720"/>
        <w:jc w:val="both"/>
        <w:rPr>
          <w:rFonts w:ascii="標楷體" w:eastAsia="標楷體"/>
          <w:sz w:val="30"/>
          <w:szCs w:val="30"/>
        </w:rPr>
      </w:pPr>
      <w:r>
        <w:rPr>
          <w:noProof/>
        </w:rPr>
        <mc:AlternateContent>
          <mc:Choice Requires="wps">
            <w:drawing>
              <wp:anchor distT="0" distB="0" distL="114300" distR="114300" simplePos="0" relativeHeight="251939328" behindDoc="0" locked="0" layoutInCell="1" allowOverlap="1">
                <wp:simplePos x="0" y="0"/>
                <wp:positionH relativeFrom="margin">
                  <wp:align>center</wp:align>
                </wp:positionH>
                <wp:positionV relativeFrom="paragraph">
                  <wp:posOffset>57494</wp:posOffset>
                </wp:positionV>
                <wp:extent cx="2047875" cy="685800"/>
                <wp:effectExtent l="0" t="0" r="0" b="0"/>
                <wp:wrapNone/>
                <wp:docPr id="51" name="文字方塊 51"/>
                <wp:cNvGraphicFramePr/>
                <a:graphic xmlns:a="http://schemas.openxmlformats.org/drawingml/2006/main">
                  <a:graphicData uri="http://schemas.microsoft.com/office/word/2010/wordprocessingShape">
                    <wps:wsp>
                      <wps:cNvSpPr txBox="1"/>
                      <wps:spPr>
                        <a:xfrm>
                          <a:off x="0" y="0"/>
                          <a:ext cx="2047875" cy="685800"/>
                        </a:xfrm>
                        <a:prstGeom prst="rect">
                          <a:avLst/>
                        </a:prstGeom>
                        <a:noFill/>
                        <a:ln w="6350">
                          <a:noFill/>
                        </a:ln>
                      </wps:spPr>
                      <wps:txbx>
                        <w:txbxContent>
                          <w:p w:rsidR="004676D9" w:rsidRDefault="004676D9" w:rsidP="005E0A26">
                            <w:pPr>
                              <w:jc w:val="center"/>
                              <w:rPr>
                                <w:rFonts w:ascii="標楷體" w:eastAsia="標楷體" w:hAnsi="標楷體"/>
                                <w:b/>
                                <w:sz w:val="28"/>
                              </w:rPr>
                            </w:pPr>
                            <w:r w:rsidRPr="00316AD1">
                              <w:rPr>
                                <w:rFonts w:ascii="標楷體" w:eastAsia="標楷體" w:hAnsi="標楷體" w:hint="eastAsia"/>
                                <w:b/>
                                <w:sz w:val="28"/>
                              </w:rPr>
                              <w:t>歲出總額</w:t>
                            </w:r>
                          </w:p>
                          <w:p w:rsidR="004676D9" w:rsidRPr="00316AD1" w:rsidRDefault="004676D9" w:rsidP="005E0A26">
                            <w:pPr>
                              <w:jc w:val="center"/>
                              <w:rPr>
                                <w:rFonts w:ascii="標楷體" w:eastAsia="標楷體" w:hAnsi="標楷體"/>
                                <w:b/>
                                <w:sz w:val="28"/>
                              </w:rPr>
                            </w:pPr>
                            <w:r w:rsidRPr="00316AD1">
                              <w:rPr>
                                <w:rFonts w:ascii="標楷體" w:eastAsia="標楷體" w:hAnsi="標楷體"/>
                                <w:b/>
                                <w:sz w:val="28"/>
                              </w:rPr>
                              <w:t>2兆</w:t>
                            </w:r>
                            <w:r>
                              <w:rPr>
                                <w:rFonts w:ascii="標楷體" w:eastAsia="標楷體" w:hAnsi="標楷體"/>
                                <w:b/>
                                <w:sz w:val="28"/>
                              </w:rPr>
                              <w:t>2,144</w:t>
                            </w:r>
                            <w:r w:rsidRPr="00316AD1">
                              <w:rPr>
                                <w:rFonts w:ascii="標楷體" w:eastAsia="標楷體" w:hAnsi="標楷體"/>
                                <w:b/>
                                <w:sz w:val="28"/>
                              </w:rPr>
                              <w:t>億元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51" o:spid="_x0000_s1062" type="#_x0000_t202" style="position:absolute;left:0;text-align:left;margin-left:0;margin-top:4.55pt;width:161.25pt;height:54pt;z-index:2519393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" filled="f" stroked="f" strokeweight=".5pt">
                <v:textbox>
                  <w:txbxContent>
                    <w:p w:rsidR="004676D9" w:rsidRDefault="004676D9" w:rsidP="005E0A26">
                      <w:pPr>
                        <w:jc w:val="center"/>
                        <w:rPr>
                          <w:rFonts w:ascii="標楷體" w:eastAsia="標楷體" w:hAnsi="標楷體"/>
                          <w:b/>
                          <w:sz w:val="28"/>
                        </w:rPr>
                      </w:pPr>
                      <w:r w:rsidRPr="00316AD1">
                        <w:rPr>
                          <w:rFonts w:ascii="標楷體" w:eastAsia="標楷體" w:hAnsi="標楷體" w:hint="eastAsia"/>
                          <w:b/>
                          <w:sz w:val="28"/>
                        </w:rPr>
                        <w:t>歲出總額</w:t>
                      </w:r>
                    </w:p>
                    <w:p w:rsidR="004676D9" w:rsidRPr="00316AD1" w:rsidRDefault="004676D9" w:rsidP="005E0A26">
                      <w:pPr>
                        <w:jc w:val="center"/>
                        <w:rPr>
                          <w:rFonts w:ascii="標楷體" w:eastAsia="標楷體" w:hAnsi="標楷體"/>
                          <w:b/>
                          <w:sz w:val="28"/>
                        </w:rPr>
                      </w:pPr>
                      <w:r w:rsidRPr="00316AD1">
                        <w:rPr>
                          <w:rFonts w:ascii="標楷體" w:eastAsia="標楷體" w:hAnsi="標楷體"/>
                          <w:b/>
                          <w:sz w:val="28"/>
                        </w:rPr>
                        <w:t>2兆</w:t>
                      </w:r>
                      <w:r>
                        <w:rPr>
                          <w:rFonts w:ascii="標楷體" w:eastAsia="標楷體" w:hAnsi="標楷體"/>
                          <w:b/>
                          <w:sz w:val="28"/>
                        </w:rPr>
                        <w:t>2,144</w:t>
                      </w:r>
                      <w:r w:rsidRPr="00316AD1">
                        <w:rPr>
                          <w:rFonts w:ascii="標楷體" w:eastAsia="標楷體" w:hAnsi="標楷體"/>
                          <w:b/>
                          <w:sz w:val="28"/>
                        </w:rPr>
                        <w:t>億元</w:t>
                      </w:r>
                    </w:p>
                  </w:txbxContent>
                </v:textbox>
                <w10:wrap anchorx="margin"/>
              </v:shape>
            </w:pict>
          </mc:Fallback>
        </mc:AlternateContent>
      </w:r>
    </w:p>
    <w:p w:rsidR="003B035B" w:rsidRDefault="0052274E" w:rsidP="003B035B">
      <w:pPr>
        <w:spacing w:beforeLines="50" w:before="120" w:afterLines="50" w:after="120" w:line="540" w:lineRule="exact"/>
        <w:ind w:left="840" w:hangingChars="300" w:hanging="840"/>
        <w:jc w:val="both"/>
        <w:rPr>
          <w:rFonts w:ascii="標楷體" w:eastAsia="標楷體"/>
          <w:sz w:val="30"/>
          <w:szCs w:val="30"/>
        </w:rPr>
      </w:pPr>
      <w:r w:rsidRPr="00727701">
        <w:rPr>
          <w:rFonts w:ascii="標楷體" w:eastAsia="標楷體"/>
          <w:noProof/>
          <w:spacing w:val="2"/>
          <w:sz w:val="28"/>
        </w:rPr>
        <mc:AlternateContent>
          <mc:Choice Requires="wps">
            <w:drawing>
              <wp:anchor distT="45720" distB="45720" distL="114300" distR="114300" simplePos="0" relativeHeight="251945472" behindDoc="0" locked="0" layoutInCell="1" allowOverlap="1" wp14:anchorId="39ECFC38" wp14:editId="5394C1F1">
                <wp:simplePos x="0" y="0"/>
                <wp:positionH relativeFrom="margin">
                  <wp:posOffset>4401185</wp:posOffset>
                </wp:positionH>
                <wp:positionV relativeFrom="paragraph">
                  <wp:posOffset>7620</wp:posOffset>
                </wp:positionV>
                <wp:extent cx="914400" cy="619125"/>
                <wp:effectExtent l="0" t="0" r="0" b="0"/>
                <wp:wrapSquare wrapText="bothSides"/>
                <wp:docPr id="3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19125"/>
                        </a:xfrm>
                        <a:prstGeom prst="rect">
                          <a:avLst/>
                        </a:prstGeom>
                        <a:noFill/>
                        <a:ln w="9525">
                          <a:noFill/>
                          <a:miter lim="800000"/>
                          <a:headEnd/>
                          <a:tailEnd/>
                        </a:ln>
                      </wps:spPr>
                      <wps:txbx>
                        <w:txbxContent>
                          <w:p w:rsidR="004676D9" w:rsidRPr="00151E8F" w:rsidRDefault="004676D9" w:rsidP="00151E8F">
                            <w:pPr>
                              <w:spacing w:line="240" w:lineRule="atLeast"/>
                              <w:rPr>
                                <w:rFonts w:ascii="標楷體" w:eastAsia="標楷體" w:hAnsi="標楷體"/>
                                <w:szCs w:val="24"/>
                              </w:rPr>
                            </w:pPr>
                            <w:r w:rsidRPr="00151E8F">
                              <w:rPr>
                                <w:rFonts w:ascii="標楷體" w:eastAsia="標楷體" w:hAnsi="標楷體" w:hint="eastAsia"/>
                                <w:szCs w:val="24"/>
                              </w:rPr>
                              <w:t>國防支出</w:t>
                            </w:r>
                          </w:p>
                          <w:p w:rsidR="004676D9" w:rsidRPr="00151E8F" w:rsidRDefault="004676D9" w:rsidP="00151E8F">
                            <w:pPr>
                              <w:spacing w:line="240" w:lineRule="atLeast"/>
                              <w:rPr>
                                <w:rFonts w:ascii="標楷體" w:eastAsia="標楷體" w:hAnsi="標楷體"/>
                                <w:szCs w:val="24"/>
                              </w:rPr>
                            </w:pPr>
                            <w:r>
                              <w:rPr>
                                <w:rFonts w:ascii="標楷體" w:eastAsia="標楷體" w:hAnsi="標楷體"/>
                                <w:szCs w:val="24"/>
                              </w:rPr>
                              <w:t>16</w:t>
                            </w:r>
                            <w:r w:rsidRPr="00151E8F">
                              <w:rPr>
                                <w:rFonts w:ascii="標楷體" w:eastAsia="標楷體" w:hAnsi="標楷體"/>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ECFC38" id="_x0000_s1063" type="#_x0000_t202" style="position:absolute;left:0;text-align:left;margin-left:346.55pt;margin-top:.6pt;width:1in;height:48.75pt;z-index:2519454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" filled="f" stroked="f">
                <v:textbox>
                  <w:txbxContent>
                    <w:p w:rsidR="004676D9" w:rsidRPr="00151E8F" w:rsidRDefault="004676D9" w:rsidP="00151E8F">
                      <w:pPr>
                        <w:spacing w:line="240" w:lineRule="atLeast"/>
                        <w:rPr>
                          <w:rFonts w:ascii="標楷體" w:eastAsia="標楷體" w:hAnsi="標楷體"/>
                          <w:szCs w:val="24"/>
                        </w:rPr>
                      </w:pPr>
                      <w:r w:rsidRPr="00151E8F">
                        <w:rPr>
                          <w:rFonts w:ascii="標楷體" w:eastAsia="標楷體" w:hAnsi="標楷體" w:hint="eastAsia"/>
                          <w:szCs w:val="24"/>
                        </w:rPr>
                        <w:t>國防支出</w:t>
                      </w:r>
                    </w:p>
                    <w:p w:rsidR="004676D9" w:rsidRPr="00151E8F" w:rsidRDefault="004676D9" w:rsidP="00151E8F">
                      <w:pPr>
                        <w:spacing w:line="240" w:lineRule="atLeast"/>
                        <w:rPr>
                          <w:rFonts w:ascii="標楷體" w:eastAsia="標楷體" w:hAnsi="標楷體"/>
                          <w:szCs w:val="24"/>
                        </w:rPr>
                      </w:pPr>
                      <w:r>
                        <w:rPr>
                          <w:rFonts w:ascii="標楷體" w:eastAsia="標楷體" w:hAnsi="標楷體"/>
                          <w:szCs w:val="24"/>
                        </w:rPr>
                        <w:t>16</w:t>
                      </w:r>
                      <w:r w:rsidRPr="00151E8F">
                        <w:rPr>
                          <w:rFonts w:ascii="標楷體" w:eastAsia="標楷體" w:hAnsi="標楷體"/>
                          <w:szCs w:val="24"/>
                        </w:rPr>
                        <w:t>％</w:t>
                      </w:r>
                    </w:p>
                  </w:txbxContent>
                </v:textbox>
                <w10:wrap type="square" anchorx="margin"/>
              </v:shape>
            </w:pict>
          </mc:Fallback>
        </mc:AlternateContent>
      </w:r>
      <w:r w:rsidRPr="00727701">
        <w:rPr>
          <w:rFonts w:ascii="標楷體" w:eastAsia="標楷體"/>
          <w:noProof/>
          <w:spacing w:val="2"/>
          <w:sz w:val="28"/>
        </w:rPr>
        <mc:AlternateContent>
          <mc:Choice Requires="wps">
            <w:drawing>
              <wp:anchor distT="45720" distB="45720" distL="114300" distR="114300" simplePos="0" relativeHeight="251904512" behindDoc="0" locked="0" layoutInCell="1" allowOverlap="1" wp14:anchorId="2E68302B" wp14:editId="6E0CAE92">
                <wp:simplePos x="0" y="0"/>
                <wp:positionH relativeFrom="margin">
                  <wp:posOffset>1123315</wp:posOffset>
                </wp:positionH>
                <wp:positionV relativeFrom="paragraph">
                  <wp:posOffset>54694</wp:posOffset>
                </wp:positionV>
                <wp:extent cx="971550" cy="742950"/>
                <wp:effectExtent l="0" t="0" r="0" b="0"/>
                <wp:wrapSquare wrapText="bothSides"/>
                <wp:docPr id="22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742950"/>
                        </a:xfrm>
                        <a:prstGeom prst="rect">
                          <a:avLst/>
                        </a:prstGeom>
                        <a:noFill/>
                        <a:ln w="9525">
                          <a:noFill/>
                          <a:miter lim="800000"/>
                          <a:headEnd/>
                          <a:tailEnd/>
                        </a:ln>
                      </wps:spPr>
                      <wps:txbx>
                        <w:txbxContent>
                          <w:p w:rsidR="004676D9" w:rsidRPr="00151E8F" w:rsidRDefault="004676D9" w:rsidP="00616C97">
                            <w:pPr>
                              <w:spacing w:line="240" w:lineRule="atLeast"/>
                              <w:rPr>
                                <w:rFonts w:ascii="標楷體" w:eastAsia="標楷體" w:hAnsi="標楷體"/>
                                <w:sz w:val="22"/>
                                <w:szCs w:val="22"/>
                              </w:rPr>
                            </w:pPr>
                            <w:r w:rsidRPr="00151E8F">
                              <w:rPr>
                                <w:rFonts w:ascii="標楷體" w:eastAsia="標楷體" w:hAnsi="標楷體" w:hint="eastAsia"/>
                                <w:sz w:val="22"/>
                                <w:szCs w:val="22"/>
                              </w:rPr>
                              <w:t>補助及其他支出</w:t>
                            </w:r>
                            <w:r>
                              <w:rPr>
                                <w:rFonts w:ascii="標楷體" w:eastAsia="標楷體" w:hAnsi="標楷體"/>
                                <w:sz w:val="22"/>
                                <w:szCs w:val="22"/>
                              </w:rPr>
                              <w:t>3.9</w:t>
                            </w:r>
                            <w:r w:rsidRPr="00151E8F">
                              <w:rPr>
                                <w:rFonts w:ascii="標楷體" w:eastAsia="標楷體" w:hAnsi="標楷體"/>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68302B" id="_x0000_s1064" type="#_x0000_t202" style="position:absolute;left:0;text-align:left;margin-left:88.45pt;margin-top:4.3pt;width:76.5pt;height:58.5pt;z-index:251904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" filled="f" stroked="f">
                <v:textbox>
                  <w:txbxContent>
                    <w:p w:rsidR="004676D9" w:rsidRPr="00151E8F" w:rsidRDefault="004676D9" w:rsidP="00616C97">
                      <w:pPr>
                        <w:spacing w:line="240" w:lineRule="atLeast"/>
                        <w:rPr>
                          <w:rFonts w:ascii="標楷體" w:eastAsia="標楷體" w:hAnsi="標楷體"/>
                          <w:sz w:val="22"/>
                          <w:szCs w:val="22"/>
                        </w:rPr>
                      </w:pPr>
                      <w:r w:rsidRPr="00151E8F">
                        <w:rPr>
                          <w:rFonts w:ascii="標楷體" w:eastAsia="標楷體" w:hAnsi="標楷體" w:hint="eastAsia"/>
                          <w:sz w:val="22"/>
                          <w:szCs w:val="22"/>
                        </w:rPr>
                        <w:t>補助及其他支出</w:t>
                      </w:r>
                      <w:r>
                        <w:rPr>
                          <w:rFonts w:ascii="標楷體" w:eastAsia="標楷體" w:hAnsi="標楷體"/>
                          <w:sz w:val="22"/>
                          <w:szCs w:val="22"/>
                        </w:rPr>
                        <w:t>3.9</w:t>
                      </w:r>
                      <w:r w:rsidRPr="00151E8F">
                        <w:rPr>
                          <w:rFonts w:ascii="標楷體" w:eastAsia="標楷體" w:hAnsi="標楷體"/>
                          <w:sz w:val="22"/>
                          <w:szCs w:val="22"/>
                        </w:rPr>
                        <w:t>％</w:t>
                      </w:r>
                    </w:p>
                  </w:txbxContent>
                </v:textbox>
                <w10:wrap type="square" anchorx="margin"/>
              </v:shape>
            </w:pict>
          </mc:Fallback>
        </mc:AlternateContent>
      </w:r>
    </w:p>
    <w:p w:rsidR="003B035B" w:rsidRDefault="0052274E" w:rsidP="003B035B">
      <w:pPr>
        <w:spacing w:beforeLines="50" w:before="120" w:afterLines="50" w:after="120" w:line="540" w:lineRule="exact"/>
        <w:ind w:left="840" w:hangingChars="300" w:hanging="840"/>
        <w:jc w:val="both"/>
        <w:rPr>
          <w:rFonts w:ascii="標楷體" w:eastAsia="標楷體"/>
          <w:sz w:val="30"/>
          <w:szCs w:val="30"/>
        </w:rPr>
      </w:pPr>
      <w:r w:rsidRPr="00727701">
        <w:rPr>
          <w:rFonts w:ascii="標楷體" w:eastAsia="標楷體"/>
          <w:noProof/>
          <w:spacing w:val="2"/>
          <w:sz w:val="28"/>
        </w:rPr>
        <mc:AlternateContent>
          <mc:Choice Requires="wps">
            <w:drawing>
              <wp:anchor distT="45720" distB="45720" distL="114300" distR="114300" simplePos="0" relativeHeight="251947520" behindDoc="0" locked="0" layoutInCell="1" allowOverlap="1" wp14:anchorId="24D2B96B" wp14:editId="4320116B">
                <wp:simplePos x="0" y="0"/>
                <wp:positionH relativeFrom="margin">
                  <wp:posOffset>3477260</wp:posOffset>
                </wp:positionH>
                <wp:positionV relativeFrom="paragraph">
                  <wp:posOffset>285750</wp:posOffset>
                </wp:positionV>
                <wp:extent cx="1162050" cy="619125"/>
                <wp:effectExtent l="0" t="0" r="0" b="0"/>
                <wp:wrapSquare wrapText="bothSides"/>
                <wp:docPr id="3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619125"/>
                        </a:xfrm>
                        <a:prstGeom prst="rect">
                          <a:avLst/>
                        </a:prstGeom>
                        <a:noFill/>
                        <a:ln w="9525">
                          <a:noFill/>
                          <a:miter lim="800000"/>
                          <a:headEnd/>
                          <a:tailEnd/>
                        </a:ln>
                      </wps:spPr>
                      <wps:txbx>
                        <w:txbxContent>
                          <w:p w:rsidR="004676D9" w:rsidRPr="00151E8F" w:rsidRDefault="004676D9" w:rsidP="00151E8F">
                            <w:pPr>
                              <w:spacing w:line="240" w:lineRule="atLeast"/>
                              <w:rPr>
                                <w:rFonts w:ascii="標楷體" w:eastAsia="標楷體" w:hAnsi="標楷體"/>
                                <w:szCs w:val="24"/>
                              </w:rPr>
                            </w:pPr>
                            <w:r w:rsidRPr="00151E8F">
                              <w:rPr>
                                <w:rFonts w:ascii="標楷體" w:eastAsia="標楷體" w:hAnsi="標楷體" w:hint="eastAsia"/>
                                <w:szCs w:val="24"/>
                              </w:rPr>
                              <w:t>經濟發展支出</w:t>
                            </w:r>
                          </w:p>
                          <w:p w:rsidR="004676D9" w:rsidRPr="00151E8F" w:rsidRDefault="004676D9" w:rsidP="00151E8F">
                            <w:pPr>
                              <w:spacing w:line="240" w:lineRule="atLeast"/>
                              <w:rPr>
                                <w:rFonts w:ascii="標楷體" w:eastAsia="標楷體" w:hAnsi="標楷體"/>
                                <w:szCs w:val="24"/>
                              </w:rPr>
                            </w:pPr>
                            <w:r w:rsidRPr="00151E8F">
                              <w:rPr>
                                <w:rFonts w:ascii="標楷體" w:eastAsia="標楷體" w:hAnsi="標楷體"/>
                                <w:szCs w:val="24"/>
                              </w:rPr>
                              <w:t>1</w:t>
                            </w:r>
                            <w:r>
                              <w:rPr>
                                <w:rFonts w:ascii="標楷體" w:eastAsia="標楷體" w:hAnsi="標楷體"/>
                                <w:szCs w:val="24"/>
                              </w:rPr>
                              <w:t>1.5</w:t>
                            </w:r>
                            <w:r w:rsidRPr="00151E8F">
                              <w:rPr>
                                <w:rFonts w:ascii="標楷體" w:eastAsia="標楷體" w:hAnsi="標楷體"/>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D2B96B" id="_x0000_s1065" type="#_x0000_t202" style="position:absolute;left:0;text-align:left;margin-left:273.8pt;margin-top:22.5pt;width:91.5pt;height:48.75pt;z-index:2519475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" filled="f" stroked="f">
                <v:textbox>
                  <w:txbxContent>
                    <w:p w:rsidR="004676D9" w:rsidRPr="00151E8F" w:rsidRDefault="004676D9" w:rsidP="00151E8F">
                      <w:pPr>
                        <w:spacing w:line="240" w:lineRule="atLeast"/>
                        <w:rPr>
                          <w:rFonts w:ascii="標楷體" w:eastAsia="標楷體" w:hAnsi="標楷體"/>
                          <w:szCs w:val="24"/>
                        </w:rPr>
                      </w:pPr>
                      <w:r w:rsidRPr="00151E8F">
                        <w:rPr>
                          <w:rFonts w:ascii="標楷體" w:eastAsia="標楷體" w:hAnsi="標楷體" w:hint="eastAsia"/>
                          <w:szCs w:val="24"/>
                        </w:rPr>
                        <w:t>經濟發展支出</w:t>
                      </w:r>
                    </w:p>
                    <w:p w:rsidR="004676D9" w:rsidRPr="00151E8F" w:rsidRDefault="004676D9" w:rsidP="00151E8F">
                      <w:pPr>
                        <w:spacing w:line="240" w:lineRule="atLeast"/>
                        <w:rPr>
                          <w:rFonts w:ascii="標楷體" w:eastAsia="標楷體" w:hAnsi="標楷體"/>
                          <w:szCs w:val="24"/>
                        </w:rPr>
                      </w:pPr>
                      <w:r w:rsidRPr="00151E8F">
                        <w:rPr>
                          <w:rFonts w:ascii="標楷體" w:eastAsia="標楷體" w:hAnsi="標楷體"/>
                          <w:szCs w:val="24"/>
                        </w:rPr>
                        <w:t>1</w:t>
                      </w:r>
                      <w:r>
                        <w:rPr>
                          <w:rFonts w:ascii="標楷體" w:eastAsia="標楷體" w:hAnsi="標楷體"/>
                          <w:szCs w:val="24"/>
                        </w:rPr>
                        <w:t>1.5</w:t>
                      </w:r>
                      <w:r w:rsidRPr="00151E8F">
                        <w:rPr>
                          <w:rFonts w:ascii="標楷體" w:eastAsia="標楷體" w:hAnsi="標楷體"/>
                          <w:szCs w:val="24"/>
                        </w:rPr>
                        <w:t>％</w:t>
                      </w:r>
                    </w:p>
                  </w:txbxContent>
                </v:textbox>
                <w10:wrap type="square" anchorx="margin"/>
              </v:shape>
            </w:pict>
          </mc:Fallback>
        </mc:AlternateContent>
      </w:r>
      <w:r w:rsidR="00151E8F" w:rsidRPr="00727701">
        <w:rPr>
          <w:rFonts w:ascii="標楷體" w:eastAsia="標楷體"/>
          <w:noProof/>
          <w:spacing w:val="2"/>
          <w:sz w:val="28"/>
        </w:rPr>
        <mc:AlternateContent>
          <mc:Choice Requires="wps">
            <w:drawing>
              <wp:anchor distT="45720" distB="45720" distL="114300" distR="114300" simplePos="0" relativeHeight="251951616" behindDoc="0" locked="0" layoutInCell="1" allowOverlap="1" wp14:anchorId="1F447D3D" wp14:editId="218550F9">
                <wp:simplePos x="0" y="0"/>
                <wp:positionH relativeFrom="margin">
                  <wp:posOffset>1705610</wp:posOffset>
                </wp:positionH>
                <wp:positionV relativeFrom="paragraph">
                  <wp:posOffset>190500</wp:posOffset>
                </wp:positionV>
                <wp:extent cx="914400" cy="704850"/>
                <wp:effectExtent l="0" t="0" r="0" b="0"/>
                <wp:wrapSquare wrapText="bothSides"/>
                <wp:docPr id="4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704850"/>
                        </a:xfrm>
                        <a:prstGeom prst="rect">
                          <a:avLst/>
                        </a:prstGeom>
                        <a:noFill/>
                        <a:ln w="9525">
                          <a:noFill/>
                          <a:miter lim="800000"/>
                          <a:headEnd/>
                          <a:tailEnd/>
                        </a:ln>
                      </wps:spPr>
                      <wps:txbx>
                        <w:txbxContent>
                          <w:p w:rsidR="004676D9" w:rsidRPr="00151E8F" w:rsidRDefault="004676D9" w:rsidP="00151E8F">
                            <w:pPr>
                              <w:spacing w:line="240" w:lineRule="atLeast"/>
                              <w:rPr>
                                <w:rFonts w:ascii="標楷體" w:eastAsia="標楷體" w:hAnsi="標楷體"/>
                                <w:szCs w:val="24"/>
                              </w:rPr>
                            </w:pPr>
                            <w:r w:rsidRPr="00151E8F">
                              <w:rPr>
                                <w:rFonts w:ascii="標楷體" w:eastAsia="標楷體" w:hAnsi="標楷體" w:hint="eastAsia"/>
                                <w:szCs w:val="24"/>
                              </w:rPr>
                              <w:t>退休撫</w:t>
                            </w:r>
                            <w:proofErr w:type="gramStart"/>
                            <w:r w:rsidRPr="00151E8F">
                              <w:rPr>
                                <w:rFonts w:ascii="標楷體" w:eastAsia="標楷體" w:hAnsi="標楷體" w:hint="eastAsia"/>
                                <w:szCs w:val="24"/>
                              </w:rPr>
                              <w:t>卹</w:t>
                            </w:r>
                            <w:proofErr w:type="gramEnd"/>
                            <w:r w:rsidRPr="00151E8F">
                              <w:rPr>
                                <w:rFonts w:ascii="標楷體" w:eastAsia="標楷體" w:hAnsi="標楷體" w:hint="eastAsia"/>
                                <w:szCs w:val="24"/>
                              </w:rPr>
                              <w:t>支出</w:t>
                            </w:r>
                          </w:p>
                          <w:p w:rsidR="004676D9" w:rsidRPr="00151E8F" w:rsidRDefault="004676D9" w:rsidP="00151E8F">
                            <w:pPr>
                              <w:spacing w:line="240" w:lineRule="atLeast"/>
                              <w:rPr>
                                <w:rFonts w:ascii="標楷體" w:eastAsia="標楷體" w:hAnsi="標楷體"/>
                                <w:szCs w:val="24"/>
                              </w:rPr>
                            </w:pPr>
                            <w:r>
                              <w:rPr>
                                <w:rFonts w:ascii="標楷體" w:eastAsia="標楷體" w:hAnsi="標楷體"/>
                                <w:szCs w:val="24"/>
                              </w:rPr>
                              <w:t>6.7</w:t>
                            </w:r>
                            <w:r w:rsidRPr="00151E8F">
                              <w:rPr>
                                <w:rFonts w:ascii="標楷體" w:eastAsia="標楷體" w:hAnsi="標楷體"/>
                                <w:szCs w:val="24"/>
                              </w:rPr>
                              <w:t>％</w:t>
                            </w:r>
                          </w:p>
                          <w:p w:rsidR="004676D9" w:rsidRPr="003035C0" w:rsidRDefault="004676D9" w:rsidP="00151E8F">
                            <w:pPr>
                              <w:spacing w:line="240" w:lineRule="atLeast"/>
                              <w:rPr>
                                <w:rFonts w:eastAsia="標楷體"/>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447D3D" id="_x0000_s1066" type="#_x0000_t202" style="position:absolute;left:0;text-align:left;margin-left:134.3pt;margin-top:15pt;width:1in;height:55.5pt;z-index:2519516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" filled="f" stroked="f">
                <v:textbox>
                  <w:txbxContent>
                    <w:p w:rsidR="004676D9" w:rsidRPr="00151E8F" w:rsidRDefault="004676D9" w:rsidP="00151E8F">
                      <w:pPr>
                        <w:spacing w:line="240" w:lineRule="atLeast"/>
                        <w:rPr>
                          <w:rFonts w:ascii="標楷體" w:eastAsia="標楷體" w:hAnsi="標楷體"/>
                          <w:szCs w:val="24"/>
                        </w:rPr>
                      </w:pPr>
                      <w:r w:rsidRPr="00151E8F">
                        <w:rPr>
                          <w:rFonts w:ascii="標楷體" w:eastAsia="標楷體" w:hAnsi="標楷體" w:hint="eastAsia"/>
                          <w:szCs w:val="24"/>
                        </w:rPr>
                        <w:t>退休撫</w:t>
                      </w:r>
                      <w:proofErr w:type="gramStart"/>
                      <w:r w:rsidRPr="00151E8F">
                        <w:rPr>
                          <w:rFonts w:ascii="標楷體" w:eastAsia="標楷體" w:hAnsi="標楷體" w:hint="eastAsia"/>
                          <w:szCs w:val="24"/>
                        </w:rPr>
                        <w:t>卹</w:t>
                      </w:r>
                      <w:proofErr w:type="gramEnd"/>
                      <w:r w:rsidRPr="00151E8F">
                        <w:rPr>
                          <w:rFonts w:ascii="標楷體" w:eastAsia="標楷體" w:hAnsi="標楷體" w:hint="eastAsia"/>
                          <w:szCs w:val="24"/>
                        </w:rPr>
                        <w:t>支出</w:t>
                      </w:r>
                    </w:p>
                    <w:p w:rsidR="004676D9" w:rsidRPr="00151E8F" w:rsidRDefault="004676D9" w:rsidP="00151E8F">
                      <w:pPr>
                        <w:spacing w:line="240" w:lineRule="atLeast"/>
                        <w:rPr>
                          <w:rFonts w:ascii="標楷體" w:eastAsia="標楷體" w:hAnsi="標楷體"/>
                          <w:szCs w:val="24"/>
                        </w:rPr>
                      </w:pPr>
                      <w:r>
                        <w:rPr>
                          <w:rFonts w:ascii="標楷體" w:eastAsia="標楷體" w:hAnsi="標楷體"/>
                          <w:szCs w:val="24"/>
                        </w:rPr>
                        <w:t>6.7</w:t>
                      </w:r>
                      <w:r w:rsidRPr="00151E8F">
                        <w:rPr>
                          <w:rFonts w:ascii="標楷體" w:eastAsia="標楷體" w:hAnsi="標楷體"/>
                          <w:szCs w:val="24"/>
                        </w:rPr>
                        <w:t>％</w:t>
                      </w:r>
                    </w:p>
                    <w:p w:rsidR="004676D9" w:rsidRPr="003035C0" w:rsidRDefault="004676D9" w:rsidP="00151E8F">
                      <w:pPr>
                        <w:spacing w:line="240" w:lineRule="atLeast"/>
                        <w:rPr>
                          <w:rFonts w:eastAsia="標楷體"/>
                          <w:sz w:val="18"/>
                          <w:szCs w:val="18"/>
                        </w:rPr>
                      </w:pPr>
                    </w:p>
                  </w:txbxContent>
                </v:textbox>
                <w10:wrap type="square" anchorx="margin"/>
              </v:shape>
            </w:pict>
          </mc:Fallback>
        </mc:AlternateContent>
      </w:r>
    </w:p>
    <w:p w:rsidR="003B035B" w:rsidRDefault="00151E8F" w:rsidP="003B035B">
      <w:pPr>
        <w:spacing w:beforeLines="50" w:before="120" w:afterLines="50" w:after="120" w:line="540" w:lineRule="exact"/>
        <w:ind w:left="840" w:hangingChars="300" w:hanging="840"/>
        <w:jc w:val="both"/>
        <w:rPr>
          <w:rFonts w:ascii="標楷體" w:eastAsia="標楷體"/>
          <w:sz w:val="30"/>
          <w:szCs w:val="30"/>
        </w:rPr>
      </w:pPr>
      <w:r w:rsidRPr="00727701">
        <w:rPr>
          <w:rFonts w:ascii="標楷體" w:eastAsia="標楷體"/>
          <w:noProof/>
          <w:spacing w:val="2"/>
          <w:sz w:val="28"/>
        </w:rPr>
        <mc:AlternateContent>
          <mc:Choice Requires="wps">
            <w:drawing>
              <wp:anchor distT="45720" distB="45720" distL="114300" distR="114300" simplePos="0" relativeHeight="251949568" behindDoc="0" locked="0" layoutInCell="1" allowOverlap="1" wp14:anchorId="608622FD" wp14:editId="14F932F5">
                <wp:simplePos x="0" y="0"/>
                <wp:positionH relativeFrom="margin">
                  <wp:posOffset>2562225</wp:posOffset>
                </wp:positionH>
                <wp:positionV relativeFrom="paragraph">
                  <wp:posOffset>123825</wp:posOffset>
                </wp:positionV>
                <wp:extent cx="1152525" cy="619125"/>
                <wp:effectExtent l="0" t="0" r="0" b="0"/>
                <wp:wrapSquare wrapText="bothSides"/>
                <wp:docPr id="3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619125"/>
                        </a:xfrm>
                        <a:prstGeom prst="rect">
                          <a:avLst/>
                        </a:prstGeom>
                        <a:noFill/>
                        <a:ln w="9525">
                          <a:noFill/>
                          <a:miter lim="800000"/>
                          <a:headEnd/>
                          <a:tailEnd/>
                        </a:ln>
                      </wps:spPr>
                      <wps:txbx>
                        <w:txbxContent>
                          <w:p w:rsidR="004676D9" w:rsidRDefault="004676D9" w:rsidP="00151E8F">
                            <w:pPr>
                              <w:spacing w:line="240" w:lineRule="atLeast"/>
                              <w:rPr>
                                <w:rFonts w:ascii="標楷體" w:eastAsia="標楷體" w:hAnsi="標楷體"/>
                                <w:szCs w:val="24"/>
                              </w:rPr>
                            </w:pPr>
                            <w:r w:rsidRPr="00151E8F">
                              <w:rPr>
                                <w:rFonts w:ascii="標楷體" w:eastAsia="標楷體" w:hAnsi="標楷體" w:hint="eastAsia"/>
                                <w:szCs w:val="24"/>
                              </w:rPr>
                              <w:t>一般政務</w:t>
                            </w:r>
                          </w:p>
                          <w:p w:rsidR="004676D9" w:rsidRPr="0047530B" w:rsidRDefault="004676D9" w:rsidP="00151E8F">
                            <w:pPr>
                              <w:spacing w:line="240" w:lineRule="atLeast"/>
                              <w:rPr>
                                <w:rFonts w:ascii="標楷體" w:eastAsia="標楷體" w:hAnsi="標楷體"/>
                                <w:szCs w:val="24"/>
                              </w:rPr>
                            </w:pPr>
                            <w:r w:rsidRPr="00151E8F">
                              <w:rPr>
                                <w:rFonts w:ascii="標楷體" w:eastAsia="標楷體" w:hAnsi="標楷體" w:hint="eastAsia"/>
                                <w:szCs w:val="24"/>
                              </w:rPr>
                              <w:t>支出</w:t>
                            </w:r>
                            <w:r>
                              <w:rPr>
                                <w:rFonts w:ascii="標楷體" w:eastAsia="標楷體" w:hAnsi="標楷體"/>
                                <w:szCs w:val="24"/>
                              </w:rPr>
                              <w:t>9.2</w:t>
                            </w:r>
                            <w:r w:rsidRPr="00151E8F">
                              <w:rPr>
                                <w:rFonts w:ascii="標楷體" w:eastAsia="標楷體" w:hAnsi="標楷體"/>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8622FD" id="_x0000_s1067" type="#_x0000_t202" style="position:absolute;left:0;text-align:left;margin-left:201.75pt;margin-top:9.75pt;width:90.75pt;height:48.75pt;z-index:251949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" filled="f" stroked="f">
                <v:textbox>
                  <w:txbxContent>
                    <w:p w:rsidR="004676D9" w:rsidRDefault="004676D9" w:rsidP="00151E8F">
                      <w:pPr>
                        <w:spacing w:line="240" w:lineRule="atLeast"/>
                        <w:rPr>
                          <w:rFonts w:ascii="標楷體" w:eastAsia="標楷體" w:hAnsi="標楷體"/>
                          <w:szCs w:val="24"/>
                        </w:rPr>
                      </w:pPr>
                      <w:r w:rsidRPr="00151E8F">
                        <w:rPr>
                          <w:rFonts w:ascii="標楷體" w:eastAsia="標楷體" w:hAnsi="標楷體" w:hint="eastAsia"/>
                          <w:szCs w:val="24"/>
                        </w:rPr>
                        <w:t>一般政務</w:t>
                      </w:r>
                    </w:p>
                    <w:p w:rsidR="004676D9" w:rsidRPr="0047530B" w:rsidRDefault="004676D9" w:rsidP="00151E8F">
                      <w:pPr>
                        <w:spacing w:line="240" w:lineRule="atLeast"/>
                        <w:rPr>
                          <w:rFonts w:ascii="標楷體" w:eastAsia="標楷體" w:hAnsi="標楷體"/>
                          <w:szCs w:val="24"/>
                        </w:rPr>
                      </w:pPr>
                      <w:r w:rsidRPr="00151E8F">
                        <w:rPr>
                          <w:rFonts w:ascii="標楷體" w:eastAsia="標楷體" w:hAnsi="標楷體" w:hint="eastAsia"/>
                          <w:szCs w:val="24"/>
                        </w:rPr>
                        <w:t>支出</w:t>
                      </w:r>
                      <w:r>
                        <w:rPr>
                          <w:rFonts w:ascii="標楷體" w:eastAsia="標楷體" w:hAnsi="標楷體"/>
                          <w:szCs w:val="24"/>
                        </w:rPr>
                        <w:t>9.2</w:t>
                      </w:r>
                      <w:r w:rsidRPr="00151E8F">
                        <w:rPr>
                          <w:rFonts w:ascii="標楷體" w:eastAsia="標楷體" w:hAnsi="標楷體"/>
                          <w:szCs w:val="24"/>
                        </w:rPr>
                        <w:t>％</w:t>
                      </w:r>
                    </w:p>
                  </w:txbxContent>
                </v:textbox>
                <w10:wrap type="square" anchorx="margin"/>
              </v:shape>
            </w:pict>
          </mc:Fallback>
        </mc:AlternateContent>
      </w:r>
    </w:p>
    <w:p w:rsidR="003B035B" w:rsidRDefault="003B035B" w:rsidP="003B035B">
      <w:pPr>
        <w:spacing w:beforeLines="50" w:before="120" w:afterLines="50" w:after="120" w:line="540" w:lineRule="exact"/>
        <w:ind w:left="900" w:hangingChars="300" w:hanging="900"/>
        <w:jc w:val="both"/>
        <w:rPr>
          <w:rFonts w:ascii="標楷體" w:eastAsia="標楷體"/>
          <w:sz w:val="30"/>
          <w:szCs w:val="30"/>
        </w:rPr>
      </w:pPr>
    </w:p>
    <w:p w:rsidR="003B035B" w:rsidRDefault="005E0A26" w:rsidP="003B035B">
      <w:pPr>
        <w:spacing w:beforeLines="50" w:before="120" w:afterLines="50" w:after="120" w:line="540" w:lineRule="exact"/>
        <w:ind w:left="720" w:hangingChars="300" w:hanging="720"/>
        <w:jc w:val="both"/>
        <w:rPr>
          <w:rFonts w:ascii="標楷體" w:eastAsia="標楷體"/>
          <w:sz w:val="30"/>
          <w:szCs w:val="30"/>
        </w:rPr>
      </w:pPr>
      <w:r>
        <w:rPr>
          <w:noProof/>
        </w:rPr>
        <mc:AlternateContent>
          <mc:Choice Requires="wps">
            <w:drawing>
              <wp:anchor distT="0" distB="0" distL="114300" distR="114300" simplePos="0" relativeHeight="251816448" behindDoc="0" locked="0" layoutInCell="1" allowOverlap="1" wp14:anchorId="7CECDC76" wp14:editId="25D298D3">
                <wp:simplePos x="0" y="0"/>
                <wp:positionH relativeFrom="margin">
                  <wp:align>left</wp:align>
                </wp:positionH>
                <wp:positionV relativeFrom="paragraph">
                  <wp:posOffset>111760</wp:posOffset>
                </wp:positionV>
                <wp:extent cx="5848350" cy="501186"/>
                <wp:effectExtent l="0" t="0" r="0" b="13335"/>
                <wp:wrapNone/>
                <wp:docPr id="49"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501186"/>
                        </a:xfrm>
                        <a:prstGeom prst="rect">
                          <a:avLst/>
                        </a:prstGeom>
                        <a:noFill/>
                        <a:ln>
                          <a:noFill/>
                        </a:ln>
                        <a:extLst/>
                      </wps:spPr>
                      <wps:txbx>
                        <w:txbxContent>
                          <w:p w:rsidR="004676D9" w:rsidRPr="00447A16" w:rsidRDefault="004676D9" w:rsidP="00316AD1">
                            <w:pPr>
                              <w:pStyle w:val="Web"/>
                              <w:spacing w:after="0"/>
                              <w:jc w:val="center"/>
                              <w:rPr>
                                <w:b/>
                                <w:szCs w:val="24"/>
                              </w:rPr>
                            </w:pPr>
                            <w:r w:rsidRPr="00447A16">
                              <w:rPr>
                                <w:rFonts w:eastAsia="標楷體" w:hAnsi="標楷體" w:hint="eastAsia"/>
                                <w:b/>
                                <w:sz w:val="32"/>
                                <w:szCs w:val="32"/>
                              </w:rPr>
                              <w:t>本</w:t>
                            </w:r>
                            <w:r>
                              <w:rPr>
                                <w:rFonts w:eastAsia="標楷體" w:hAnsi="標楷體" w:hint="eastAsia"/>
                                <w:b/>
                                <w:sz w:val="32"/>
                                <w:szCs w:val="32"/>
                              </w:rPr>
                              <w:t>年度中央政府總決算歲出</w:t>
                            </w:r>
                            <w:r w:rsidRPr="00447A16">
                              <w:rPr>
                                <w:rFonts w:eastAsia="標楷體" w:hAnsi="標楷體" w:hint="eastAsia"/>
                                <w:b/>
                                <w:sz w:val="32"/>
                                <w:szCs w:val="32"/>
                              </w:rPr>
                              <w:t>構成</w:t>
                            </w:r>
                          </w:p>
                        </w:txbxContent>
                      </wps:txbx>
                      <wps:bodyPr wrap="square" lIns="36576" tIns="32004" rIns="36576" bIns="0" anchor="t" upright="1">
                        <a:noAutofit/>
                      </wps:bodyPr>
                    </wps:wsp>
                  </a:graphicData>
                </a:graphic>
                <wp14:sizeRelH relativeFrom="margin">
                  <wp14:pctWidth>0</wp14:pctWidth>
                </wp14:sizeRelH>
              </wp:anchor>
            </w:drawing>
          </mc:Choice>
          <mc:Fallback>
            <w:pict>
              <v:shape w14:anchorId="7CECDC76" id="_x0000_s1068" type="#_x0000_t202" style="position:absolute;left:0;text-align:left;margin-left:0;margin-top:8.8pt;width:460.5pt;height:39.45pt;z-index:25181644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" filled="f" stroked="f">
                <v:textbox inset="2.88pt,2.52pt,2.88pt,0">
                  <w:txbxContent>
                    <w:p w:rsidR="004676D9" w:rsidRPr="00447A16" w:rsidRDefault="004676D9" w:rsidP="00316AD1">
                      <w:pPr>
                        <w:pStyle w:val="Web"/>
                        <w:spacing w:after="0"/>
                        <w:jc w:val="center"/>
                        <w:rPr>
                          <w:b/>
                          <w:szCs w:val="24"/>
                        </w:rPr>
                      </w:pPr>
                      <w:r w:rsidRPr="00447A16">
                        <w:rPr>
                          <w:rFonts w:eastAsia="標楷體" w:hAnsi="標楷體" w:hint="eastAsia"/>
                          <w:b/>
                          <w:sz w:val="32"/>
                          <w:szCs w:val="32"/>
                        </w:rPr>
                        <w:t>本</w:t>
                      </w:r>
                      <w:r>
                        <w:rPr>
                          <w:rFonts w:eastAsia="標楷體" w:hAnsi="標楷體" w:hint="eastAsia"/>
                          <w:b/>
                          <w:sz w:val="32"/>
                          <w:szCs w:val="32"/>
                        </w:rPr>
                        <w:t>年度中央政府總決算歲出</w:t>
                      </w:r>
                      <w:r w:rsidRPr="00447A16">
                        <w:rPr>
                          <w:rFonts w:eastAsia="標楷體" w:hAnsi="標楷體" w:hint="eastAsia"/>
                          <w:b/>
                          <w:sz w:val="32"/>
                          <w:szCs w:val="32"/>
                        </w:rPr>
                        <w:t>構成</w:t>
                      </w:r>
                    </w:p>
                  </w:txbxContent>
                </v:textbox>
                <w10:wrap anchorx="margin"/>
              </v:shape>
            </w:pict>
          </mc:Fallback>
        </mc:AlternateContent>
      </w:r>
    </w:p>
    <w:p w:rsidR="003B035B" w:rsidRPr="003B035B" w:rsidRDefault="003B035B" w:rsidP="003B035B">
      <w:pPr>
        <w:spacing w:beforeLines="50" w:before="120" w:afterLines="50" w:after="120" w:line="540" w:lineRule="exact"/>
        <w:ind w:left="900" w:hangingChars="300" w:hanging="900"/>
        <w:jc w:val="both"/>
        <w:rPr>
          <w:rFonts w:ascii="標楷體" w:eastAsia="標楷體"/>
          <w:sz w:val="30"/>
          <w:szCs w:val="30"/>
        </w:rPr>
      </w:pPr>
    </w:p>
    <w:p w:rsidR="008737EB" w:rsidRPr="008737EB" w:rsidRDefault="008737EB" w:rsidP="008737EB">
      <w:pPr>
        <w:spacing w:beforeLines="50" w:before="120" w:afterLines="50" w:after="120" w:line="540" w:lineRule="exact"/>
        <w:ind w:left="900" w:hangingChars="300" w:hanging="900"/>
        <w:jc w:val="both"/>
        <w:rPr>
          <w:rFonts w:ascii="標楷體" w:eastAsia="標楷體" w:hAnsi="標楷體"/>
          <w:sz w:val="30"/>
          <w:szCs w:val="30"/>
        </w:rPr>
      </w:pPr>
      <w:r w:rsidRPr="00AE10C0">
        <w:rPr>
          <w:rFonts w:ascii="標楷體" w:eastAsia="標楷體" w:hint="eastAsia"/>
          <w:sz w:val="30"/>
          <w:szCs w:val="30"/>
        </w:rPr>
        <w:t>（三）</w:t>
      </w:r>
      <w:r w:rsidRPr="00AE10C0">
        <w:rPr>
          <w:rFonts w:ascii="標楷體" w:eastAsia="標楷體" w:hAnsi="標楷體" w:hint="eastAsia"/>
          <w:sz w:val="30"/>
          <w:szCs w:val="30"/>
        </w:rPr>
        <w:t>本年度歲入歲出餘</w:t>
      </w:r>
      <w:proofErr w:type="gramStart"/>
      <w:r w:rsidRPr="00AE10C0">
        <w:rPr>
          <w:rFonts w:ascii="標楷體" w:eastAsia="標楷體" w:hAnsi="標楷體" w:hint="eastAsia"/>
          <w:sz w:val="30"/>
          <w:szCs w:val="30"/>
        </w:rPr>
        <w:t>絀</w:t>
      </w:r>
      <w:proofErr w:type="gramEnd"/>
      <w:r w:rsidRPr="00AE10C0">
        <w:rPr>
          <w:rFonts w:ascii="標楷體" w:eastAsia="標楷體" w:hAnsi="標楷體" w:hint="eastAsia"/>
          <w:sz w:val="30"/>
          <w:szCs w:val="30"/>
        </w:rPr>
        <w:t>及融資調度分析</w:t>
      </w:r>
    </w:p>
    <w:p w:rsidR="006C5700" w:rsidRPr="00DE771A" w:rsidRDefault="008C04D1" w:rsidP="006A1E3D">
      <w:pPr>
        <w:spacing w:line="540" w:lineRule="exact"/>
        <w:ind w:leftChars="380" w:left="912" w:firstLineChars="200" w:firstLine="600"/>
        <w:jc w:val="both"/>
        <w:rPr>
          <w:rFonts w:ascii="標楷體" w:eastAsia="標楷體" w:hAnsi="標楷體"/>
          <w:color w:val="FF0000"/>
          <w:sz w:val="30"/>
          <w:szCs w:val="30"/>
        </w:rPr>
      </w:pPr>
      <w:r w:rsidRPr="006A1E3D">
        <w:rPr>
          <w:rFonts w:ascii="標楷體" w:eastAsia="標楷體" w:hAnsi="標楷體" w:hint="eastAsia"/>
          <w:sz w:val="30"/>
          <w:szCs w:val="30"/>
        </w:rPr>
        <w:t>本年</w:t>
      </w:r>
      <w:r w:rsidRPr="00F56E6C">
        <w:rPr>
          <w:rFonts w:ascii="標楷體" w:eastAsia="標楷體" w:hAnsi="標楷體" w:hint="eastAsia"/>
          <w:sz w:val="30"/>
          <w:szCs w:val="30"/>
        </w:rPr>
        <w:t>度中央政府總預算歲入歲出</w:t>
      </w:r>
      <w:r w:rsidR="0020192D" w:rsidRPr="00F56E6C">
        <w:rPr>
          <w:rFonts w:ascii="標楷體" w:eastAsia="標楷體" w:hAnsi="標楷體" w:hint="eastAsia"/>
          <w:sz w:val="30"/>
          <w:szCs w:val="30"/>
        </w:rPr>
        <w:t>賸餘</w:t>
      </w:r>
      <w:r w:rsidR="00647B4A" w:rsidRPr="00F56E6C">
        <w:rPr>
          <w:rFonts w:ascii="標楷體" w:eastAsia="標楷體" w:hAnsi="標楷體"/>
          <w:sz w:val="30"/>
          <w:szCs w:val="30"/>
        </w:rPr>
        <w:t>1</w:t>
      </w:r>
      <w:r w:rsidR="00647B4A" w:rsidRPr="00F56E6C">
        <w:rPr>
          <w:rFonts w:ascii="標楷體" w:eastAsia="標楷體" w:hAnsi="標楷體" w:hint="eastAsia"/>
          <w:sz w:val="30"/>
          <w:szCs w:val="30"/>
        </w:rPr>
        <w:t>60</w:t>
      </w:r>
      <w:r w:rsidRPr="00F56E6C">
        <w:rPr>
          <w:rFonts w:ascii="標楷體" w:eastAsia="標楷體" w:hAnsi="標楷體" w:hint="eastAsia"/>
          <w:sz w:val="30"/>
          <w:szCs w:val="30"/>
        </w:rPr>
        <w:t>億元，</w:t>
      </w:r>
      <w:r w:rsidR="00DE771A" w:rsidRPr="00F56E6C">
        <w:rPr>
          <w:rFonts w:ascii="標楷體" w:eastAsia="標楷體" w:hAnsi="標楷體" w:hint="eastAsia"/>
          <w:sz w:val="30"/>
          <w:szCs w:val="30"/>
        </w:rPr>
        <w:t>扣除</w:t>
      </w:r>
      <w:r w:rsidRPr="00F56E6C">
        <w:rPr>
          <w:rFonts w:ascii="標楷體" w:eastAsia="標楷體" w:hAnsi="標楷體" w:hint="eastAsia"/>
          <w:sz w:val="30"/>
          <w:szCs w:val="30"/>
        </w:rPr>
        <w:t>債務還本</w:t>
      </w:r>
      <w:r w:rsidR="00DE771A" w:rsidRPr="00F56E6C">
        <w:rPr>
          <w:rFonts w:ascii="標楷體" w:eastAsia="標楷體" w:hAnsi="標楷體" w:hint="eastAsia"/>
          <w:sz w:val="30"/>
          <w:szCs w:val="30"/>
        </w:rPr>
        <w:t>960</w:t>
      </w:r>
      <w:r w:rsidRPr="00F56E6C">
        <w:rPr>
          <w:rFonts w:ascii="標楷體" w:eastAsia="標楷體" w:hAnsi="標楷體" w:hint="eastAsia"/>
          <w:sz w:val="30"/>
          <w:szCs w:val="30"/>
        </w:rPr>
        <w:t>億元，</w:t>
      </w:r>
      <w:r w:rsidR="00C67CB9" w:rsidRPr="00F56E6C">
        <w:rPr>
          <w:rFonts w:ascii="標楷體" w:eastAsia="標楷體" w:hAnsi="標楷體" w:hint="eastAsia"/>
          <w:sz w:val="30"/>
          <w:szCs w:val="30"/>
        </w:rPr>
        <w:t>尚</w:t>
      </w:r>
      <w:r w:rsidRPr="00F56E6C">
        <w:rPr>
          <w:rFonts w:ascii="標楷體" w:eastAsia="標楷體" w:hAnsi="標楷體" w:hint="eastAsia"/>
          <w:sz w:val="30"/>
          <w:szCs w:val="30"/>
        </w:rPr>
        <w:t>須融資調度</w:t>
      </w:r>
      <w:r w:rsidR="00647B4A" w:rsidRPr="00F56E6C">
        <w:rPr>
          <w:rFonts w:ascii="標楷體" w:eastAsia="標楷體" w:hAnsi="標楷體" w:hint="eastAsia"/>
          <w:sz w:val="30"/>
          <w:szCs w:val="30"/>
        </w:rPr>
        <w:t>800</w:t>
      </w:r>
      <w:r w:rsidRPr="00F56E6C">
        <w:rPr>
          <w:rFonts w:ascii="標楷體" w:eastAsia="標楷體" w:hAnsi="標楷體" w:hint="eastAsia"/>
          <w:sz w:val="30"/>
          <w:szCs w:val="30"/>
        </w:rPr>
        <w:t>億元，</w:t>
      </w:r>
      <w:r w:rsidR="00DE771A" w:rsidRPr="00F56E6C">
        <w:rPr>
          <w:rFonts w:ascii="標楷體" w:eastAsia="標楷體" w:hAnsi="標楷體" w:hint="eastAsia"/>
          <w:sz w:val="30"/>
          <w:szCs w:val="30"/>
        </w:rPr>
        <w:t>以舉借債務</w:t>
      </w:r>
      <w:r w:rsidR="00DE771A" w:rsidRPr="00F56E6C">
        <w:rPr>
          <w:rFonts w:ascii="標楷體" w:eastAsia="標楷體" w:hAnsi="標楷體"/>
          <w:sz w:val="30"/>
          <w:szCs w:val="30"/>
        </w:rPr>
        <w:t>439</w:t>
      </w:r>
      <w:r w:rsidR="00DE771A" w:rsidRPr="00F56E6C">
        <w:rPr>
          <w:rFonts w:ascii="標楷體" w:eastAsia="標楷體" w:hAnsi="標楷體" w:hint="eastAsia"/>
          <w:sz w:val="30"/>
          <w:szCs w:val="30"/>
        </w:rPr>
        <w:t>億元及移用以前年度歲計賸餘</w:t>
      </w:r>
      <w:r w:rsidR="00647B4A" w:rsidRPr="00F56E6C">
        <w:rPr>
          <w:rFonts w:ascii="標楷體" w:eastAsia="標楷體" w:hAnsi="標楷體"/>
          <w:sz w:val="30"/>
          <w:szCs w:val="30"/>
        </w:rPr>
        <w:t>36</w:t>
      </w:r>
      <w:r w:rsidR="00647B4A" w:rsidRPr="00F56E6C">
        <w:rPr>
          <w:rFonts w:ascii="標楷體" w:eastAsia="標楷體" w:hAnsi="標楷體" w:hint="eastAsia"/>
          <w:sz w:val="30"/>
          <w:szCs w:val="30"/>
        </w:rPr>
        <w:t>1</w:t>
      </w:r>
      <w:r w:rsidR="00DE771A" w:rsidRPr="00F56E6C">
        <w:rPr>
          <w:rFonts w:ascii="標楷體" w:eastAsia="標楷體" w:hAnsi="標楷體" w:hint="eastAsia"/>
          <w:sz w:val="30"/>
          <w:szCs w:val="30"/>
        </w:rPr>
        <w:t>億元予以彌平</w:t>
      </w:r>
      <w:r w:rsidRPr="00F56E6C">
        <w:rPr>
          <w:rFonts w:ascii="標楷體" w:eastAsia="標楷體" w:hAnsi="標楷體" w:hint="eastAsia"/>
          <w:sz w:val="30"/>
          <w:szCs w:val="30"/>
        </w:rPr>
        <w:t>。執行結果，歲入歲出</w:t>
      </w:r>
      <w:r w:rsidR="001C6E25" w:rsidRPr="00F56E6C">
        <w:rPr>
          <w:rFonts w:ascii="標楷體" w:eastAsia="標楷體" w:hAnsi="標楷體" w:hint="eastAsia"/>
          <w:sz w:val="30"/>
          <w:szCs w:val="30"/>
        </w:rPr>
        <w:t>賸</w:t>
      </w:r>
      <w:r w:rsidR="001C6E25" w:rsidRPr="00F56E6C">
        <w:rPr>
          <w:rFonts w:ascii="標楷體" w:eastAsia="標楷體" w:hAnsi="標楷體"/>
          <w:sz w:val="30"/>
          <w:szCs w:val="30"/>
        </w:rPr>
        <w:t>餘</w:t>
      </w:r>
      <w:r w:rsidR="00647B4A" w:rsidRPr="00F56E6C">
        <w:rPr>
          <w:rFonts w:ascii="標楷體" w:eastAsia="標楷體" w:hAnsi="標楷體"/>
          <w:sz w:val="30"/>
          <w:szCs w:val="30"/>
        </w:rPr>
        <w:t>4,96</w:t>
      </w:r>
      <w:r w:rsidR="00647B4A" w:rsidRPr="00F56E6C">
        <w:rPr>
          <w:rFonts w:ascii="標楷體" w:eastAsia="標楷體" w:hAnsi="標楷體" w:hint="eastAsia"/>
          <w:sz w:val="30"/>
          <w:szCs w:val="30"/>
        </w:rPr>
        <w:t>4</w:t>
      </w:r>
      <w:r w:rsidRPr="00F56E6C">
        <w:rPr>
          <w:rFonts w:ascii="標楷體" w:eastAsia="標楷體" w:hAnsi="標楷體" w:hint="eastAsia"/>
          <w:sz w:val="30"/>
          <w:szCs w:val="30"/>
        </w:rPr>
        <w:t>億元，</w:t>
      </w:r>
      <w:r w:rsidR="006C5700" w:rsidRPr="00F56E6C">
        <w:rPr>
          <w:rFonts w:ascii="標楷體" w:eastAsia="標楷體" w:hAnsi="標楷體" w:hint="eastAsia"/>
          <w:sz w:val="30"/>
          <w:szCs w:val="30"/>
        </w:rPr>
        <w:t>經償</w:t>
      </w:r>
      <w:r w:rsidR="006C5700" w:rsidRPr="00F56E6C">
        <w:rPr>
          <w:rFonts w:ascii="標楷體" w:eastAsia="標楷體" w:hAnsi="標楷體"/>
          <w:sz w:val="30"/>
          <w:szCs w:val="30"/>
        </w:rPr>
        <w:t>還</w:t>
      </w:r>
      <w:r w:rsidRPr="00F56E6C">
        <w:rPr>
          <w:rFonts w:ascii="標楷體" w:eastAsia="標楷體" w:hAnsi="標楷體" w:hint="eastAsia"/>
          <w:sz w:val="30"/>
          <w:szCs w:val="30"/>
        </w:rPr>
        <w:t>債務</w:t>
      </w:r>
      <w:r w:rsidR="00223CA8" w:rsidRPr="00F56E6C">
        <w:rPr>
          <w:rFonts w:ascii="標楷體" w:eastAsia="標楷體" w:hAnsi="標楷體"/>
          <w:sz w:val="30"/>
          <w:szCs w:val="30"/>
        </w:rPr>
        <w:t>1,5</w:t>
      </w:r>
      <w:r w:rsidR="00ED4DAB" w:rsidRPr="00F56E6C">
        <w:rPr>
          <w:rFonts w:ascii="標楷體" w:eastAsia="標楷體" w:hAnsi="標楷體"/>
          <w:sz w:val="30"/>
          <w:szCs w:val="30"/>
        </w:rPr>
        <w:t>00</w:t>
      </w:r>
      <w:r w:rsidRPr="00F56E6C">
        <w:rPr>
          <w:rFonts w:ascii="標楷體" w:eastAsia="標楷體" w:hAnsi="標楷體" w:hint="eastAsia"/>
          <w:sz w:val="30"/>
          <w:szCs w:val="30"/>
        </w:rPr>
        <w:t>億元，</w:t>
      </w:r>
      <w:r w:rsidR="006C5700" w:rsidRPr="00F56E6C">
        <w:rPr>
          <w:rFonts w:ascii="標楷體" w:eastAsia="標楷體" w:hAnsi="標楷體" w:hint="eastAsia"/>
          <w:sz w:val="30"/>
          <w:szCs w:val="30"/>
        </w:rPr>
        <w:t>尚產生</w:t>
      </w:r>
      <w:r w:rsidR="00F251EC">
        <w:rPr>
          <w:rFonts w:ascii="標楷體" w:eastAsia="標楷體" w:hAnsi="標楷體" w:hint="eastAsia"/>
          <w:sz w:val="30"/>
          <w:szCs w:val="30"/>
        </w:rPr>
        <w:t>歲計</w:t>
      </w:r>
      <w:r w:rsidR="006C5700" w:rsidRPr="00F56E6C">
        <w:rPr>
          <w:rFonts w:ascii="標楷體" w:eastAsia="標楷體" w:hAnsi="標楷體" w:hint="eastAsia"/>
          <w:sz w:val="30"/>
          <w:szCs w:val="30"/>
        </w:rPr>
        <w:t>賸餘</w:t>
      </w:r>
      <w:r w:rsidR="00223CA8" w:rsidRPr="00F56E6C">
        <w:rPr>
          <w:rFonts w:ascii="標楷體" w:eastAsia="標楷體" w:hAnsi="標楷體" w:hint="eastAsia"/>
          <w:sz w:val="30"/>
          <w:szCs w:val="30"/>
        </w:rPr>
        <w:t>3</w:t>
      </w:r>
      <w:r w:rsidR="00223CA8" w:rsidRPr="00F56E6C">
        <w:rPr>
          <w:rFonts w:ascii="標楷體" w:eastAsia="標楷體" w:hAnsi="標楷體"/>
          <w:sz w:val="30"/>
          <w:szCs w:val="30"/>
        </w:rPr>
        <w:t>,46</w:t>
      </w:r>
      <w:r w:rsidR="00647B4A" w:rsidRPr="00F56E6C">
        <w:rPr>
          <w:rFonts w:ascii="標楷體" w:eastAsia="標楷體" w:hAnsi="標楷體" w:hint="eastAsia"/>
          <w:sz w:val="30"/>
          <w:szCs w:val="30"/>
        </w:rPr>
        <w:t>4</w:t>
      </w:r>
      <w:r w:rsidR="006C5700" w:rsidRPr="00F56E6C">
        <w:rPr>
          <w:rFonts w:ascii="標楷體" w:eastAsia="標楷體" w:hAnsi="標楷體" w:hint="eastAsia"/>
          <w:sz w:val="30"/>
          <w:szCs w:val="30"/>
        </w:rPr>
        <w:t>億元，致原預算所列債務舉借數</w:t>
      </w:r>
      <w:r w:rsidR="006A1E3D" w:rsidRPr="00F56E6C">
        <w:rPr>
          <w:rFonts w:ascii="標楷體" w:eastAsia="標楷體" w:hAnsi="標楷體" w:hint="eastAsia"/>
          <w:sz w:val="30"/>
          <w:szCs w:val="30"/>
        </w:rPr>
        <w:t>439</w:t>
      </w:r>
      <w:r w:rsidR="006C5700" w:rsidRPr="00F56E6C">
        <w:rPr>
          <w:rFonts w:ascii="標楷體" w:eastAsia="標楷體" w:hAnsi="標楷體" w:hint="eastAsia"/>
          <w:sz w:val="30"/>
          <w:szCs w:val="30"/>
        </w:rPr>
        <w:t>億元</w:t>
      </w:r>
      <w:r w:rsidR="006A1E3D" w:rsidRPr="00F56E6C">
        <w:rPr>
          <w:rFonts w:ascii="標楷體" w:eastAsia="標楷體" w:hAnsi="標楷體" w:hint="eastAsia"/>
          <w:sz w:val="30"/>
          <w:szCs w:val="30"/>
        </w:rPr>
        <w:t>及移用以前年度歲計賸餘</w:t>
      </w:r>
      <w:r w:rsidR="00647B4A" w:rsidRPr="00F56E6C">
        <w:rPr>
          <w:rFonts w:ascii="標楷體" w:eastAsia="標楷體" w:hAnsi="標楷體"/>
          <w:sz w:val="30"/>
          <w:szCs w:val="30"/>
        </w:rPr>
        <w:t>36</w:t>
      </w:r>
      <w:r w:rsidR="00647B4A" w:rsidRPr="00F56E6C">
        <w:rPr>
          <w:rFonts w:ascii="標楷體" w:eastAsia="標楷體" w:hAnsi="標楷體" w:hint="eastAsia"/>
          <w:sz w:val="30"/>
          <w:szCs w:val="30"/>
        </w:rPr>
        <w:t>1</w:t>
      </w:r>
      <w:r w:rsidR="006A1E3D" w:rsidRPr="00F56E6C">
        <w:rPr>
          <w:rFonts w:ascii="標楷體" w:eastAsia="標楷體" w:hAnsi="標楷體" w:hint="eastAsia"/>
          <w:sz w:val="30"/>
          <w:szCs w:val="30"/>
        </w:rPr>
        <w:t>億元，全數</w:t>
      </w:r>
      <w:r w:rsidR="001707F8" w:rsidRPr="00F56E6C">
        <w:rPr>
          <w:rFonts w:ascii="標楷體" w:eastAsia="標楷體" w:hAnsi="標楷體" w:hint="eastAsia"/>
          <w:sz w:val="30"/>
          <w:szCs w:val="30"/>
        </w:rPr>
        <w:t>不予</w:t>
      </w:r>
      <w:r w:rsidR="006A1E3D" w:rsidRPr="00F56E6C">
        <w:rPr>
          <w:rFonts w:ascii="標楷體" w:eastAsia="標楷體" w:hAnsi="標楷體" w:hint="eastAsia"/>
          <w:sz w:val="30"/>
          <w:szCs w:val="30"/>
        </w:rPr>
        <w:t>執行</w:t>
      </w:r>
      <w:r w:rsidR="006C5700" w:rsidRPr="00F56E6C">
        <w:rPr>
          <w:rFonts w:ascii="標楷體" w:eastAsia="標楷體" w:hAnsi="標楷體" w:hint="eastAsia"/>
          <w:sz w:val="30"/>
          <w:szCs w:val="30"/>
        </w:rPr>
        <w:t>。</w:t>
      </w:r>
    </w:p>
    <w:p w:rsidR="005731DE" w:rsidRPr="00AE10C0" w:rsidRDefault="005731DE" w:rsidP="002618A2">
      <w:pPr>
        <w:spacing w:beforeLines="100" w:before="240" w:line="440" w:lineRule="exact"/>
        <w:ind w:right="85"/>
        <w:jc w:val="both"/>
        <w:rPr>
          <w:rFonts w:ascii="標楷體" w:eastAsia="標楷體"/>
          <w:b/>
          <w:bCs/>
          <w:sz w:val="32"/>
        </w:rPr>
      </w:pPr>
      <w:r w:rsidRPr="00AE10C0">
        <w:rPr>
          <w:rFonts w:ascii="標楷體" w:eastAsia="標楷體"/>
          <w:bCs/>
          <w:sz w:val="32"/>
        </w:rPr>
        <w:t xml:space="preserve">             </w:t>
      </w:r>
      <w:r w:rsidR="000915D1" w:rsidRPr="00AE10C0">
        <w:rPr>
          <w:rFonts w:ascii="標楷體" w:eastAsia="標楷體"/>
          <w:bCs/>
          <w:sz w:val="32"/>
        </w:rPr>
        <w:t xml:space="preserve"> </w:t>
      </w:r>
      <w:r w:rsidRPr="00AE10C0">
        <w:rPr>
          <w:rFonts w:ascii="標楷體" w:eastAsia="標楷體" w:hint="eastAsia"/>
          <w:b/>
          <w:bCs/>
          <w:sz w:val="32"/>
        </w:rPr>
        <w:t>本年度中央政府總決算收支簡明表</w:t>
      </w:r>
    </w:p>
    <w:p w:rsidR="005731DE" w:rsidRPr="00AE10C0" w:rsidRDefault="005731DE" w:rsidP="00DB45A2">
      <w:pPr>
        <w:spacing w:line="280" w:lineRule="exact"/>
        <w:jc w:val="right"/>
        <w:rPr>
          <w:rFonts w:ascii="標楷體" w:eastAsia="標楷體" w:hAnsi="標楷體"/>
          <w:bCs/>
        </w:rPr>
      </w:pPr>
      <w:r w:rsidRPr="00AE10C0">
        <w:rPr>
          <w:rFonts w:ascii="標楷體" w:eastAsia="標楷體" w:hAnsi="標楷體" w:hint="eastAsia"/>
          <w:bCs/>
        </w:rPr>
        <w:t>單位：新臺幣億元</w:t>
      </w:r>
    </w:p>
    <w:tbl>
      <w:tblPr>
        <w:tblStyle w:val="34"/>
        <w:tblW w:w="9072" w:type="dxa"/>
        <w:jc w:val="right"/>
        <w:tblBorders>
          <w:top w:val="none" w:sz="0" w:space="0" w:color="auto"/>
          <w:left w:val="single" w:sz="4" w:space="0" w:color="auto"/>
          <w:bottom w:val="none" w:sz="0" w:space="0" w:color="auto"/>
          <w:right w:val="single" w:sz="4" w:space="0" w:color="auto"/>
          <w:insideH w:val="none" w:sz="0" w:space="0" w:color="auto"/>
          <w:insideV w:val="single" w:sz="4" w:space="0" w:color="auto"/>
        </w:tblBorders>
        <w:tblLook w:val="04A0" w:firstRow="1" w:lastRow="0" w:firstColumn="1" w:lastColumn="0" w:noHBand="0" w:noVBand="1"/>
      </w:tblPr>
      <w:tblGrid>
        <w:gridCol w:w="3261"/>
        <w:gridCol w:w="1937"/>
        <w:gridCol w:w="1937"/>
        <w:gridCol w:w="1937"/>
      </w:tblGrid>
      <w:tr w:rsidR="00EE6021" w:rsidRPr="00AE10C0" w:rsidTr="00B1414A">
        <w:trPr>
          <w:cnfStyle w:val="100000000000" w:firstRow="1" w:lastRow="0" w:firstColumn="0" w:lastColumn="0" w:oddVBand="0" w:evenVBand="0" w:oddHBand="0" w:evenHBand="0" w:firstRowFirstColumn="0" w:firstRowLastColumn="0" w:lastRowFirstColumn="0" w:lastRowLastColumn="0"/>
          <w:jc w:val="right"/>
        </w:trPr>
        <w:tc>
          <w:tcPr>
            <w:cnfStyle w:val="001000000100" w:firstRow="0" w:lastRow="0" w:firstColumn="1" w:lastColumn="0" w:oddVBand="0" w:evenVBand="0" w:oddHBand="0" w:evenHBand="0" w:firstRowFirstColumn="1" w:firstRowLastColumn="0" w:lastRowFirstColumn="0" w:lastRowLastColumn="0"/>
            <w:tcW w:w="3261" w:type="dxa"/>
            <w:tcBorders>
              <w:top w:val="single" w:sz="4" w:space="0" w:color="auto"/>
              <w:bottom w:val="single" w:sz="4" w:space="0" w:color="auto"/>
              <w:right w:val="none" w:sz="0" w:space="0" w:color="auto"/>
            </w:tcBorders>
            <w:shd w:val="clear" w:color="auto" w:fill="auto"/>
            <w:vAlign w:val="center"/>
          </w:tcPr>
          <w:p w:rsidR="00EE6021" w:rsidRPr="00AE10C0" w:rsidRDefault="00EE6021" w:rsidP="006E7BBA">
            <w:pPr>
              <w:snapToGrid w:val="0"/>
              <w:spacing w:line="0" w:lineRule="atLeast"/>
              <w:jc w:val="center"/>
              <w:rPr>
                <w:rFonts w:ascii="標楷體" w:eastAsia="標楷體" w:hAnsi="標楷體"/>
                <w:b w:val="0"/>
                <w:i w:val="0"/>
                <w:sz w:val="28"/>
              </w:rPr>
            </w:pPr>
            <w:r w:rsidRPr="00AE10C0">
              <w:rPr>
                <w:rFonts w:ascii="標楷體" w:eastAsia="標楷體" w:hAnsi="標楷體" w:hint="eastAsia"/>
                <w:b w:val="0"/>
                <w:i w:val="0"/>
                <w:sz w:val="28"/>
              </w:rPr>
              <w:t>項</w:t>
            </w:r>
            <w:r w:rsidRPr="00AE10C0">
              <w:rPr>
                <w:rFonts w:ascii="標楷體" w:eastAsia="標楷體" w:hAnsi="標楷體"/>
                <w:b w:val="0"/>
                <w:i w:val="0"/>
                <w:sz w:val="28"/>
              </w:rPr>
              <w:t xml:space="preserve">          </w:t>
            </w:r>
            <w:r w:rsidRPr="00AE10C0">
              <w:rPr>
                <w:rFonts w:ascii="標楷體" w:eastAsia="標楷體" w:hAnsi="標楷體" w:hint="eastAsia"/>
                <w:b w:val="0"/>
                <w:i w:val="0"/>
                <w:sz w:val="28"/>
              </w:rPr>
              <w:t>目</w:t>
            </w:r>
          </w:p>
        </w:tc>
        <w:tc>
          <w:tcPr>
            <w:tcW w:w="1937" w:type="dxa"/>
            <w:tcBorders>
              <w:top w:val="single" w:sz="4" w:space="0" w:color="auto"/>
              <w:left w:val="none" w:sz="0" w:space="0" w:color="auto"/>
              <w:bottom w:val="single" w:sz="4" w:space="0" w:color="auto"/>
              <w:right w:val="none" w:sz="0" w:space="0" w:color="auto"/>
            </w:tcBorders>
            <w:shd w:val="clear" w:color="auto" w:fill="auto"/>
            <w:vAlign w:val="center"/>
          </w:tcPr>
          <w:p w:rsidR="00EE6021" w:rsidRPr="00AE10C0" w:rsidRDefault="00EE6021" w:rsidP="006E7BBA">
            <w:pPr>
              <w:snapToGrid w:val="0"/>
              <w:spacing w:line="0" w:lineRule="atLeast"/>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b w:val="0"/>
                <w:sz w:val="28"/>
              </w:rPr>
            </w:pPr>
            <w:r w:rsidRPr="00AE10C0">
              <w:rPr>
                <w:rFonts w:ascii="標楷體" w:eastAsia="標楷體" w:hAnsi="標楷體" w:hint="eastAsia"/>
                <w:b w:val="0"/>
                <w:sz w:val="28"/>
              </w:rPr>
              <w:t>決算數</w:t>
            </w:r>
            <w:r w:rsidRPr="00AE10C0">
              <w:rPr>
                <w:rFonts w:ascii="標楷體" w:eastAsia="標楷體" w:hAnsi="標楷體"/>
                <w:b w:val="0"/>
                <w:sz w:val="28"/>
              </w:rPr>
              <w:br/>
            </w:r>
            <w:r w:rsidRPr="00AE10C0">
              <w:rPr>
                <w:rFonts w:eastAsia="標楷體"/>
                <w:b w:val="0"/>
                <w:sz w:val="20"/>
                <w:szCs w:val="28"/>
              </w:rPr>
              <w:t>(A)</w:t>
            </w:r>
          </w:p>
        </w:tc>
        <w:tc>
          <w:tcPr>
            <w:tcW w:w="1937" w:type="dxa"/>
            <w:tcBorders>
              <w:top w:val="single" w:sz="4" w:space="0" w:color="auto"/>
              <w:left w:val="none" w:sz="0" w:space="0" w:color="auto"/>
              <w:bottom w:val="single" w:sz="4" w:space="0" w:color="auto"/>
              <w:right w:val="none" w:sz="0" w:space="0" w:color="auto"/>
            </w:tcBorders>
            <w:shd w:val="clear" w:color="auto" w:fill="auto"/>
            <w:vAlign w:val="center"/>
          </w:tcPr>
          <w:p w:rsidR="00EE6021" w:rsidRPr="00AE10C0" w:rsidRDefault="00EE6021" w:rsidP="006E7BBA">
            <w:pPr>
              <w:snapToGrid w:val="0"/>
              <w:spacing w:line="0" w:lineRule="atLeast"/>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b w:val="0"/>
                <w:sz w:val="28"/>
              </w:rPr>
            </w:pPr>
            <w:r w:rsidRPr="00AE10C0">
              <w:rPr>
                <w:rFonts w:ascii="標楷體" w:eastAsia="標楷體" w:hAnsi="標楷體" w:hint="eastAsia"/>
                <w:b w:val="0"/>
                <w:sz w:val="28"/>
              </w:rPr>
              <w:t>預算數</w:t>
            </w:r>
          </w:p>
          <w:p w:rsidR="00EE6021" w:rsidRPr="00AE10C0" w:rsidRDefault="00EE6021" w:rsidP="006E7BBA">
            <w:pPr>
              <w:snapToGrid w:val="0"/>
              <w:spacing w:line="0" w:lineRule="atLeast"/>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b w:val="0"/>
                <w:sz w:val="28"/>
              </w:rPr>
            </w:pPr>
            <w:r w:rsidRPr="00AE10C0">
              <w:rPr>
                <w:rFonts w:eastAsia="標楷體"/>
                <w:b w:val="0"/>
                <w:sz w:val="20"/>
                <w:szCs w:val="28"/>
              </w:rPr>
              <w:t>(B)</w:t>
            </w:r>
          </w:p>
        </w:tc>
        <w:tc>
          <w:tcPr>
            <w:tcW w:w="1937" w:type="dxa"/>
            <w:tcBorders>
              <w:top w:val="single" w:sz="4" w:space="0" w:color="auto"/>
              <w:left w:val="none" w:sz="0" w:space="0" w:color="auto"/>
              <w:bottom w:val="single" w:sz="4" w:space="0" w:color="auto"/>
            </w:tcBorders>
            <w:shd w:val="clear" w:color="auto" w:fill="auto"/>
            <w:vAlign w:val="center"/>
          </w:tcPr>
          <w:p w:rsidR="00EE6021" w:rsidRPr="00AE10C0" w:rsidRDefault="00EE6021" w:rsidP="006E7BBA">
            <w:pPr>
              <w:snapToGrid w:val="0"/>
              <w:spacing w:line="0" w:lineRule="atLeast"/>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b w:val="0"/>
                <w:sz w:val="28"/>
              </w:rPr>
            </w:pPr>
            <w:r w:rsidRPr="00AE10C0">
              <w:rPr>
                <w:rFonts w:ascii="標楷體" w:eastAsia="標楷體" w:hAnsi="標楷體" w:hint="eastAsia"/>
                <w:b w:val="0"/>
                <w:sz w:val="28"/>
              </w:rPr>
              <w:t>比較增減數</w:t>
            </w:r>
          </w:p>
          <w:p w:rsidR="00EE6021" w:rsidRPr="00AE10C0" w:rsidRDefault="00EE6021" w:rsidP="006E7BBA">
            <w:pPr>
              <w:snapToGrid w:val="0"/>
              <w:spacing w:line="0" w:lineRule="atLeast"/>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b w:val="0"/>
                <w:sz w:val="28"/>
              </w:rPr>
            </w:pPr>
            <w:r w:rsidRPr="00AE10C0">
              <w:rPr>
                <w:rFonts w:eastAsia="標楷體"/>
                <w:b w:val="0"/>
                <w:sz w:val="20"/>
                <w:szCs w:val="28"/>
              </w:rPr>
              <w:t>(A-B)</w:t>
            </w:r>
          </w:p>
        </w:tc>
      </w:tr>
      <w:tr w:rsidR="00EE6021" w:rsidRPr="00AE10C0" w:rsidTr="00B1414A">
        <w:trPr>
          <w:cnfStyle w:val="000000100000" w:firstRow="0" w:lastRow="0" w:firstColumn="0" w:lastColumn="0" w:oddVBand="0" w:evenVBand="0" w:oddHBand="1" w:evenHBand="0" w:firstRowFirstColumn="0" w:firstRowLastColumn="0" w:lastRowFirstColumn="0" w:lastRowLastColumn="0"/>
          <w:trHeight w:val="510"/>
          <w:jc w:val="right"/>
        </w:trPr>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auto"/>
              <w:bottom w:val="none" w:sz="0" w:space="0" w:color="auto"/>
            </w:tcBorders>
            <w:shd w:val="clear" w:color="auto" w:fill="auto"/>
            <w:vAlign w:val="center"/>
          </w:tcPr>
          <w:p w:rsidR="00EE6021" w:rsidRPr="0033056A" w:rsidRDefault="00EE6021" w:rsidP="006E7BBA">
            <w:pPr>
              <w:snapToGrid w:val="0"/>
              <w:spacing w:line="0" w:lineRule="atLeast"/>
              <w:jc w:val="both"/>
              <w:rPr>
                <w:rFonts w:eastAsia="標楷體"/>
                <w:i w:val="0"/>
                <w:sz w:val="28"/>
              </w:rPr>
            </w:pPr>
            <w:r w:rsidRPr="0033056A">
              <w:rPr>
                <w:rFonts w:eastAsia="標楷體"/>
                <w:i w:val="0"/>
                <w:sz w:val="28"/>
              </w:rPr>
              <w:t>1.</w:t>
            </w:r>
            <w:r w:rsidRPr="0033056A">
              <w:rPr>
                <w:rFonts w:eastAsia="標楷體" w:hAnsi="標楷體" w:hint="eastAsia"/>
                <w:i w:val="0"/>
                <w:sz w:val="28"/>
              </w:rPr>
              <w:t>歲入</w:t>
            </w:r>
          </w:p>
        </w:tc>
        <w:tc>
          <w:tcPr>
            <w:tcW w:w="1937" w:type="dxa"/>
            <w:tcBorders>
              <w:top w:val="single" w:sz="4" w:space="0" w:color="auto"/>
            </w:tcBorders>
            <w:shd w:val="clear" w:color="auto" w:fill="auto"/>
            <w:vAlign w:val="center"/>
          </w:tcPr>
          <w:p w:rsidR="00EE6021" w:rsidRPr="0033056A" w:rsidRDefault="00223CA8" w:rsidP="00ED4DAB">
            <w:pPr>
              <w:snapToGrid w:val="0"/>
              <w:spacing w:line="0" w:lineRule="atLeast"/>
              <w:ind w:right="454"/>
              <w:jc w:val="right"/>
              <w:cnfStyle w:val="000000100000" w:firstRow="0" w:lastRow="0" w:firstColumn="0" w:lastColumn="0" w:oddVBand="0" w:evenVBand="0" w:oddHBand="1" w:evenHBand="0" w:firstRowFirstColumn="0" w:firstRowLastColumn="0" w:lastRowFirstColumn="0" w:lastRowLastColumn="0"/>
              <w:rPr>
                <w:rFonts w:eastAsia="標楷體"/>
                <w:sz w:val="28"/>
              </w:rPr>
            </w:pPr>
            <w:r w:rsidRPr="0033056A">
              <w:rPr>
                <w:rFonts w:eastAsia="標楷體"/>
                <w:sz w:val="28"/>
              </w:rPr>
              <w:t>27,108</w:t>
            </w:r>
          </w:p>
        </w:tc>
        <w:tc>
          <w:tcPr>
            <w:tcW w:w="1937" w:type="dxa"/>
            <w:tcBorders>
              <w:top w:val="single" w:sz="4" w:space="0" w:color="auto"/>
            </w:tcBorders>
            <w:shd w:val="clear" w:color="auto" w:fill="auto"/>
            <w:vAlign w:val="center"/>
          </w:tcPr>
          <w:p w:rsidR="00EE6021" w:rsidRPr="0033056A" w:rsidRDefault="00EE6021" w:rsidP="00ED4DAB">
            <w:pPr>
              <w:snapToGrid w:val="0"/>
              <w:spacing w:line="0" w:lineRule="atLeast"/>
              <w:ind w:right="454"/>
              <w:jc w:val="right"/>
              <w:cnfStyle w:val="000000100000" w:firstRow="0" w:lastRow="0" w:firstColumn="0" w:lastColumn="0" w:oddVBand="0" w:evenVBand="0" w:oddHBand="1" w:evenHBand="0" w:firstRowFirstColumn="0" w:firstRowLastColumn="0" w:lastRowFirstColumn="0" w:lastRowLastColumn="0"/>
              <w:rPr>
                <w:rFonts w:eastAsia="標楷體"/>
                <w:sz w:val="28"/>
              </w:rPr>
            </w:pPr>
            <w:r w:rsidRPr="0033056A">
              <w:rPr>
                <w:rFonts w:eastAsia="標楷體"/>
                <w:sz w:val="28"/>
              </w:rPr>
              <w:t>2</w:t>
            </w:r>
            <w:r w:rsidR="00DB45A2" w:rsidRPr="0033056A">
              <w:rPr>
                <w:rFonts w:eastAsia="標楷體" w:hint="eastAsia"/>
                <w:sz w:val="28"/>
              </w:rPr>
              <w:t>2,</w:t>
            </w:r>
            <w:r w:rsidR="00DB45A2" w:rsidRPr="0033056A">
              <w:rPr>
                <w:rFonts w:eastAsia="標楷體"/>
                <w:sz w:val="28"/>
              </w:rPr>
              <w:t>670</w:t>
            </w:r>
          </w:p>
        </w:tc>
        <w:tc>
          <w:tcPr>
            <w:tcW w:w="1937" w:type="dxa"/>
            <w:tcBorders>
              <w:top w:val="single" w:sz="4" w:space="0" w:color="auto"/>
              <w:right w:val="nil"/>
            </w:tcBorders>
            <w:shd w:val="clear" w:color="auto" w:fill="auto"/>
            <w:vAlign w:val="center"/>
          </w:tcPr>
          <w:p w:rsidR="00EE6021" w:rsidRPr="0033056A" w:rsidRDefault="00223CA8" w:rsidP="006E7BBA">
            <w:pPr>
              <w:snapToGrid w:val="0"/>
              <w:spacing w:line="0" w:lineRule="atLeast"/>
              <w:ind w:rightChars="188" w:right="451"/>
              <w:jc w:val="right"/>
              <w:cnfStyle w:val="000000100000" w:firstRow="0" w:lastRow="0" w:firstColumn="0" w:lastColumn="0" w:oddVBand="0" w:evenVBand="0" w:oddHBand="1" w:evenHBand="0" w:firstRowFirstColumn="0" w:firstRowLastColumn="0" w:lastRowFirstColumn="0" w:lastRowLastColumn="0"/>
              <w:rPr>
                <w:rFonts w:eastAsia="標楷體"/>
                <w:sz w:val="28"/>
              </w:rPr>
            </w:pPr>
            <w:r w:rsidRPr="0033056A">
              <w:rPr>
                <w:rFonts w:eastAsia="標楷體"/>
                <w:sz w:val="28"/>
              </w:rPr>
              <w:t>4,438</w:t>
            </w:r>
          </w:p>
        </w:tc>
      </w:tr>
      <w:tr w:rsidR="00EE6021" w:rsidRPr="00AE10C0" w:rsidTr="00B1414A">
        <w:trPr>
          <w:trHeight w:val="510"/>
          <w:jc w:val="right"/>
        </w:trPr>
        <w:tc>
          <w:tcPr>
            <w:cnfStyle w:val="001000000000" w:firstRow="0" w:lastRow="0" w:firstColumn="1" w:lastColumn="0" w:oddVBand="0" w:evenVBand="0" w:oddHBand="0" w:evenHBand="0" w:firstRowFirstColumn="0" w:firstRowLastColumn="0" w:lastRowFirstColumn="0" w:lastRowLastColumn="0"/>
            <w:tcW w:w="3261" w:type="dxa"/>
            <w:tcBorders>
              <w:top w:val="none" w:sz="0" w:space="0" w:color="auto"/>
              <w:bottom w:val="none" w:sz="0" w:space="0" w:color="auto"/>
            </w:tcBorders>
            <w:shd w:val="clear" w:color="auto" w:fill="auto"/>
            <w:vAlign w:val="center"/>
          </w:tcPr>
          <w:p w:rsidR="00EE6021" w:rsidRPr="0033056A" w:rsidRDefault="00EE6021" w:rsidP="006E7BBA">
            <w:pPr>
              <w:snapToGrid w:val="0"/>
              <w:spacing w:line="0" w:lineRule="atLeast"/>
              <w:jc w:val="both"/>
              <w:rPr>
                <w:rFonts w:eastAsia="標楷體"/>
                <w:i w:val="0"/>
                <w:sz w:val="28"/>
              </w:rPr>
            </w:pPr>
            <w:r w:rsidRPr="0033056A">
              <w:rPr>
                <w:rFonts w:eastAsia="標楷體"/>
                <w:i w:val="0"/>
                <w:sz w:val="28"/>
              </w:rPr>
              <w:t>2.</w:t>
            </w:r>
            <w:r w:rsidRPr="0033056A">
              <w:rPr>
                <w:rFonts w:eastAsia="標楷體" w:hAnsi="標楷體" w:hint="eastAsia"/>
                <w:i w:val="0"/>
                <w:sz w:val="28"/>
              </w:rPr>
              <w:t>歲出</w:t>
            </w:r>
          </w:p>
        </w:tc>
        <w:tc>
          <w:tcPr>
            <w:tcW w:w="1937" w:type="dxa"/>
            <w:shd w:val="clear" w:color="auto" w:fill="auto"/>
            <w:vAlign w:val="center"/>
          </w:tcPr>
          <w:p w:rsidR="00EE6021" w:rsidRPr="0033056A" w:rsidRDefault="00EE6021" w:rsidP="00ED4DAB">
            <w:pPr>
              <w:snapToGrid w:val="0"/>
              <w:spacing w:line="0" w:lineRule="atLeast"/>
              <w:ind w:right="454"/>
              <w:jc w:val="right"/>
              <w:cnfStyle w:val="000000000000" w:firstRow="0" w:lastRow="0" w:firstColumn="0" w:lastColumn="0" w:oddVBand="0" w:evenVBand="0" w:oddHBand="0" w:evenHBand="0" w:firstRowFirstColumn="0" w:firstRowLastColumn="0" w:lastRowFirstColumn="0" w:lastRowLastColumn="0"/>
              <w:rPr>
                <w:rFonts w:eastAsia="標楷體"/>
                <w:sz w:val="28"/>
              </w:rPr>
            </w:pPr>
            <w:r w:rsidRPr="0033056A">
              <w:rPr>
                <w:rFonts w:eastAsia="標楷體"/>
                <w:sz w:val="28"/>
              </w:rPr>
              <w:t>2</w:t>
            </w:r>
            <w:r w:rsidR="00223CA8" w:rsidRPr="0033056A">
              <w:rPr>
                <w:rFonts w:eastAsia="標楷體"/>
                <w:sz w:val="28"/>
              </w:rPr>
              <w:t>2</w:t>
            </w:r>
            <w:r w:rsidR="00223CA8" w:rsidRPr="00945CE3">
              <w:rPr>
                <w:rFonts w:eastAsia="標楷體"/>
                <w:sz w:val="28"/>
              </w:rPr>
              <w:t>,14</w:t>
            </w:r>
            <w:r w:rsidR="00647B4A" w:rsidRPr="00945CE3">
              <w:rPr>
                <w:rFonts w:eastAsia="標楷體" w:hint="eastAsia"/>
                <w:sz w:val="28"/>
              </w:rPr>
              <w:t>4</w:t>
            </w:r>
          </w:p>
        </w:tc>
        <w:tc>
          <w:tcPr>
            <w:tcW w:w="1937" w:type="dxa"/>
            <w:shd w:val="clear" w:color="auto" w:fill="auto"/>
            <w:vAlign w:val="center"/>
          </w:tcPr>
          <w:p w:rsidR="00EE6021" w:rsidRPr="00945CE3" w:rsidRDefault="00EE6021" w:rsidP="00ED4DAB">
            <w:pPr>
              <w:snapToGrid w:val="0"/>
              <w:spacing w:line="0" w:lineRule="atLeast"/>
              <w:ind w:right="454"/>
              <w:jc w:val="right"/>
              <w:cnfStyle w:val="000000000000" w:firstRow="0" w:lastRow="0" w:firstColumn="0" w:lastColumn="0" w:oddVBand="0" w:evenVBand="0" w:oddHBand="0" w:evenHBand="0" w:firstRowFirstColumn="0" w:firstRowLastColumn="0" w:lastRowFirstColumn="0" w:lastRowLastColumn="0"/>
              <w:rPr>
                <w:rFonts w:eastAsia="標楷體"/>
                <w:sz w:val="28"/>
              </w:rPr>
            </w:pPr>
            <w:r w:rsidRPr="00945CE3">
              <w:rPr>
                <w:rFonts w:eastAsia="標楷體"/>
                <w:sz w:val="28"/>
              </w:rPr>
              <w:t>2</w:t>
            </w:r>
            <w:r w:rsidR="00DB45A2" w:rsidRPr="00945CE3">
              <w:rPr>
                <w:rFonts w:eastAsia="標楷體"/>
                <w:sz w:val="28"/>
              </w:rPr>
              <w:t>2,51</w:t>
            </w:r>
            <w:r w:rsidR="00647B4A" w:rsidRPr="00945CE3">
              <w:rPr>
                <w:rFonts w:eastAsia="標楷體" w:hint="eastAsia"/>
                <w:sz w:val="28"/>
              </w:rPr>
              <w:t>0</w:t>
            </w:r>
          </w:p>
        </w:tc>
        <w:tc>
          <w:tcPr>
            <w:tcW w:w="1937" w:type="dxa"/>
            <w:tcBorders>
              <w:right w:val="nil"/>
            </w:tcBorders>
            <w:shd w:val="clear" w:color="auto" w:fill="auto"/>
            <w:vAlign w:val="center"/>
          </w:tcPr>
          <w:p w:rsidR="00EE6021" w:rsidRPr="0033056A" w:rsidRDefault="00EE6021" w:rsidP="00ED4DAB">
            <w:pPr>
              <w:snapToGrid w:val="0"/>
              <w:spacing w:line="0" w:lineRule="atLeast"/>
              <w:ind w:rightChars="188" w:right="451"/>
              <w:jc w:val="right"/>
              <w:cnfStyle w:val="000000000000" w:firstRow="0" w:lastRow="0" w:firstColumn="0" w:lastColumn="0" w:oddVBand="0" w:evenVBand="0" w:oddHBand="0" w:evenHBand="0" w:firstRowFirstColumn="0" w:firstRowLastColumn="0" w:lastRowFirstColumn="0" w:lastRowLastColumn="0"/>
              <w:rPr>
                <w:rFonts w:eastAsia="標楷體"/>
                <w:sz w:val="28"/>
              </w:rPr>
            </w:pPr>
            <w:r w:rsidRPr="0033056A">
              <w:rPr>
                <w:rFonts w:eastAsia="標楷體"/>
                <w:sz w:val="28"/>
              </w:rPr>
              <w:t>-</w:t>
            </w:r>
            <w:r w:rsidR="00223CA8" w:rsidRPr="0033056A">
              <w:rPr>
                <w:rFonts w:eastAsia="標楷體"/>
                <w:sz w:val="28"/>
              </w:rPr>
              <w:t>366</w:t>
            </w:r>
          </w:p>
        </w:tc>
      </w:tr>
      <w:tr w:rsidR="00EE6021" w:rsidRPr="00AE10C0" w:rsidTr="00B1414A">
        <w:trPr>
          <w:cnfStyle w:val="000000100000" w:firstRow="0" w:lastRow="0" w:firstColumn="0" w:lastColumn="0" w:oddVBand="0" w:evenVBand="0" w:oddHBand="1" w:evenHBand="0" w:firstRowFirstColumn="0" w:firstRowLastColumn="0" w:lastRowFirstColumn="0" w:lastRowLastColumn="0"/>
          <w:trHeight w:val="510"/>
          <w:jc w:val="right"/>
        </w:trPr>
        <w:tc>
          <w:tcPr>
            <w:cnfStyle w:val="001000000000" w:firstRow="0" w:lastRow="0" w:firstColumn="1" w:lastColumn="0" w:oddVBand="0" w:evenVBand="0" w:oddHBand="0" w:evenHBand="0" w:firstRowFirstColumn="0" w:firstRowLastColumn="0" w:lastRowFirstColumn="0" w:lastRowLastColumn="0"/>
            <w:tcW w:w="3261" w:type="dxa"/>
            <w:tcBorders>
              <w:top w:val="none" w:sz="0" w:space="0" w:color="auto"/>
              <w:bottom w:val="none" w:sz="0" w:space="0" w:color="auto"/>
            </w:tcBorders>
            <w:shd w:val="clear" w:color="auto" w:fill="auto"/>
            <w:vAlign w:val="center"/>
          </w:tcPr>
          <w:p w:rsidR="00EE6021" w:rsidRPr="0033056A" w:rsidRDefault="00EE6021" w:rsidP="0020192D">
            <w:pPr>
              <w:snapToGrid w:val="0"/>
              <w:spacing w:line="0" w:lineRule="atLeast"/>
              <w:jc w:val="both"/>
              <w:rPr>
                <w:rFonts w:eastAsia="標楷體"/>
                <w:i w:val="0"/>
                <w:sz w:val="28"/>
              </w:rPr>
            </w:pPr>
            <w:r w:rsidRPr="0033056A">
              <w:rPr>
                <w:rFonts w:eastAsia="標楷體"/>
                <w:i w:val="0"/>
                <w:sz w:val="28"/>
              </w:rPr>
              <w:t>3.</w:t>
            </w:r>
            <w:r w:rsidRPr="0033056A">
              <w:rPr>
                <w:rFonts w:eastAsia="標楷體" w:hAnsi="標楷體" w:hint="eastAsia"/>
                <w:i w:val="0"/>
                <w:sz w:val="28"/>
              </w:rPr>
              <w:t>歲入歲出賸餘</w:t>
            </w:r>
          </w:p>
        </w:tc>
        <w:tc>
          <w:tcPr>
            <w:tcW w:w="1937" w:type="dxa"/>
            <w:shd w:val="clear" w:color="auto" w:fill="auto"/>
            <w:vAlign w:val="center"/>
          </w:tcPr>
          <w:p w:rsidR="00EE6021" w:rsidRPr="0033056A" w:rsidRDefault="00223CA8" w:rsidP="00ED4DAB">
            <w:pPr>
              <w:snapToGrid w:val="0"/>
              <w:spacing w:line="0" w:lineRule="atLeast"/>
              <w:ind w:right="454"/>
              <w:jc w:val="right"/>
              <w:cnfStyle w:val="000000100000" w:firstRow="0" w:lastRow="0" w:firstColumn="0" w:lastColumn="0" w:oddVBand="0" w:evenVBand="0" w:oddHBand="1" w:evenHBand="0" w:firstRowFirstColumn="0" w:firstRowLastColumn="0" w:lastRowFirstColumn="0" w:lastRowLastColumn="0"/>
              <w:rPr>
                <w:rFonts w:eastAsia="標楷體"/>
                <w:sz w:val="28"/>
              </w:rPr>
            </w:pPr>
            <w:r w:rsidRPr="0033056A">
              <w:rPr>
                <w:rFonts w:eastAsia="標楷體"/>
                <w:sz w:val="28"/>
              </w:rPr>
              <w:t>4,9</w:t>
            </w:r>
            <w:r w:rsidRPr="00945CE3">
              <w:rPr>
                <w:rFonts w:eastAsia="標楷體"/>
                <w:sz w:val="28"/>
              </w:rPr>
              <w:t>6</w:t>
            </w:r>
            <w:r w:rsidR="00647B4A" w:rsidRPr="00945CE3">
              <w:rPr>
                <w:rFonts w:eastAsia="標楷體" w:hint="eastAsia"/>
                <w:sz w:val="28"/>
              </w:rPr>
              <w:t>4</w:t>
            </w:r>
          </w:p>
        </w:tc>
        <w:tc>
          <w:tcPr>
            <w:tcW w:w="1937" w:type="dxa"/>
            <w:shd w:val="clear" w:color="auto" w:fill="auto"/>
            <w:vAlign w:val="center"/>
          </w:tcPr>
          <w:p w:rsidR="00EE6021" w:rsidRPr="00945CE3" w:rsidRDefault="00DB45A2" w:rsidP="006E7BBA">
            <w:pPr>
              <w:snapToGrid w:val="0"/>
              <w:spacing w:line="0" w:lineRule="atLeast"/>
              <w:ind w:right="454"/>
              <w:jc w:val="right"/>
              <w:cnfStyle w:val="000000100000" w:firstRow="0" w:lastRow="0" w:firstColumn="0" w:lastColumn="0" w:oddVBand="0" w:evenVBand="0" w:oddHBand="1" w:evenHBand="0" w:firstRowFirstColumn="0" w:firstRowLastColumn="0" w:lastRowFirstColumn="0" w:lastRowLastColumn="0"/>
              <w:rPr>
                <w:rFonts w:eastAsia="標楷體"/>
                <w:sz w:val="28"/>
              </w:rPr>
            </w:pPr>
            <w:r w:rsidRPr="00945CE3">
              <w:rPr>
                <w:rFonts w:eastAsia="標楷體"/>
                <w:sz w:val="28"/>
              </w:rPr>
              <w:t>1</w:t>
            </w:r>
            <w:r w:rsidR="00647B4A" w:rsidRPr="00945CE3">
              <w:rPr>
                <w:rFonts w:eastAsia="標楷體" w:hint="eastAsia"/>
                <w:sz w:val="28"/>
              </w:rPr>
              <w:t>60</w:t>
            </w:r>
          </w:p>
        </w:tc>
        <w:tc>
          <w:tcPr>
            <w:tcW w:w="1937" w:type="dxa"/>
            <w:tcBorders>
              <w:right w:val="nil"/>
            </w:tcBorders>
            <w:shd w:val="clear" w:color="auto" w:fill="auto"/>
            <w:vAlign w:val="center"/>
          </w:tcPr>
          <w:p w:rsidR="00EE6021" w:rsidRPr="0033056A" w:rsidRDefault="00223CA8" w:rsidP="00ED4DAB">
            <w:pPr>
              <w:snapToGrid w:val="0"/>
              <w:spacing w:line="0" w:lineRule="atLeast"/>
              <w:ind w:rightChars="188" w:right="451"/>
              <w:jc w:val="right"/>
              <w:cnfStyle w:val="000000100000" w:firstRow="0" w:lastRow="0" w:firstColumn="0" w:lastColumn="0" w:oddVBand="0" w:evenVBand="0" w:oddHBand="1" w:evenHBand="0" w:firstRowFirstColumn="0" w:firstRowLastColumn="0" w:lastRowFirstColumn="0" w:lastRowLastColumn="0"/>
              <w:rPr>
                <w:rFonts w:eastAsia="標楷體"/>
                <w:sz w:val="28"/>
              </w:rPr>
            </w:pPr>
            <w:r w:rsidRPr="0033056A">
              <w:rPr>
                <w:rFonts w:eastAsia="標楷體"/>
                <w:sz w:val="28"/>
              </w:rPr>
              <w:t>4,804</w:t>
            </w:r>
          </w:p>
        </w:tc>
      </w:tr>
      <w:tr w:rsidR="00EE6021" w:rsidRPr="00AE10C0" w:rsidTr="00B1414A">
        <w:trPr>
          <w:trHeight w:val="510"/>
          <w:jc w:val="right"/>
        </w:trPr>
        <w:tc>
          <w:tcPr>
            <w:cnfStyle w:val="001000000000" w:firstRow="0" w:lastRow="0" w:firstColumn="1" w:lastColumn="0" w:oddVBand="0" w:evenVBand="0" w:oddHBand="0" w:evenHBand="0" w:firstRowFirstColumn="0" w:firstRowLastColumn="0" w:lastRowFirstColumn="0" w:lastRowLastColumn="0"/>
            <w:tcW w:w="3261" w:type="dxa"/>
            <w:tcBorders>
              <w:top w:val="none" w:sz="0" w:space="0" w:color="auto"/>
              <w:bottom w:val="none" w:sz="0" w:space="0" w:color="auto"/>
            </w:tcBorders>
            <w:shd w:val="clear" w:color="auto" w:fill="auto"/>
            <w:vAlign w:val="center"/>
          </w:tcPr>
          <w:p w:rsidR="00EE6021" w:rsidRPr="0033056A" w:rsidRDefault="00EE6021" w:rsidP="006E7BBA">
            <w:pPr>
              <w:snapToGrid w:val="0"/>
              <w:spacing w:line="0" w:lineRule="atLeast"/>
              <w:jc w:val="both"/>
              <w:rPr>
                <w:rFonts w:eastAsia="標楷體"/>
                <w:i w:val="0"/>
                <w:sz w:val="28"/>
              </w:rPr>
            </w:pPr>
            <w:r w:rsidRPr="0033056A">
              <w:rPr>
                <w:rFonts w:eastAsia="標楷體"/>
                <w:i w:val="0"/>
                <w:sz w:val="28"/>
              </w:rPr>
              <w:t>4.</w:t>
            </w:r>
            <w:r w:rsidRPr="0033056A">
              <w:rPr>
                <w:rFonts w:eastAsia="標楷體" w:hAnsi="標楷體" w:hint="eastAsia"/>
                <w:i w:val="0"/>
                <w:sz w:val="28"/>
              </w:rPr>
              <w:t>債務之償還</w:t>
            </w:r>
          </w:p>
        </w:tc>
        <w:tc>
          <w:tcPr>
            <w:tcW w:w="1937" w:type="dxa"/>
            <w:shd w:val="clear" w:color="auto" w:fill="auto"/>
            <w:vAlign w:val="center"/>
          </w:tcPr>
          <w:p w:rsidR="00EE6021" w:rsidRPr="0033056A" w:rsidRDefault="00223CA8" w:rsidP="006E7BBA">
            <w:pPr>
              <w:snapToGrid w:val="0"/>
              <w:spacing w:line="0" w:lineRule="atLeast"/>
              <w:ind w:right="454"/>
              <w:jc w:val="right"/>
              <w:cnfStyle w:val="000000000000" w:firstRow="0" w:lastRow="0" w:firstColumn="0" w:lastColumn="0" w:oddVBand="0" w:evenVBand="0" w:oddHBand="0" w:evenHBand="0" w:firstRowFirstColumn="0" w:firstRowLastColumn="0" w:lastRowFirstColumn="0" w:lastRowLastColumn="0"/>
              <w:rPr>
                <w:rFonts w:eastAsia="標楷體"/>
                <w:sz w:val="28"/>
              </w:rPr>
            </w:pPr>
            <w:r w:rsidRPr="0033056A">
              <w:rPr>
                <w:rFonts w:eastAsia="標楷體"/>
                <w:sz w:val="28"/>
              </w:rPr>
              <w:t>1,5</w:t>
            </w:r>
            <w:r w:rsidR="00ED4DAB" w:rsidRPr="0033056A">
              <w:rPr>
                <w:rFonts w:eastAsia="標楷體"/>
                <w:sz w:val="28"/>
              </w:rPr>
              <w:t>00</w:t>
            </w:r>
          </w:p>
        </w:tc>
        <w:tc>
          <w:tcPr>
            <w:tcW w:w="1937" w:type="dxa"/>
            <w:shd w:val="clear" w:color="auto" w:fill="auto"/>
            <w:vAlign w:val="center"/>
          </w:tcPr>
          <w:p w:rsidR="00EE6021" w:rsidRPr="0033056A" w:rsidRDefault="00DB45A2" w:rsidP="006E7BBA">
            <w:pPr>
              <w:snapToGrid w:val="0"/>
              <w:spacing w:line="0" w:lineRule="atLeast"/>
              <w:ind w:right="454"/>
              <w:jc w:val="right"/>
              <w:cnfStyle w:val="000000000000" w:firstRow="0" w:lastRow="0" w:firstColumn="0" w:lastColumn="0" w:oddVBand="0" w:evenVBand="0" w:oddHBand="0" w:evenHBand="0" w:firstRowFirstColumn="0" w:firstRowLastColumn="0" w:lastRowFirstColumn="0" w:lastRowLastColumn="0"/>
              <w:rPr>
                <w:rFonts w:eastAsia="標楷體"/>
                <w:sz w:val="28"/>
              </w:rPr>
            </w:pPr>
            <w:r w:rsidRPr="0033056A">
              <w:rPr>
                <w:rFonts w:eastAsia="標楷體"/>
                <w:sz w:val="28"/>
              </w:rPr>
              <w:t>960</w:t>
            </w:r>
          </w:p>
        </w:tc>
        <w:tc>
          <w:tcPr>
            <w:tcW w:w="1937" w:type="dxa"/>
            <w:tcBorders>
              <w:right w:val="nil"/>
            </w:tcBorders>
            <w:shd w:val="clear" w:color="auto" w:fill="auto"/>
            <w:vAlign w:val="center"/>
          </w:tcPr>
          <w:p w:rsidR="00EE6021" w:rsidRPr="0033056A" w:rsidRDefault="0033056A" w:rsidP="006E7BBA">
            <w:pPr>
              <w:snapToGrid w:val="0"/>
              <w:spacing w:line="0" w:lineRule="atLeast"/>
              <w:ind w:rightChars="188" w:right="451"/>
              <w:jc w:val="right"/>
              <w:cnfStyle w:val="000000000000" w:firstRow="0" w:lastRow="0" w:firstColumn="0" w:lastColumn="0" w:oddVBand="0" w:evenVBand="0" w:oddHBand="0" w:evenHBand="0" w:firstRowFirstColumn="0" w:firstRowLastColumn="0" w:lastRowFirstColumn="0" w:lastRowLastColumn="0"/>
              <w:rPr>
                <w:rFonts w:eastAsia="標楷體"/>
                <w:sz w:val="28"/>
              </w:rPr>
            </w:pPr>
            <w:r w:rsidRPr="0033056A">
              <w:rPr>
                <w:rFonts w:eastAsia="標楷體"/>
                <w:sz w:val="28"/>
              </w:rPr>
              <w:t>540</w:t>
            </w:r>
          </w:p>
        </w:tc>
      </w:tr>
      <w:tr w:rsidR="00EE6021" w:rsidRPr="00AE10C0" w:rsidTr="00B1414A">
        <w:trPr>
          <w:cnfStyle w:val="000000100000" w:firstRow="0" w:lastRow="0" w:firstColumn="0" w:lastColumn="0" w:oddVBand="0" w:evenVBand="0" w:oddHBand="1" w:evenHBand="0" w:firstRowFirstColumn="0" w:firstRowLastColumn="0" w:lastRowFirstColumn="0" w:lastRowLastColumn="0"/>
          <w:trHeight w:val="510"/>
          <w:jc w:val="right"/>
        </w:trPr>
        <w:tc>
          <w:tcPr>
            <w:cnfStyle w:val="001000000000" w:firstRow="0" w:lastRow="0" w:firstColumn="1" w:lastColumn="0" w:oddVBand="0" w:evenVBand="0" w:oddHBand="0" w:evenHBand="0" w:firstRowFirstColumn="0" w:firstRowLastColumn="0" w:lastRowFirstColumn="0" w:lastRowLastColumn="0"/>
            <w:tcW w:w="3261" w:type="dxa"/>
            <w:tcBorders>
              <w:top w:val="none" w:sz="0" w:space="0" w:color="auto"/>
              <w:bottom w:val="none" w:sz="0" w:space="0" w:color="auto"/>
            </w:tcBorders>
            <w:shd w:val="clear" w:color="auto" w:fill="auto"/>
            <w:vAlign w:val="center"/>
          </w:tcPr>
          <w:p w:rsidR="00EE6021" w:rsidRPr="0033056A" w:rsidRDefault="00EE6021" w:rsidP="006E7BBA">
            <w:pPr>
              <w:snapToGrid w:val="0"/>
              <w:spacing w:line="0" w:lineRule="atLeast"/>
              <w:jc w:val="both"/>
              <w:rPr>
                <w:rFonts w:eastAsia="標楷體"/>
                <w:i w:val="0"/>
                <w:sz w:val="28"/>
              </w:rPr>
            </w:pPr>
            <w:r w:rsidRPr="0033056A">
              <w:rPr>
                <w:rFonts w:eastAsia="標楷體"/>
                <w:i w:val="0"/>
                <w:sz w:val="28"/>
              </w:rPr>
              <w:t>5.</w:t>
            </w:r>
            <w:r w:rsidRPr="0033056A">
              <w:rPr>
                <w:rFonts w:eastAsia="標楷體" w:hAnsi="標楷體" w:hint="eastAsia"/>
                <w:i w:val="0"/>
                <w:sz w:val="28"/>
              </w:rPr>
              <w:t>債務之舉借</w:t>
            </w:r>
          </w:p>
        </w:tc>
        <w:tc>
          <w:tcPr>
            <w:tcW w:w="1937" w:type="dxa"/>
            <w:shd w:val="clear" w:color="auto" w:fill="auto"/>
            <w:vAlign w:val="center"/>
          </w:tcPr>
          <w:p w:rsidR="00EE6021" w:rsidRPr="0033056A" w:rsidRDefault="00647B4A" w:rsidP="006E7BBA">
            <w:pPr>
              <w:snapToGrid w:val="0"/>
              <w:spacing w:line="0" w:lineRule="atLeast"/>
              <w:ind w:right="454"/>
              <w:jc w:val="right"/>
              <w:cnfStyle w:val="000000100000" w:firstRow="0" w:lastRow="0" w:firstColumn="0" w:lastColumn="0" w:oddVBand="0" w:evenVBand="0" w:oddHBand="1" w:evenHBand="0" w:firstRowFirstColumn="0" w:firstRowLastColumn="0" w:lastRowFirstColumn="0" w:lastRowLastColumn="0"/>
              <w:rPr>
                <w:rFonts w:eastAsia="標楷體"/>
                <w:sz w:val="28"/>
              </w:rPr>
            </w:pPr>
            <w:r w:rsidRPr="0033056A">
              <w:rPr>
                <w:rFonts w:eastAsia="標楷體" w:hint="eastAsia"/>
                <w:sz w:val="28"/>
              </w:rPr>
              <w:t>-</w:t>
            </w:r>
          </w:p>
        </w:tc>
        <w:tc>
          <w:tcPr>
            <w:tcW w:w="1937" w:type="dxa"/>
            <w:shd w:val="clear" w:color="auto" w:fill="auto"/>
            <w:vAlign w:val="center"/>
          </w:tcPr>
          <w:p w:rsidR="00EE6021" w:rsidRPr="0033056A" w:rsidRDefault="00DB45A2" w:rsidP="006E7BBA">
            <w:pPr>
              <w:snapToGrid w:val="0"/>
              <w:spacing w:line="0" w:lineRule="atLeast"/>
              <w:ind w:right="454"/>
              <w:jc w:val="right"/>
              <w:cnfStyle w:val="000000100000" w:firstRow="0" w:lastRow="0" w:firstColumn="0" w:lastColumn="0" w:oddVBand="0" w:evenVBand="0" w:oddHBand="1" w:evenHBand="0" w:firstRowFirstColumn="0" w:firstRowLastColumn="0" w:lastRowFirstColumn="0" w:lastRowLastColumn="0"/>
              <w:rPr>
                <w:rFonts w:eastAsia="標楷體"/>
                <w:sz w:val="28"/>
              </w:rPr>
            </w:pPr>
            <w:r w:rsidRPr="0033056A">
              <w:rPr>
                <w:rFonts w:eastAsia="標楷體" w:hint="eastAsia"/>
                <w:sz w:val="28"/>
              </w:rPr>
              <w:t>4</w:t>
            </w:r>
            <w:r w:rsidRPr="0033056A">
              <w:rPr>
                <w:rFonts w:eastAsia="標楷體"/>
                <w:sz w:val="28"/>
              </w:rPr>
              <w:t>39</w:t>
            </w:r>
          </w:p>
        </w:tc>
        <w:tc>
          <w:tcPr>
            <w:tcW w:w="1937" w:type="dxa"/>
            <w:tcBorders>
              <w:right w:val="nil"/>
            </w:tcBorders>
            <w:shd w:val="clear" w:color="auto" w:fill="auto"/>
            <w:vAlign w:val="center"/>
          </w:tcPr>
          <w:p w:rsidR="00EE6021" w:rsidRPr="0033056A" w:rsidRDefault="00EE6021" w:rsidP="00ED4DAB">
            <w:pPr>
              <w:snapToGrid w:val="0"/>
              <w:spacing w:line="0" w:lineRule="atLeast"/>
              <w:ind w:rightChars="188" w:right="451"/>
              <w:jc w:val="right"/>
              <w:cnfStyle w:val="000000100000" w:firstRow="0" w:lastRow="0" w:firstColumn="0" w:lastColumn="0" w:oddVBand="0" w:evenVBand="0" w:oddHBand="1" w:evenHBand="0" w:firstRowFirstColumn="0" w:firstRowLastColumn="0" w:lastRowFirstColumn="0" w:lastRowLastColumn="0"/>
              <w:rPr>
                <w:rFonts w:eastAsia="標楷體"/>
                <w:sz w:val="28"/>
              </w:rPr>
            </w:pPr>
            <w:r w:rsidRPr="0033056A">
              <w:rPr>
                <w:rFonts w:eastAsia="標楷體" w:hint="eastAsia"/>
                <w:sz w:val="28"/>
              </w:rPr>
              <w:t>-</w:t>
            </w:r>
            <w:r w:rsidR="0033056A" w:rsidRPr="0033056A">
              <w:rPr>
                <w:rFonts w:eastAsia="標楷體"/>
                <w:sz w:val="28"/>
              </w:rPr>
              <w:t>439</w:t>
            </w:r>
          </w:p>
        </w:tc>
      </w:tr>
      <w:tr w:rsidR="00DB45A2" w:rsidRPr="00AE10C0" w:rsidTr="00B1414A">
        <w:trPr>
          <w:trHeight w:val="510"/>
          <w:jc w:val="right"/>
        </w:trPr>
        <w:tc>
          <w:tcPr>
            <w:cnfStyle w:val="001000000000" w:firstRow="0" w:lastRow="0" w:firstColumn="1" w:lastColumn="0" w:oddVBand="0" w:evenVBand="0" w:oddHBand="0" w:evenHBand="0" w:firstRowFirstColumn="0" w:firstRowLastColumn="0" w:lastRowFirstColumn="0" w:lastRowLastColumn="0"/>
            <w:tcW w:w="3261" w:type="dxa"/>
            <w:shd w:val="clear" w:color="auto" w:fill="auto"/>
            <w:vAlign w:val="center"/>
          </w:tcPr>
          <w:p w:rsidR="00DB45A2" w:rsidRPr="0033056A" w:rsidRDefault="00DB45A2" w:rsidP="006E7BBA">
            <w:pPr>
              <w:snapToGrid w:val="0"/>
              <w:spacing w:line="0" w:lineRule="atLeast"/>
              <w:jc w:val="both"/>
              <w:rPr>
                <w:rFonts w:eastAsia="標楷體"/>
                <w:i w:val="0"/>
                <w:sz w:val="28"/>
              </w:rPr>
            </w:pPr>
            <w:r w:rsidRPr="0033056A">
              <w:rPr>
                <w:rFonts w:eastAsia="標楷體" w:hint="eastAsia"/>
                <w:i w:val="0"/>
                <w:sz w:val="28"/>
              </w:rPr>
              <w:t>6</w:t>
            </w:r>
            <w:r w:rsidRPr="0033056A">
              <w:rPr>
                <w:rFonts w:eastAsia="標楷體"/>
                <w:i w:val="0"/>
                <w:sz w:val="28"/>
              </w:rPr>
              <w:t>.</w:t>
            </w:r>
            <w:r w:rsidRPr="0033056A">
              <w:rPr>
                <w:rFonts w:eastAsia="標楷體" w:hint="eastAsia"/>
                <w:i w:val="0"/>
                <w:sz w:val="28"/>
              </w:rPr>
              <w:t>移用以前年度歲計賸餘</w:t>
            </w:r>
          </w:p>
        </w:tc>
        <w:tc>
          <w:tcPr>
            <w:tcW w:w="1937" w:type="dxa"/>
            <w:shd w:val="clear" w:color="auto" w:fill="auto"/>
            <w:vAlign w:val="center"/>
          </w:tcPr>
          <w:p w:rsidR="00DB45A2" w:rsidRPr="0033056A" w:rsidRDefault="00DB45A2" w:rsidP="006E7BBA">
            <w:pPr>
              <w:snapToGrid w:val="0"/>
              <w:spacing w:line="0" w:lineRule="atLeast"/>
              <w:ind w:right="454"/>
              <w:jc w:val="right"/>
              <w:cnfStyle w:val="000000000000" w:firstRow="0" w:lastRow="0" w:firstColumn="0" w:lastColumn="0" w:oddVBand="0" w:evenVBand="0" w:oddHBand="0" w:evenHBand="0" w:firstRowFirstColumn="0" w:firstRowLastColumn="0" w:lastRowFirstColumn="0" w:lastRowLastColumn="0"/>
              <w:rPr>
                <w:rFonts w:eastAsia="標楷體"/>
                <w:sz w:val="28"/>
              </w:rPr>
            </w:pPr>
            <w:r w:rsidRPr="0033056A">
              <w:rPr>
                <w:rFonts w:eastAsia="標楷體" w:hint="eastAsia"/>
                <w:sz w:val="28"/>
              </w:rPr>
              <w:t>-</w:t>
            </w:r>
          </w:p>
        </w:tc>
        <w:tc>
          <w:tcPr>
            <w:tcW w:w="1937" w:type="dxa"/>
            <w:shd w:val="clear" w:color="auto" w:fill="auto"/>
            <w:vAlign w:val="center"/>
          </w:tcPr>
          <w:p w:rsidR="00DB45A2" w:rsidRPr="00945CE3" w:rsidRDefault="00DB45A2" w:rsidP="006E7BBA">
            <w:pPr>
              <w:snapToGrid w:val="0"/>
              <w:spacing w:line="0" w:lineRule="atLeast"/>
              <w:ind w:right="454"/>
              <w:jc w:val="right"/>
              <w:cnfStyle w:val="000000000000" w:firstRow="0" w:lastRow="0" w:firstColumn="0" w:lastColumn="0" w:oddVBand="0" w:evenVBand="0" w:oddHBand="0" w:evenHBand="0" w:firstRowFirstColumn="0" w:firstRowLastColumn="0" w:lastRowFirstColumn="0" w:lastRowLastColumn="0"/>
              <w:rPr>
                <w:rFonts w:eastAsia="標楷體"/>
                <w:sz w:val="28"/>
              </w:rPr>
            </w:pPr>
            <w:r w:rsidRPr="00945CE3">
              <w:rPr>
                <w:rFonts w:eastAsia="標楷體" w:hint="eastAsia"/>
                <w:sz w:val="28"/>
              </w:rPr>
              <w:t>3</w:t>
            </w:r>
            <w:r w:rsidR="00647B4A" w:rsidRPr="00945CE3">
              <w:rPr>
                <w:rFonts w:eastAsia="標楷體"/>
                <w:sz w:val="28"/>
              </w:rPr>
              <w:t>6</w:t>
            </w:r>
            <w:r w:rsidR="00647B4A" w:rsidRPr="00945CE3">
              <w:rPr>
                <w:rFonts w:eastAsia="標楷體" w:hint="eastAsia"/>
                <w:sz w:val="28"/>
              </w:rPr>
              <w:t>1</w:t>
            </w:r>
          </w:p>
        </w:tc>
        <w:tc>
          <w:tcPr>
            <w:tcW w:w="1937" w:type="dxa"/>
            <w:tcBorders>
              <w:right w:val="nil"/>
            </w:tcBorders>
            <w:shd w:val="clear" w:color="auto" w:fill="auto"/>
            <w:vAlign w:val="center"/>
          </w:tcPr>
          <w:p w:rsidR="00DB45A2" w:rsidRPr="00945CE3" w:rsidRDefault="0033056A" w:rsidP="00ED4DAB">
            <w:pPr>
              <w:snapToGrid w:val="0"/>
              <w:spacing w:line="0" w:lineRule="atLeast"/>
              <w:ind w:rightChars="188" w:right="451"/>
              <w:jc w:val="right"/>
              <w:cnfStyle w:val="000000000000" w:firstRow="0" w:lastRow="0" w:firstColumn="0" w:lastColumn="0" w:oddVBand="0" w:evenVBand="0" w:oddHBand="0" w:evenHBand="0" w:firstRowFirstColumn="0" w:firstRowLastColumn="0" w:lastRowFirstColumn="0" w:lastRowLastColumn="0"/>
              <w:rPr>
                <w:rFonts w:eastAsia="標楷體"/>
                <w:sz w:val="28"/>
              </w:rPr>
            </w:pPr>
            <w:r w:rsidRPr="00945CE3">
              <w:rPr>
                <w:rFonts w:eastAsia="標楷體" w:hint="eastAsia"/>
                <w:sz w:val="28"/>
              </w:rPr>
              <w:t>-</w:t>
            </w:r>
            <w:r w:rsidRPr="00945CE3">
              <w:rPr>
                <w:rFonts w:eastAsia="標楷體"/>
                <w:sz w:val="28"/>
              </w:rPr>
              <w:t>36</w:t>
            </w:r>
            <w:r w:rsidR="00647B4A" w:rsidRPr="00945CE3">
              <w:rPr>
                <w:rFonts w:eastAsia="標楷體" w:hint="eastAsia"/>
                <w:sz w:val="28"/>
              </w:rPr>
              <w:t>1</w:t>
            </w:r>
          </w:p>
        </w:tc>
      </w:tr>
      <w:tr w:rsidR="00EE6021" w:rsidRPr="00AE10C0" w:rsidTr="00B1414A">
        <w:trPr>
          <w:cnfStyle w:val="000000100000" w:firstRow="0" w:lastRow="0" w:firstColumn="0" w:lastColumn="0" w:oddVBand="0" w:evenVBand="0" w:oddHBand="1" w:evenHBand="0" w:firstRowFirstColumn="0" w:firstRowLastColumn="0" w:lastRowFirstColumn="0" w:lastRowLastColumn="0"/>
          <w:trHeight w:val="510"/>
          <w:jc w:val="right"/>
        </w:trPr>
        <w:tc>
          <w:tcPr>
            <w:cnfStyle w:val="001000000000" w:firstRow="0" w:lastRow="0" w:firstColumn="1" w:lastColumn="0" w:oddVBand="0" w:evenVBand="0" w:oddHBand="0" w:evenHBand="0" w:firstRowFirstColumn="0" w:firstRowLastColumn="0" w:lastRowFirstColumn="0" w:lastRowLastColumn="0"/>
            <w:tcW w:w="3261" w:type="dxa"/>
            <w:tcBorders>
              <w:top w:val="none" w:sz="0" w:space="0" w:color="auto"/>
              <w:bottom w:val="single" w:sz="4" w:space="0" w:color="auto"/>
            </w:tcBorders>
            <w:shd w:val="clear" w:color="auto" w:fill="auto"/>
            <w:vAlign w:val="center"/>
          </w:tcPr>
          <w:p w:rsidR="00EE6021" w:rsidRPr="0033056A" w:rsidRDefault="00DB45A2" w:rsidP="006E7BBA">
            <w:pPr>
              <w:snapToGrid w:val="0"/>
              <w:spacing w:line="0" w:lineRule="atLeast"/>
              <w:jc w:val="both"/>
              <w:rPr>
                <w:rFonts w:eastAsia="標楷體"/>
                <w:i w:val="0"/>
                <w:sz w:val="28"/>
              </w:rPr>
            </w:pPr>
            <w:r w:rsidRPr="0033056A">
              <w:rPr>
                <w:rFonts w:eastAsia="標楷體"/>
                <w:i w:val="0"/>
                <w:sz w:val="28"/>
              </w:rPr>
              <w:t>7</w:t>
            </w:r>
            <w:r w:rsidR="00EE6021" w:rsidRPr="0033056A">
              <w:rPr>
                <w:rFonts w:eastAsia="標楷體"/>
                <w:i w:val="0"/>
                <w:sz w:val="28"/>
              </w:rPr>
              <w:t>.</w:t>
            </w:r>
            <w:r w:rsidR="00F251EC">
              <w:rPr>
                <w:rFonts w:eastAsia="標楷體" w:hAnsi="標楷體" w:hint="eastAsia"/>
                <w:i w:val="0"/>
                <w:sz w:val="28"/>
              </w:rPr>
              <w:t>歲計</w:t>
            </w:r>
            <w:r w:rsidR="00EE6021" w:rsidRPr="0033056A">
              <w:rPr>
                <w:rFonts w:eastAsia="標楷體" w:hAnsi="標楷體" w:hint="eastAsia"/>
                <w:i w:val="0"/>
                <w:sz w:val="28"/>
              </w:rPr>
              <w:t>賸餘</w:t>
            </w:r>
          </w:p>
        </w:tc>
        <w:tc>
          <w:tcPr>
            <w:tcW w:w="1937" w:type="dxa"/>
            <w:tcBorders>
              <w:bottom w:val="single" w:sz="4" w:space="0" w:color="auto"/>
            </w:tcBorders>
            <w:shd w:val="clear" w:color="auto" w:fill="auto"/>
            <w:vAlign w:val="center"/>
          </w:tcPr>
          <w:p w:rsidR="00EE6021" w:rsidRPr="0033056A" w:rsidRDefault="0085562D" w:rsidP="006E7BBA">
            <w:pPr>
              <w:snapToGrid w:val="0"/>
              <w:spacing w:line="0" w:lineRule="atLeast"/>
              <w:ind w:right="454"/>
              <w:jc w:val="right"/>
              <w:cnfStyle w:val="000000100000" w:firstRow="0" w:lastRow="0" w:firstColumn="0" w:lastColumn="0" w:oddVBand="0" w:evenVBand="0" w:oddHBand="1" w:evenHBand="0" w:firstRowFirstColumn="0" w:firstRowLastColumn="0" w:lastRowFirstColumn="0" w:lastRowLastColumn="0"/>
              <w:rPr>
                <w:rFonts w:eastAsia="標楷體"/>
                <w:sz w:val="28"/>
              </w:rPr>
            </w:pPr>
            <w:r>
              <w:rPr>
                <w:rFonts w:eastAsia="標楷體" w:hint="eastAsia"/>
                <w:sz w:val="28"/>
              </w:rPr>
              <w:t>3</w:t>
            </w:r>
            <w:r>
              <w:rPr>
                <w:rFonts w:eastAsia="標楷體"/>
                <w:sz w:val="28"/>
              </w:rPr>
              <w:t>,4</w:t>
            </w:r>
            <w:r w:rsidR="00223CA8" w:rsidRPr="00945CE3">
              <w:rPr>
                <w:rFonts w:eastAsia="標楷體"/>
                <w:sz w:val="28"/>
              </w:rPr>
              <w:t>6</w:t>
            </w:r>
            <w:r w:rsidR="00647B4A" w:rsidRPr="00945CE3">
              <w:rPr>
                <w:rFonts w:eastAsia="標楷體" w:hint="eastAsia"/>
                <w:sz w:val="28"/>
              </w:rPr>
              <w:t>4</w:t>
            </w:r>
          </w:p>
        </w:tc>
        <w:tc>
          <w:tcPr>
            <w:tcW w:w="1937" w:type="dxa"/>
            <w:tcBorders>
              <w:bottom w:val="single" w:sz="4" w:space="0" w:color="auto"/>
            </w:tcBorders>
            <w:shd w:val="clear" w:color="auto" w:fill="auto"/>
            <w:vAlign w:val="center"/>
          </w:tcPr>
          <w:p w:rsidR="00EE6021" w:rsidRPr="00945CE3" w:rsidRDefault="00DB45A2" w:rsidP="006E7BBA">
            <w:pPr>
              <w:snapToGrid w:val="0"/>
              <w:spacing w:line="0" w:lineRule="atLeast"/>
              <w:ind w:right="454"/>
              <w:jc w:val="right"/>
              <w:cnfStyle w:val="000000100000" w:firstRow="0" w:lastRow="0" w:firstColumn="0" w:lastColumn="0" w:oddVBand="0" w:evenVBand="0" w:oddHBand="1" w:evenHBand="0" w:firstRowFirstColumn="0" w:firstRowLastColumn="0" w:lastRowFirstColumn="0" w:lastRowLastColumn="0"/>
              <w:rPr>
                <w:rFonts w:eastAsia="標楷體"/>
                <w:sz w:val="28"/>
              </w:rPr>
            </w:pPr>
            <w:r w:rsidRPr="00945CE3">
              <w:rPr>
                <w:rFonts w:eastAsia="標楷體" w:hint="eastAsia"/>
                <w:sz w:val="28"/>
              </w:rPr>
              <w:t>-</w:t>
            </w:r>
          </w:p>
        </w:tc>
        <w:tc>
          <w:tcPr>
            <w:tcW w:w="1937" w:type="dxa"/>
            <w:tcBorders>
              <w:bottom w:val="single" w:sz="4" w:space="0" w:color="auto"/>
              <w:right w:val="nil"/>
            </w:tcBorders>
            <w:shd w:val="clear" w:color="auto" w:fill="auto"/>
            <w:vAlign w:val="center"/>
          </w:tcPr>
          <w:p w:rsidR="00EE6021" w:rsidRPr="00945CE3" w:rsidRDefault="0085562D" w:rsidP="006E7BBA">
            <w:pPr>
              <w:snapToGrid w:val="0"/>
              <w:spacing w:line="0" w:lineRule="atLeast"/>
              <w:ind w:rightChars="188" w:right="451"/>
              <w:jc w:val="right"/>
              <w:cnfStyle w:val="000000100000" w:firstRow="0" w:lastRow="0" w:firstColumn="0" w:lastColumn="0" w:oddVBand="0" w:evenVBand="0" w:oddHBand="1" w:evenHBand="0" w:firstRowFirstColumn="0" w:firstRowLastColumn="0" w:lastRowFirstColumn="0" w:lastRowLastColumn="0"/>
              <w:rPr>
                <w:rFonts w:eastAsia="標楷體"/>
                <w:sz w:val="28"/>
              </w:rPr>
            </w:pPr>
            <w:r>
              <w:rPr>
                <w:rFonts w:eastAsia="標楷體"/>
                <w:sz w:val="28"/>
              </w:rPr>
              <w:t>3,4</w:t>
            </w:r>
            <w:r w:rsidR="0033056A" w:rsidRPr="00945CE3">
              <w:rPr>
                <w:rFonts w:eastAsia="標楷體"/>
                <w:sz w:val="28"/>
              </w:rPr>
              <w:t>6</w:t>
            </w:r>
            <w:r w:rsidR="00647B4A" w:rsidRPr="00945CE3">
              <w:rPr>
                <w:rFonts w:eastAsia="標楷體" w:hint="eastAsia"/>
                <w:sz w:val="28"/>
              </w:rPr>
              <w:t>4</w:t>
            </w:r>
          </w:p>
        </w:tc>
      </w:tr>
    </w:tbl>
    <w:p w:rsidR="00B1414A" w:rsidRPr="004872CA" w:rsidRDefault="00B1414A" w:rsidP="00B1414A">
      <w:pPr>
        <w:spacing w:beforeLines="50" w:before="120" w:afterLines="50" w:after="120" w:line="540" w:lineRule="exact"/>
        <w:ind w:left="900" w:hangingChars="300" w:hanging="900"/>
        <w:jc w:val="both"/>
        <w:rPr>
          <w:rFonts w:ascii="標楷體" w:eastAsia="標楷體" w:hAnsi="標楷體"/>
          <w:sz w:val="30"/>
          <w:szCs w:val="30"/>
        </w:rPr>
      </w:pPr>
      <w:r w:rsidRPr="004872CA">
        <w:rPr>
          <w:rFonts w:ascii="標楷體" w:eastAsia="標楷體" w:hint="eastAsia"/>
          <w:sz w:val="30"/>
          <w:szCs w:val="30"/>
        </w:rPr>
        <w:t>（四）</w:t>
      </w:r>
      <w:r w:rsidRPr="004872CA">
        <w:rPr>
          <w:rFonts w:ascii="標楷體" w:eastAsia="標楷體" w:hAnsi="標楷體" w:hint="eastAsia"/>
          <w:sz w:val="30"/>
          <w:szCs w:val="30"/>
        </w:rPr>
        <w:t>以前年度歲入、歲出轉入數之執行概況</w:t>
      </w:r>
    </w:p>
    <w:p w:rsidR="00B1414A" w:rsidRPr="004872CA" w:rsidRDefault="00B1414A" w:rsidP="00B1414A">
      <w:pPr>
        <w:pStyle w:val="af4"/>
        <w:spacing w:afterLines="50" w:after="120" w:line="540" w:lineRule="exact"/>
        <w:ind w:leftChars="380" w:left="912" w:firstLineChars="200" w:firstLine="600"/>
        <w:rPr>
          <w:rFonts w:ascii="標楷體" w:eastAsia="標楷體" w:hAnsi="標楷體"/>
          <w:sz w:val="30"/>
          <w:szCs w:val="30"/>
        </w:rPr>
      </w:pPr>
      <w:r w:rsidRPr="004872CA">
        <w:rPr>
          <w:rFonts w:ascii="標楷體" w:eastAsia="標楷體" w:hAnsi="標楷體" w:hint="eastAsia"/>
          <w:sz w:val="30"/>
          <w:szCs w:val="30"/>
        </w:rPr>
        <w:t>以前年度（8</w:t>
      </w:r>
      <w:r w:rsidRPr="004872CA">
        <w:rPr>
          <w:rFonts w:ascii="標楷體" w:eastAsia="標楷體" w:hAnsi="標楷體"/>
          <w:sz w:val="30"/>
          <w:szCs w:val="30"/>
        </w:rPr>
        <w:t>7</w:t>
      </w:r>
      <w:r w:rsidRPr="004872CA">
        <w:rPr>
          <w:rFonts w:ascii="標楷體" w:eastAsia="標楷體" w:hAnsi="標楷體" w:hint="eastAsia"/>
          <w:sz w:val="30"/>
          <w:szCs w:val="30"/>
        </w:rPr>
        <w:t>年度至</w:t>
      </w:r>
      <w:proofErr w:type="gramStart"/>
      <w:r w:rsidRPr="004872CA">
        <w:rPr>
          <w:rFonts w:ascii="標楷體" w:eastAsia="標楷體" w:hAnsi="標楷體"/>
          <w:sz w:val="30"/>
          <w:szCs w:val="30"/>
        </w:rPr>
        <w:t>110</w:t>
      </w:r>
      <w:proofErr w:type="gramEnd"/>
      <w:r w:rsidRPr="004872CA">
        <w:rPr>
          <w:rFonts w:ascii="標楷體" w:eastAsia="標楷體" w:hAnsi="標楷體" w:hint="eastAsia"/>
          <w:sz w:val="30"/>
          <w:szCs w:val="30"/>
          <w:lang w:eastAsia="zh-HK"/>
        </w:rPr>
        <w:t>年</w:t>
      </w:r>
      <w:r w:rsidRPr="004872CA">
        <w:rPr>
          <w:rFonts w:ascii="標楷體" w:eastAsia="標楷體" w:hAnsi="標楷體" w:hint="eastAsia"/>
          <w:sz w:val="30"/>
          <w:szCs w:val="30"/>
        </w:rPr>
        <w:t>度）歲入、歲出轉入數</w:t>
      </w:r>
      <w:r w:rsidRPr="004872CA">
        <w:rPr>
          <w:rFonts w:ascii="標楷體" w:eastAsia="標楷體" w:hAnsi="標楷體" w:hint="eastAsia"/>
          <w:sz w:val="30"/>
          <w:szCs w:val="30"/>
          <w:lang w:eastAsia="zh-HK"/>
        </w:rPr>
        <w:t>之</w:t>
      </w:r>
      <w:r w:rsidRPr="004872CA">
        <w:rPr>
          <w:rFonts w:ascii="標楷體" w:eastAsia="標楷體" w:hAnsi="標楷體" w:hint="eastAsia"/>
          <w:sz w:val="30"/>
          <w:szCs w:val="30"/>
        </w:rPr>
        <w:t>執行概況，按年度別分項說明如下：</w:t>
      </w:r>
    </w:p>
    <w:p w:rsidR="00B1414A" w:rsidRPr="004872CA" w:rsidRDefault="00B1414A" w:rsidP="00B1414A">
      <w:pPr>
        <w:pStyle w:val="41"/>
        <w:overflowPunct w:val="0"/>
        <w:spacing w:line="540" w:lineRule="exact"/>
        <w:ind w:leftChars="250" w:left="900" w:hangingChars="100" w:hanging="300"/>
        <w:rPr>
          <w:rFonts w:ascii="標楷體" w:eastAsia="標楷體" w:hAnsi="標楷體"/>
          <w:sz w:val="30"/>
          <w:szCs w:val="30"/>
        </w:rPr>
      </w:pPr>
      <w:r w:rsidRPr="004872CA">
        <w:rPr>
          <w:rFonts w:ascii="標楷體" w:eastAsia="標楷體" w:hAnsi="標楷體" w:hint="eastAsia"/>
          <w:sz w:val="30"/>
          <w:szCs w:val="30"/>
        </w:rPr>
        <w:t>1.</w:t>
      </w:r>
      <w:r w:rsidRPr="004872CA">
        <w:rPr>
          <w:rFonts w:ascii="標楷體" w:eastAsia="標楷體" w:hAnsi="標楷體"/>
          <w:sz w:val="30"/>
          <w:szCs w:val="30"/>
        </w:rPr>
        <w:t>87</w:t>
      </w:r>
      <w:r w:rsidRPr="004872CA">
        <w:rPr>
          <w:rFonts w:ascii="標楷體" w:eastAsia="標楷體" w:hAnsi="標楷體" w:hint="eastAsia"/>
          <w:sz w:val="30"/>
          <w:szCs w:val="30"/>
        </w:rPr>
        <w:t>年度歲入轉入數</w:t>
      </w:r>
      <w:r w:rsidRPr="004872CA">
        <w:rPr>
          <w:rFonts w:ascii="標楷體" w:eastAsia="標楷體" w:hAnsi="標楷體"/>
          <w:sz w:val="30"/>
          <w:szCs w:val="30"/>
        </w:rPr>
        <w:t>528</w:t>
      </w:r>
      <w:r w:rsidRPr="004872CA">
        <w:rPr>
          <w:rFonts w:ascii="標楷體" w:eastAsia="標楷體" w:hAnsi="標楷體" w:hint="eastAsia"/>
          <w:sz w:val="30"/>
          <w:szCs w:val="30"/>
        </w:rPr>
        <w:t>億元，全數轉入下年度繼續處理。</w:t>
      </w:r>
    </w:p>
    <w:p w:rsidR="00B1414A" w:rsidRPr="004872CA" w:rsidRDefault="00B1414A" w:rsidP="00B1414A">
      <w:pPr>
        <w:pStyle w:val="41"/>
        <w:overflowPunct w:val="0"/>
        <w:spacing w:line="540" w:lineRule="exact"/>
        <w:ind w:leftChars="250" w:left="900" w:hangingChars="100" w:hanging="300"/>
        <w:rPr>
          <w:rFonts w:ascii="標楷體" w:eastAsia="標楷體" w:hAnsi="標楷體"/>
          <w:sz w:val="30"/>
          <w:szCs w:val="30"/>
        </w:rPr>
      </w:pPr>
      <w:r w:rsidRPr="004872CA">
        <w:rPr>
          <w:rFonts w:ascii="標楷體" w:eastAsia="標楷體" w:hAnsi="標楷體" w:hint="eastAsia"/>
          <w:sz w:val="30"/>
          <w:szCs w:val="30"/>
        </w:rPr>
        <w:t>2.88年度歲入轉入數1,</w:t>
      </w:r>
      <w:r w:rsidRPr="004872CA">
        <w:rPr>
          <w:rFonts w:ascii="標楷體" w:eastAsia="標楷體" w:hAnsi="標楷體"/>
          <w:sz w:val="30"/>
          <w:szCs w:val="30"/>
        </w:rPr>
        <w:t>033</w:t>
      </w:r>
      <w:r w:rsidRPr="004872CA">
        <w:rPr>
          <w:rFonts w:ascii="標楷體" w:eastAsia="標楷體" w:hAnsi="標楷體" w:hint="eastAsia"/>
          <w:sz w:val="30"/>
          <w:szCs w:val="30"/>
        </w:rPr>
        <w:t>億</w:t>
      </w:r>
      <w:r w:rsidRPr="004872CA">
        <w:rPr>
          <w:rFonts w:ascii="標楷體" w:eastAsia="標楷體" w:hAnsi="標楷體"/>
          <w:sz w:val="30"/>
          <w:szCs w:val="30"/>
        </w:rPr>
        <w:t>7,392</w:t>
      </w:r>
      <w:r w:rsidRPr="004872CA">
        <w:rPr>
          <w:rFonts w:ascii="標楷體" w:eastAsia="標楷體" w:hAnsi="標楷體" w:hint="eastAsia"/>
          <w:sz w:val="30"/>
          <w:szCs w:val="30"/>
        </w:rPr>
        <w:t>萬元，減免（註銷）數100億1,650萬元，須轉入下年度繼續處理者933億5,742萬元。</w:t>
      </w:r>
    </w:p>
    <w:p w:rsidR="00B1414A" w:rsidRPr="004872CA" w:rsidRDefault="00B1414A" w:rsidP="00B1414A">
      <w:pPr>
        <w:pStyle w:val="41"/>
        <w:overflowPunct w:val="0"/>
        <w:spacing w:line="540" w:lineRule="exact"/>
        <w:ind w:leftChars="250" w:left="900" w:hangingChars="100" w:hanging="300"/>
        <w:rPr>
          <w:rFonts w:ascii="標楷體" w:eastAsia="標楷體" w:hAnsi="標楷體"/>
          <w:sz w:val="30"/>
          <w:szCs w:val="30"/>
        </w:rPr>
      </w:pPr>
      <w:r w:rsidRPr="004872CA">
        <w:rPr>
          <w:rFonts w:ascii="標楷體" w:eastAsia="標楷體" w:hAnsi="標楷體" w:hint="eastAsia"/>
          <w:sz w:val="30"/>
          <w:szCs w:val="30"/>
        </w:rPr>
        <w:t>3.88年下半年及89年度歲入轉入數2萬元，全數轉入下年度繼續處理。</w:t>
      </w:r>
      <w:r w:rsidRPr="004872CA">
        <w:rPr>
          <w:rFonts w:ascii="標楷體" w:eastAsia="標楷體" w:hAnsi="標楷體"/>
          <w:sz w:val="30"/>
          <w:szCs w:val="30"/>
        </w:rPr>
        <w:t xml:space="preserve"> </w:t>
      </w:r>
    </w:p>
    <w:p w:rsidR="00B1414A" w:rsidRPr="004872CA" w:rsidRDefault="00B1414A" w:rsidP="00B1414A">
      <w:pPr>
        <w:pStyle w:val="41"/>
        <w:overflowPunct w:val="0"/>
        <w:spacing w:line="540" w:lineRule="exact"/>
        <w:ind w:leftChars="250" w:left="900" w:hangingChars="100" w:hanging="300"/>
        <w:rPr>
          <w:rFonts w:ascii="標楷體" w:eastAsia="標楷體" w:hAnsi="標楷體"/>
          <w:sz w:val="30"/>
          <w:szCs w:val="30"/>
        </w:rPr>
      </w:pPr>
      <w:r w:rsidRPr="004872CA">
        <w:rPr>
          <w:rFonts w:ascii="標楷體" w:eastAsia="標楷體" w:hAnsi="標楷體" w:hint="eastAsia"/>
          <w:sz w:val="30"/>
          <w:szCs w:val="30"/>
        </w:rPr>
        <w:t>4.90年度歲入轉入數5萬元，全數轉入下年度繼續處理。</w:t>
      </w:r>
    </w:p>
    <w:p w:rsidR="00B1414A" w:rsidRPr="004872CA" w:rsidRDefault="00B1414A" w:rsidP="00B1414A">
      <w:pPr>
        <w:pStyle w:val="41"/>
        <w:overflowPunct w:val="0"/>
        <w:spacing w:line="540" w:lineRule="exact"/>
        <w:ind w:leftChars="250" w:left="900" w:hangingChars="100" w:hanging="300"/>
        <w:rPr>
          <w:rFonts w:ascii="標楷體" w:eastAsia="標楷體" w:hAnsi="標楷體"/>
          <w:sz w:val="30"/>
          <w:szCs w:val="30"/>
        </w:rPr>
      </w:pPr>
      <w:r w:rsidRPr="004872CA">
        <w:rPr>
          <w:rFonts w:ascii="標楷體" w:eastAsia="標楷體" w:hAnsi="標楷體" w:hint="eastAsia"/>
          <w:sz w:val="30"/>
          <w:szCs w:val="30"/>
        </w:rPr>
        <w:t>5.91年度歲入轉入數145萬元，減免（註銷）數</w:t>
      </w:r>
      <w:r w:rsidRPr="004872CA">
        <w:rPr>
          <w:rFonts w:ascii="標楷體" w:eastAsia="標楷體" w:hAnsi="標楷體"/>
          <w:sz w:val="30"/>
          <w:szCs w:val="30"/>
        </w:rPr>
        <w:t>3</w:t>
      </w:r>
      <w:r w:rsidRPr="004872CA">
        <w:rPr>
          <w:rFonts w:ascii="標楷體" w:eastAsia="標楷體" w:hAnsi="標楷體" w:hint="eastAsia"/>
          <w:sz w:val="30"/>
          <w:szCs w:val="30"/>
        </w:rPr>
        <w:t>萬元，須轉入下年度繼續處理者142萬元。</w:t>
      </w:r>
    </w:p>
    <w:p w:rsidR="00B1414A" w:rsidRPr="004872CA" w:rsidRDefault="00B1414A" w:rsidP="00B1414A">
      <w:pPr>
        <w:pStyle w:val="41"/>
        <w:overflowPunct w:val="0"/>
        <w:spacing w:line="540" w:lineRule="exact"/>
        <w:ind w:leftChars="250" w:left="900" w:hangingChars="100" w:hanging="300"/>
        <w:rPr>
          <w:rFonts w:ascii="標楷體" w:eastAsia="標楷體" w:hAnsi="標楷體"/>
          <w:sz w:val="30"/>
          <w:szCs w:val="30"/>
        </w:rPr>
      </w:pPr>
      <w:r w:rsidRPr="004872CA">
        <w:rPr>
          <w:rFonts w:ascii="標楷體" w:eastAsia="標楷體" w:hAnsi="標楷體" w:hint="eastAsia"/>
          <w:sz w:val="30"/>
          <w:szCs w:val="30"/>
        </w:rPr>
        <w:t>6.92年度歲入轉入數236億</w:t>
      </w:r>
      <w:r w:rsidRPr="004872CA">
        <w:rPr>
          <w:rFonts w:ascii="標楷體" w:eastAsia="標楷體" w:hAnsi="標楷體"/>
          <w:sz w:val="30"/>
          <w:szCs w:val="30"/>
        </w:rPr>
        <w:t>1,776</w:t>
      </w:r>
      <w:r w:rsidRPr="004872CA">
        <w:rPr>
          <w:rFonts w:ascii="標楷體" w:eastAsia="標楷體" w:hAnsi="標楷體" w:hint="eastAsia"/>
          <w:sz w:val="30"/>
          <w:szCs w:val="30"/>
        </w:rPr>
        <w:t>萬元，減免（註銷）數6</w:t>
      </w:r>
      <w:r w:rsidRPr="004872CA">
        <w:rPr>
          <w:rFonts w:ascii="標楷體" w:eastAsia="標楷體" w:hAnsi="標楷體"/>
          <w:sz w:val="30"/>
          <w:szCs w:val="30"/>
        </w:rPr>
        <w:t>6</w:t>
      </w:r>
      <w:r w:rsidRPr="004872CA">
        <w:rPr>
          <w:rFonts w:ascii="標楷體" w:eastAsia="標楷體" w:hAnsi="標楷體" w:hint="eastAsia"/>
          <w:sz w:val="30"/>
          <w:szCs w:val="30"/>
        </w:rPr>
        <w:t>萬元，實現數25</w:t>
      </w:r>
      <w:r w:rsidRPr="004872CA">
        <w:rPr>
          <w:rFonts w:ascii="標楷體" w:eastAsia="標楷體" w:hAnsi="標楷體"/>
          <w:sz w:val="30"/>
          <w:szCs w:val="30"/>
        </w:rPr>
        <w:t>0</w:t>
      </w:r>
      <w:r w:rsidRPr="004872CA">
        <w:rPr>
          <w:rFonts w:ascii="標楷體" w:eastAsia="標楷體" w:hAnsi="標楷體" w:hint="eastAsia"/>
          <w:sz w:val="30"/>
          <w:szCs w:val="30"/>
        </w:rPr>
        <w:t>萬元，須轉入下年度繼續處理者236億1,4</w:t>
      </w:r>
      <w:r w:rsidRPr="004872CA">
        <w:rPr>
          <w:rFonts w:ascii="標楷體" w:eastAsia="標楷體" w:hAnsi="標楷體"/>
          <w:sz w:val="30"/>
          <w:szCs w:val="30"/>
        </w:rPr>
        <w:t>60</w:t>
      </w:r>
      <w:r w:rsidRPr="004872CA">
        <w:rPr>
          <w:rFonts w:ascii="標楷體" w:eastAsia="標楷體" w:hAnsi="標楷體" w:hint="eastAsia"/>
          <w:sz w:val="30"/>
          <w:szCs w:val="30"/>
        </w:rPr>
        <w:t>萬元。</w:t>
      </w:r>
    </w:p>
    <w:p w:rsidR="00B1414A" w:rsidRPr="004872CA" w:rsidRDefault="00B1414A" w:rsidP="00B1414A">
      <w:pPr>
        <w:pStyle w:val="41"/>
        <w:overflowPunct w:val="0"/>
        <w:spacing w:line="540" w:lineRule="exact"/>
        <w:ind w:leftChars="250" w:left="900" w:hangingChars="100" w:hanging="300"/>
        <w:rPr>
          <w:rFonts w:ascii="標楷體" w:eastAsia="標楷體" w:hAnsi="標楷體"/>
          <w:sz w:val="30"/>
          <w:szCs w:val="30"/>
        </w:rPr>
      </w:pPr>
      <w:r w:rsidRPr="004872CA">
        <w:rPr>
          <w:rFonts w:ascii="標楷體" w:eastAsia="標楷體" w:hAnsi="標楷體" w:hint="eastAsia"/>
          <w:sz w:val="30"/>
          <w:szCs w:val="30"/>
        </w:rPr>
        <w:t>7.93年度歲入轉入數</w:t>
      </w:r>
      <w:r w:rsidRPr="004872CA">
        <w:rPr>
          <w:rFonts w:ascii="標楷體" w:eastAsia="標楷體" w:hAnsi="標楷體"/>
          <w:sz w:val="30"/>
          <w:szCs w:val="30"/>
        </w:rPr>
        <w:t>2,850</w:t>
      </w:r>
      <w:r w:rsidRPr="004872CA">
        <w:rPr>
          <w:rFonts w:ascii="標楷體" w:eastAsia="標楷體" w:hAnsi="標楷體" w:hint="eastAsia"/>
          <w:sz w:val="30"/>
          <w:szCs w:val="30"/>
        </w:rPr>
        <w:t>萬元，減免（註銷）數</w:t>
      </w:r>
      <w:r w:rsidRPr="004872CA">
        <w:rPr>
          <w:rFonts w:ascii="標楷體" w:eastAsia="標楷體" w:hAnsi="標楷體"/>
          <w:sz w:val="30"/>
          <w:szCs w:val="30"/>
        </w:rPr>
        <w:t>10</w:t>
      </w:r>
      <w:r w:rsidRPr="004872CA">
        <w:rPr>
          <w:rFonts w:ascii="標楷體" w:eastAsia="標楷體" w:hAnsi="標楷體" w:hint="eastAsia"/>
          <w:sz w:val="30"/>
          <w:szCs w:val="30"/>
        </w:rPr>
        <w:t>萬元，實現數</w:t>
      </w:r>
      <w:r w:rsidRPr="004872CA">
        <w:rPr>
          <w:rFonts w:ascii="標楷體" w:eastAsia="標楷體" w:hAnsi="標楷體"/>
          <w:sz w:val="30"/>
          <w:szCs w:val="30"/>
        </w:rPr>
        <w:t>36</w:t>
      </w:r>
      <w:r w:rsidRPr="004872CA">
        <w:rPr>
          <w:rFonts w:ascii="標楷體" w:eastAsia="標楷體" w:hAnsi="標楷體" w:hint="eastAsia"/>
          <w:sz w:val="30"/>
          <w:szCs w:val="30"/>
        </w:rPr>
        <w:t>萬元，須轉入下年度繼續處理者2,804萬元。</w:t>
      </w:r>
    </w:p>
    <w:p w:rsidR="00B1414A" w:rsidRPr="004872CA" w:rsidRDefault="00B1414A" w:rsidP="00B1414A">
      <w:pPr>
        <w:pStyle w:val="41"/>
        <w:overflowPunct w:val="0"/>
        <w:spacing w:line="540" w:lineRule="exact"/>
        <w:ind w:leftChars="250" w:left="900" w:hangingChars="100" w:hanging="300"/>
        <w:rPr>
          <w:rFonts w:ascii="標楷體" w:eastAsia="標楷體" w:hAnsi="標楷體"/>
          <w:sz w:val="30"/>
          <w:szCs w:val="30"/>
        </w:rPr>
      </w:pPr>
      <w:r w:rsidRPr="004872CA">
        <w:rPr>
          <w:rFonts w:ascii="標楷體" w:eastAsia="標楷體" w:hAnsi="標楷體" w:hint="eastAsia"/>
          <w:sz w:val="30"/>
          <w:szCs w:val="30"/>
        </w:rPr>
        <w:t>8.94年度歲入轉入數1億5,</w:t>
      </w:r>
      <w:r w:rsidRPr="004872CA">
        <w:rPr>
          <w:rFonts w:ascii="標楷體" w:eastAsia="標楷體" w:hAnsi="標楷體"/>
          <w:sz w:val="30"/>
          <w:szCs w:val="30"/>
        </w:rPr>
        <w:t>088</w:t>
      </w:r>
      <w:r w:rsidRPr="004872CA">
        <w:rPr>
          <w:rFonts w:ascii="標楷體" w:eastAsia="標楷體" w:hAnsi="標楷體" w:hint="eastAsia"/>
          <w:sz w:val="30"/>
          <w:szCs w:val="30"/>
        </w:rPr>
        <w:t>萬元，減免（註銷）數</w:t>
      </w:r>
      <w:r w:rsidRPr="004872CA">
        <w:rPr>
          <w:rFonts w:ascii="標楷體" w:eastAsia="標楷體" w:hAnsi="標楷體"/>
          <w:sz w:val="30"/>
          <w:szCs w:val="30"/>
        </w:rPr>
        <w:t>194</w:t>
      </w:r>
      <w:r w:rsidRPr="004872CA">
        <w:rPr>
          <w:rFonts w:ascii="標楷體" w:eastAsia="標楷體" w:hAnsi="標楷體" w:hint="eastAsia"/>
          <w:sz w:val="30"/>
          <w:szCs w:val="30"/>
        </w:rPr>
        <w:t>萬元，實現數</w:t>
      </w:r>
      <w:r w:rsidRPr="004872CA">
        <w:rPr>
          <w:rFonts w:ascii="標楷體" w:eastAsia="標楷體" w:hAnsi="標楷體"/>
          <w:sz w:val="30"/>
          <w:szCs w:val="30"/>
        </w:rPr>
        <w:t>1,025</w:t>
      </w:r>
      <w:r w:rsidRPr="004872CA">
        <w:rPr>
          <w:rFonts w:ascii="標楷體" w:eastAsia="標楷體" w:hAnsi="標楷體" w:hint="eastAsia"/>
          <w:sz w:val="30"/>
          <w:szCs w:val="30"/>
        </w:rPr>
        <w:t>萬元，須轉入下年度繼續處理者1億3,8</w:t>
      </w:r>
      <w:r w:rsidRPr="004872CA">
        <w:rPr>
          <w:rFonts w:ascii="標楷體" w:eastAsia="標楷體" w:hAnsi="標楷體"/>
          <w:sz w:val="30"/>
          <w:szCs w:val="30"/>
        </w:rPr>
        <w:t>69</w:t>
      </w:r>
      <w:r w:rsidRPr="004872CA">
        <w:rPr>
          <w:rFonts w:ascii="標楷體" w:eastAsia="標楷體" w:hAnsi="標楷體" w:hint="eastAsia"/>
          <w:sz w:val="30"/>
          <w:szCs w:val="30"/>
        </w:rPr>
        <w:t>萬元；歲出轉入數3,685萬元，實現數3,685萬元。</w:t>
      </w:r>
    </w:p>
    <w:p w:rsidR="00B1414A" w:rsidRPr="004872CA" w:rsidRDefault="00B1414A" w:rsidP="00B1414A">
      <w:pPr>
        <w:pStyle w:val="41"/>
        <w:overflowPunct w:val="0"/>
        <w:spacing w:line="540" w:lineRule="exact"/>
        <w:ind w:leftChars="250" w:left="900" w:hangingChars="100" w:hanging="300"/>
        <w:rPr>
          <w:rFonts w:ascii="標楷體" w:eastAsia="標楷體" w:hAnsi="標楷體"/>
          <w:sz w:val="30"/>
          <w:szCs w:val="30"/>
        </w:rPr>
      </w:pPr>
      <w:r w:rsidRPr="004872CA">
        <w:rPr>
          <w:rFonts w:ascii="標楷體" w:eastAsia="標楷體" w:hAnsi="標楷體" w:hint="eastAsia"/>
          <w:sz w:val="30"/>
          <w:szCs w:val="30"/>
        </w:rPr>
        <w:t>9.95年度歲入轉入數1億</w:t>
      </w:r>
      <w:r w:rsidRPr="004872CA">
        <w:rPr>
          <w:rFonts w:ascii="標楷體" w:eastAsia="標楷體" w:hAnsi="標楷體"/>
          <w:sz w:val="30"/>
          <w:szCs w:val="30"/>
        </w:rPr>
        <w:t>5,868</w:t>
      </w:r>
      <w:r w:rsidRPr="004872CA">
        <w:rPr>
          <w:rFonts w:ascii="標楷體" w:eastAsia="標楷體" w:hAnsi="標楷體" w:hint="eastAsia"/>
          <w:sz w:val="30"/>
          <w:szCs w:val="30"/>
        </w:rPr>
        <w:t>萬元，減免（註銷）數</w:t>
      </w:r>
      <w:r w:rsidRPr="004872CA">
        <w:rPr>
          <w:rFonts w:ascii="標楷體" w:eastAsia="標楷體" w:hAnsi="標楷體"/>
          <w:sz w:val="30"/>
          <w:szCs w:val="30"/>
        </w:rPr>
        <w:t>70</w:t>
      </w:r>
      <w:r w:rsidRPr="004872CA">
        <w:rPr>
          <w:rFonts w:ascii="標楷體" w:eastAsia="標楷體" w:hAnsi="標楷體" w:hint="eastAsia"/>
          <w:sz w:val="30"/>
          <w:szCs w:val="30"/>
        </w:rPr>
        <w:t>萬元，實現數3</w:t>
      </w:r>
      <w:r w:rsidRPr="004872CA">
        <w:rPr>
          <w:rFonts w:ascii="標楷體" w:eastAsia="標楷體" w:hAnsi="標楷體"/>
          <w:sz w:val="30"/>
          <w:szCs w:val="30"/>
        </w:rPr>
        <w:t>97</w:t>
      </w:r>
      <w:r w:rsidRPr="004872CA">
        <w:rPr>
          <w:rFonts w:ascii="標楷體" w:eastAsia="標楷體" w:hAnsi="標楷體" w:hint="eastAsia"/>
          <w:sz w:val="30"/>
          <w:szCs w:val="30"/>
        </w:rPr>
        <w:t>萬元，須轉入下年度繼續處理者1億5,40</w:t>
      </w:r>
      <w:r w:rsidRPr="004872CA">
        <w:rPr>
          <w:rFonts w:ascii="標楷體" w:eastAsia="標楷體" w:hAnsi="標楷體"/>
          <w:sz w:val="30"/>
          <w:szCs w:val="30"/>
        </w:rPr>
        <w:t>1</w:t>
      </w:r>
      <w:r w:rsidRPr="004872CA">
        <w:rPr>
          <w:rFonts w:ascii="標楷體" w:eastAsia="標楷體" w:hAnsi="標楷體" w:hint="eastAsia"/>
          <w:sz w:val="30"/>
          <w:szCs w:val="30"/>
        </w:rPr>
        <w:t>萬元；歲出轉入數1,479萬元，實現數1,41</w:t>
      </w:r>
      <w:r w:rsidRPr="004872CA">
        <w:rPr>
          <w:rFonts w:ascii="標楷體" w:eastAsia="標楷體" w:hAnsi="標楷體"/>
          <w:sz w:val="30"/>
          <w:szCs w:val="30"/>
        </w:rPr>
        <w:t>6</w:t>
      </w:r>
      <w:r w:rsidRPr="004872CA">
        <w:rPr>
          <w:rFonts w:ascii="標楷體" w:eastAsia="標楷體" w:hAnsi="標楷體" w:hint="eastAsia"/>
          <w:sz w:val="30"/>
          <w:szCs w:val="30"/>
        </w:rPr>
        <w:t>萬元，須轉入下年度繼續處理者63萬元。</w:t>
      </w:r>
    </w:p>
    <w:p w:rsidR="00B1414A" w:rsidRPr="004872CA" w:rsidRDefault="00B1414A" w:rsidP="00B1414A">
      <w:pPr>
        <w:pStyle w:val="41"/>
        <w:overflowPunct w:val="0"/>
        <w:spacing w:line="540" w:lineRule="exact"/>
        <w:ind w:leftChars="200" w:left="930" w:hangingChars="150" w:hanging="450"/>
        <w:rPr>
          <w:rFonts w:ascii="標楷體" w:eastAsia="標楷體" w:hAnsi="標楷體"/>
          <w:sz w:val="30"/>
          <w:szCs w:val="30"/>
        </w:rPr>
      </w:pPr>
      <w:r w:rsidRPr="004872CA">
        <w:rPr>
          <w:rFonts w:ascii="標楷體" w:eastAsia="標楷體" w:hAnsi="標楷體" w:hint="eastAsia"/>
          <w:sz w:val="30"/>
          <w:szCs w:val="30"/>
        </w:rPr>
        <w:t>10.96年度歲入轉入數2億</w:t>
      </w:r>
      <w:r w:rsidRPr="004872CA">
        <w:rPr>
          <w:rFonts w:ascii="標楷體" w:eastAsia="標楷體" w:hAnsi="標楷體"/>
          <w:sz w:val="30"/>
          <w:szCs w:val="30"/>
        </w:rPr>
        <w:t>1,523</w:t>
      </w:r>
      <w:r w:rsidRPr="004872CA">
        <w:rPr>
          <w:rFonts w:ascii="標楷體" w:eastAsia="標楷體" w:hAnsi="標楷體" w:hint="eastAsia"/>
          <w:sz w:val="30"/>
          <w:szCs w:val="30"/>
        </w:rPr>
        <w:t>萬元，減免（註銷）數2,26</w:t>
      </w:r>
      <w:r w:rsidRPr="004872CA">
        <w:rPr>
          <w:rFonts w:ascii="標楷體" w:eastAsia="標楷體" w:hAnsi="標楷體"/>
          <w:sz w:val="30"/>
          <w:szCs w:val="30"/>
        </w:rPr>
        <w:t>3</w:t>
      </w:r>
      <w:r w:rsidRPr="004872CA">
        <w:rPr>
          <w:rFonts w:ascii="標楷體" w:eastAsia="標楷體" w:hAnsi="標楷體" w:hint="eastAsia"/>
          <w:sz w:val="30"/>
          <w:szCs w:val="30"/>
        </w:rPr>
        <w:t>萬元，實現數175萬元，須轉入下年度繼續處理者1億9,08</w:t>
      </w:r>
      <w:r w:rsidRPr="004872CA">
        <w:rPr>
          <w:rFonts w:ascii="標楷體" w:eastAsia="標楷體" w:hAnsi="標楷體"/>
          <w:sz w:val="30"/>
          <w:szCs w:val="30"/>
        </w:rPr>
        <w:t>5</w:t>
      </w:r>
      <w:r w:rsidRPr="004872CA">
        <w:rPr>
          <w:rFonts w:ascii="標楷體" w:eastAsia="標楷體" w:hAnsi="標楷體" w:hint="eastAsia"/>
          <w:sz w:val="30"/>
          <w:szCs w:val="30"/>
        </w:rPr>
        <w:t>萬元；歲出轉入數185萬元，實現數185萬元。</w:t>
      </w:r>
    </w:p>
    <w:p w:rsidR="00B1414A" w:rsidRPr="004872CA" w:rsidRDefault="00B1414A" w:rsidP="00B1414A">
      <w:pPr>
        <w:pStyle w:val="41"/>
        <w:overflowPunct w:val="0"/>
        <w:spacing w:line="540" w:lineRule="exact"/>
        <w:ind w:leftChars="200" w:left="930" w:hangingChars="150" w:hanging="450"/>
        <w:rPr>
          <w:rFonts w:ascii="標楷體" w:eastAsia="標楷體" w:hAnsi="標楷體"/>
          <w:sz w:val="30"/>
          <w:szCs w:val="30"/>
        </w:rPr>
      </w:pPr>
      <w:r w:rsidRPr="004872CA">
        <w:rPr>
          <w:rFonts w:ascii="標楷體" w:eastAsia="標楷體" w:hAnsi="標楷體" w:hint="eastAsia"/>
          <w:sz w:val="30"/>
          <w:szCs w:val="30"/>
        </w:rPr>
        <w:t>11.97年度歲入轉入數</w:t>
      </w:r>
      <w:r w:rsidRPr="004872CA">
        <w:rPr>
          <w:rFonts w:ascii="標楷體" w:eastAsia="標楷體" w:hAnsi="標楷體"/>
          <w:sz w:val="30"/>
          <w:szCs w:val="30"/>
        </w:rPr>
        <w:t>5,75</w:t>
      </w:r>
      <w:r w:rsidRPr="004872CA">
        <w:rPr>
          <w:rFonts w:ascii="標楷體" w:eastAsia="標楷體" w:hAnsi="標楷體" w:hint="eastAsia"/>
          <w:sz w:val="30"/>
          <w:szCs w:val="30"/>
        </w:rPr>
        <w:t>8萬元，減免（註銷）數</w:t>
      </w:r>
      <w:r w:rsidRPr="004872CA">
        <w:rPr>
          <w:rFonts w:ascii="標楷體" w:eastAsia="標楷體" w:hAnsi="標楷體"/>
          <w:sz w:val="30"/>
          <w:szCs w:val="30"/>
        </w:rPr>
        <w:t>439</w:t>
      </w:r>
      <w:r w:rsidRPr="004872CA">
        <w:rPr>
          <w:rFonts w:ascii="標楷體" w:eastAsia="標楷體" w:hAnsi="標楷體" w:hint="eastAsia"/>
          <w:sz w:val="30"/>
          <w:szCs w:val="30"/>
        </w:rPr>
        <w:t>萬元，實現數18</w:t>
      </w:r>
      <w:r w:rsidRPr="004872CA">
        <w:rPr>
          <w:rFonts w:ascii="標楷體" w:eastAsia="標楷體" w:hAnsi="標楷體"/>
          <w:sz w:val="30"/>
          <w:szCs w:val="30"/>
        </w:rPr>
        <w:t>7</w:t>
      </w:r>
      <w:r w:rsidRPr="004872CA">
        <w:rPr>
          <w:rFonts w:ascii="標楷體" w:eastAsia="標楷體" w:hAnsi="標楷體" w:hint="eastAsia"/>
          <w:sz w:val="30"/>
          <w:szCs w:val="30"/>
        </w:rPr>
        <w:t>萬元，須轉入下年度繼續處理者5,13</w:t>
      </w:r>
      <w:r w:rsidRPr="004872CA">
        <w:rPr>
          <w:rFonts w:ascii="標楷體" w:eastAsia="標楷體" w:hAnsi="標楷體"/>
          <w:sz w:val="30"/>
          <w:szCs w:val="30"/>
        </w:rPr>
        <w:t>2</w:t>
      </w:r>
      <w:r w:rsidRPr="004872CA">
        <w:rPr>
          <w:rFonts w:ascii="標楷體" w:eastAsia="標楷體" w:hAnsi="標楷體" w:hint="eastAsia"/>
          <w:sz w:val="30"/>
          <w:szCs w:val="30"/>
        </w:rPr>
        <w:t>萬元；歲出轉入數75萬元，實現數75萬元。</w:t>
      </w:r>
    </w:p>
    <w:p w:rsidR="00B1414A" w:rsidRPr="004872CA" w:rsidRDefault="00B1414A" w:rsidP="00B1414A">
      <w:pPr>
        <w:pStyle w:val="41"/>
        <w:overflowPunct w:val="0"/>
        <w:spacing w:line="540" w:lineRule="exact"/>
        <w:ind w:leftChars="200" w:left="930" w:hangingChars="150" w:hanging="450"/>
        <w:rPr>
          <w:rFonts w:ascii="標楷體" w:eastAsia="標楷體" w:hAnsi="標楷體"/>
          <w:sz w:val="30"/>
          <w:szCs w:val="30"/>
        </w:rPr>
      </w:pPr>
      <w:r w:rsidRPr="004872CA">
        <w:rPr>
          <w:rFonts w:ascii="標楷體" w:eastAsia="標楷體" w:hAnsi="標楷體" w:hint="eastAsia"/>
          <w:sz w:val="30"/>
          <w:szCs w:val="30"/>
        </w:rPr>
        <w:t>12.98年度歲入轉入數1,</w:t>
      </w:r>
      <w:r w:rsidRPr="004872CA">
        <w:rPr>
          <w:rFonts w:ascii="標楷體" w:eastAsia="標楷體" w:hAnsi="標楷體"/>
          <w:sz w:val="30"/>
          <w:szCs w:val="30"/>
        </w:rPr>
        <w:t>627</w:t>
      </w:r>
      <w:r w:rsidRPr="004872CA">
        <w:rPr>
          <w:rFonts w:ascii="標楷體" w:eastAsia="標楷體" w:hAnsi="標楷體" w:hint="eastAsia"/>
          <w:sz w:val="30"/>
          <w:szCs w:val="30"/>
        </w:rPr>
        <w:t>萬元，減免（註銷）數</w:t>
      </w:r>
      <w:r w:rsidRPr="004872CA">
        <w:rPr>
          <w:rFonts w:ascii="標楷體" w:eastAsia="標楷體" w:hAnsi="標楷體"/>
          <w:sz w:val="30"/>
          <w:szCs w:val="30"/>
        </w:rPr>
        <w:t>4</w:t>
      </w:r>
      <w:r w:rsidRPr="004872CA">
        <w:rPr>
          <w:rFonts w:ascii="標楷體" w:eastAsia="標楷體" w:hAnsi="標楷體" w:hint="eastAsia"/>
          <w:sz w:val="30"/>
          <w:szCs w:val="30"/>
        </w:rPr>
        <w:t>萬元，實現數</w:t>
      </w:r>
      <w:r w:rsidRPr="004872CA">
        <w:rPr>
          <w:rFonts w:ascii="標楷體" w:eastAsia="標楷體" w:hAnsi="標楷體"/>
          <w:sz w:val="30"/>
          <w:szCs w:val="30"/>
        </w:rPr>
        <w:t>33</w:t>
      </w:r>
      <w:r w:rsidRPr="004872CA">
        <w:rPr>
          <w:rFonts w:ascii="標楷體" w:eastAsia="標楷體" w:hAnsi="標楷體" w:hint="eastAsia"/>
          <w:sz w:val="30"/>
          <w:szCs w:val="30"/>
        </w:rPr>
        <w:t>萬元，須轉入下年度繼續處理者1,5</w:t>
      </w:r>
      <w:r w:rsidRPr="004872CA">
        <w:rPr>
          <w:rFonts w:ascii="標楷體" w:eastAsia="標楷體" w:hAnsi="標楷體"/>
          <w:sz w:val="30"/>
          <w:szCs w:val="30"/>
        </w:rPr>
        <w:t>90</w:t>
      </w:r>
      <w:r w:rsidRPr="004872CA">
        <w:rPr>
          <w:rFonts w:ascii="標楷體" w:eastAsia="標楷體" w:hAnsi="標楷體" w:hint="eastAsia"/>
          <w:sz w:val="30"/>
          <w:szCs w:val="30"/>
        </w:rPr>
        <w:t>萬元。</w:t>
      </w:r>
    </w:p>
    <w:p w:rsidR="00B1414A" w:rsidRPr="004872CA" w:rsidRDefault="00B1414A" w:rsidP="00B1414A">
      <w:pPr>
        <w:pStyle w:val="41"/>
        <w:overflowPunct w:val="0"/>
        <w:spacing w:line="540" w:lineRule="exact"/>
        <w:ind w:leftChars="200" w:left="930" w:hangingChars="150" w:hanging="450"/>
        <w:rPr>
          <w:rFonts w:ascii="標楷體" w:eastAsia="標楷體" w:hAnsi="標楷體"/>
          <w:sz w:val="30"/>
          <w:szCs w:val="30"/>
        </w:rPr>
      </w:pPr>
      <w:r w:rsidRPr="004872CA">
        <w:rPr>
          <w:rFonts w:ascii="標楷體" w:eastAsia="標楷體" w:hAnsi="標楷體" w:hint="eastAsia"/>
          <w:sz w:val="30"/>
          <w:szCs w:val="30"/>
        </w:rPr>
        <w:t>13.99年度歲入轉入數3,</w:t>
      </w:r>
      <w:r w:rsidRPr="004872CA">
        <w:rPr>
          <w:rFonts w:ascii="標楷體" w:eastAsia="標楷體" w:hAnsi="標楷體"/>
          <w:sz w:val="30"/>
          <w:szCs w:val="30"/>
        </w:rPr>
        <w:t>279</w:t>
      </w:r>
      <w:r w:rsidRPr="004872CA">
        <w:rPr>
          <w:rFonts w:ascii="標楷體" w:eastAsia="標楷體" w:hAnsi="標楷體" w:hint="eastAsia"/>
          <w:sz w:val="30"/>
          <w:szCs w:val="30"/>
        </w:rPr>
        <w:t>萬元，減免（註銷）數</w:t>
      </w:r>
      <w:r w:rsidRPr="004872CA">
        <w:rPr>
          <w:rFonts w:ascii="標楷體" w:eastAsia="標楷體" w:hAnsi="標楷體"/>
          <w:sz w:val="30"/>
          <w:szCs w:val="30"/>
        </w:rPr>
        <w:t>313</w:t>
      </w:r>
      <w:r w:rsidRPr="004872CA">
        <w:rPr>
          <w:rFonts w:ascii="標楷體" w:eastAsia="標楷體" w:hAnsi="標楷體" w:hint="eastAsia"/>
          <w:sz w:val="30"/>
          <w:szCs w:val="30"/>
        </w:rPr>
        <w:t>萬元，實現數11</w:t>
      </w:r>
      <w:r w:rsidRPr="004872CA">
        <w:rPr>
          <w:rFonts w:ascii="標楷體" w:eastAsia="標楷體" w:hAnsi="標楷體"/>
          <w:sz w:val="30"/>
          <w:szCs w:val="30"/>
        </w:rPr>
        <w:t>6</w:t>
      </w:r>
      <w:r w:rsidRPr="004872CA">
        <w:rPr>
          <w:rFonts w:ascii="標楷體" w:eastAsia="標楷體" w:hAnsi="標楷體" w:hint="eastAsia"/>
          <w:sz w:val="30"/>
          <w:szCs w:val="30"/>
        </w:rPr>
        <w:t>萬元，須轉入下年度繼續處理者2,8</w:t>
      </w:r>
      <w:r w:rsidRPr="004872CA">
        <w:rPr>
          <w:rFonts w:ascii="標楷體" w:eastAsia="標楷體" w:hAnsi="標楷體"/>
          <w:sz w:val="30"/>
          <w:szCs w:val="30"/>
        </w:rPr>
        <w:t>50</w:t>
      </w:r>
      <w:r w:rsidRPr="004872CA">
        <w:rPr>
          <w:rFonts w:ascii="標楷體" w:eastAsia="標楷體" w:hAnsi="標楷體" w:hint="eastAsia"/>
          <w:sz w:val="30"/>
          <w:szCs w:val="30"/>
        </w:rPr>
        <w:t>萬元。</w:t>
      </w:r>
    </w:p>
    <w:p w:rsidR="00B1414A" w:rsidRPr="004872CA" w:rsidRDefault="00B1414A" w:rsidP="00B1414A">
      <w:pPr>
        <w:pStyle w:val="41"/>
        <w:overflowPunct w:val="0"/>
        <w:spacing w:line="540" w:lineRule="exact"/>
        <w:ind w:leftChars="200" w:left="930" w:hangingChars="150" w:hanging="450"/>
        <w:rPr>
          <w:rFonts w:ascii="標楷體" w:eastAsia="標楷體" w:hAnsi="標楷體"/>
          <w:sz w:val="30"/>
          <w:szCs w:val="30"/>
        </w:rPr>
      </w:pPr>
      <w:r w:rsidRPr="004872CA">
        <w:rPr>
          <w:rFonts w:ascii="標楷體" w:eastAsia="標楷體" w:hAnsi="標楷體" w:hint="eastAsia"/>
          <w:sz w:val="30"/>
          <w:szCs w:val="30"/>
        </w:rPr>
        <w:t>14.100年度歲入轉入數1億</w:t>
      </w:r>
      <w:r w:rsidRPr="004872CA">
        <w:rPr>
          <w:rFonts w:ascii="標楷體" w:eastAsia="標楷體" w:hAnsi="標楷體"/>
          <w:sz w:val="30"/>
          <w:szCs w:val="30"/>
        </w:rPr>
        <w:t>3,631</w:t>
      </w:r>
      <w:r w:rsidRPr="004872CA">
        <w:rPr>
          <w:rFonts w:ascii="標楷體" w:eastAsia="標楷體" w:hAnsi="標楷體" w:hint="eastAsia"/>
          <w:sz w:val="30"/>
          <w:szCs w:val="30"/>
        </w:rPr>
        <w:t>萬元，減免（註銷）數</w:t>
      </w:r>
      <w:r w:rsidRPr="004872CA">
        <w:rPr>
          <w:rFonts w:ascii="標楷體" w:eastAsia="標楷體" w:hAnsi="標楷體"/>
          <w:sz w:val="30"/>
          <w:szCs w:val="30"/>
        </w:rPr>
        <w:t>185</w:t>
      </w:r>
      <w:r w:rsidRPr="004872CA">
        <w:rPr>
          <w:rFonts w:ascii="標楷體" w:eastAsia="標楷體" w:hAnsi="標楷體" w:hint="eastAsia"/>
          <w:sz w:val="30"/>
          <w:szCs w:val="30"/>
        </w:rPr>
        <w:t>萬元，實現數</w:t>
      </w:r>
      <w:r w:rsidRPr="004872CA">
        <w:rPr>
          <w:rFonts w:ascii="標楷體" w:eastAsia="標楷體" w:hAnsi="標楷體"/>
          <w:sz w:val="30"/>
          <w:szCs w:val="30"/>
        </w:rPr>
        <w:t>98</w:t>
      </w:r>
      <w:r w:rsidRPr="004872CA">
        <w:rPr>
          <w:rFonts w:ascii="標楷體" w:eastAsia="標楷體" w:hAnsi="標楷體" w:hint="eastAsia"/>
          <w:sz w:val="30"/>
          <w:szCs w:val="30"/>
        </w:rPr>
        <w:t>萬元，須轉入下年度繼續處理者1億3,348萬元。</w:t>
      </w:r>
    </w:p>
    <w:p w:rsidR="00B1414A" w:rsidRPr="004872CA" w:rsidRDefault="00B1414A" w:rsidP="00B1414A">
      <w:pPr>
        <w:pStyle w:val="41"/>
        <w:overflowPunct w:val="0"/>
        <w:spacing w:line="540" w:lineRule="exact"/>
        <w:ind w:leftChars="200" w:left="930" w:hangingChars="150" w:hanging="450"/>
        <w:rPr>
          <w:rFonts w:ascii="標楷體" w:eastAsia="標楷體" w:hAnsi="標楷體"/>
          <w:sz w:val="30"/>
          <w:szCs w:val="30"/>
        </w:rPr>
      </w:pPr>
      <w:r w:rsidRPr="004872CA">
        <w:rPr>
          <w:rFonts w:ascii="標楷體" w:eastAsia="標楷體" w:hAnsi="標楷體" w:hint="eastAsia"/>
          <w:sz w:val="30"/>
          <w:szCs w:val="30"/>
        </w:rPr>
        <w:t>15.101年度歲入轉入數</w:t>
      </w:r>
      <w:r w:rsidRPr="004872CA">
        <w:rPr>
          <w:rFonts w:ascii="標楷體" w:eastAsia="標楷體" w:hAnsi="標楷體"/>
          <w:sz w:val="30"/>
          <w:szCs w:val="30"/>
        </w:rPr>
        <w:t>2,253</w:t>
      </w:r>
      <w:r w:rsidRPr="004872CA">
        <w:rPr>
          <w:rFonts w:ascii="標楷體" w:eastAsia="標楷體" w:hAnsi="標楷體" w:hint="eastAsia"/>
          <w:sz w:val="30"/>
          <w:szCs w:val="30"/>
        </w:rPr>
        <w:t>萬元，減免（註銷）數311萬元，實現數</w:t>
      </w:r>
      <w:r w:rsidRPr="004872CA">
        <w:rPr>
          <w:rFonts w:ascii="標楷體" w:eastAsia="標楷體" w:hAnsi="標楷體"/>
          <w:sz w:val="30"/>
          <w:szCs w:val="30"/>
        </w:rPr>
        <w:t>248</w:t>
      </w:r>
      <w:r w:rsidRPr="004872CA">
        <w:rPr>
          <w:rFonts w:ascii="標楷體" w:eastAsia="標楷體" w:hAnsi="標楷體" w:hint="eastAsia"/>
          <w:sz w:val="30"/>
          <w:szCs w:val="30"/>
        </w:rPr>
        <w:t>萬元，須轉入下年度繼續處理者1,694萬元。</w:t>
      </w:r>
    </w:p>
    <w:p w:rsidR="00B1414A" w:rsidRPr="004872CA" w:rsidRDefault="00B1414A" w:rsidP="00B1414A">
      <w:pPr>
        <w:pStyle w:val="41"/>
        <w:overflowPunct w:val="0"/>
        <w:spacing w:line="540" w:lineRule="exact"/>
        <w:ind w:leftChars="200" w:left="930" w:hangingChars="150" w:hanging="450"/>
        <w:rPr>
          <w:rFonts w:ascii="標楷體" w:eastAsia="標楷體" w:hAnsi="標楷體"/>
          <w:sz w:val="30"/>
          <w:szCs w:val="30"/>
        </w:rPr>
      </w:pPr>
      <w:r w:rsidRPr="004872CA">
        <w:rPr>
          <w:rFonts w:ascii="標楷體" w:eastAsia="標楷體" w:hAnsi="標楷體" w:hint="eastAsia"/>
          <w:sz w:val="30"/>
          <w:szCs w:val="30"/>
        </w:rPr>
        <w:t>16.102年度歲入轉入數143億</w:t>
      </w:r>
      <w:r w:rsidRPr="004872CA">
        <w:rPr>
          <w:rFonts w:ascii="標楷體" w:eastAsia="標楷體" w:hAnsi="標楷體"/>
          <w:sz w:val="30"/>
          <w:szCs w:val="30"/>
        </w:rPr>
        <w:t>715</w:t>
      </w:r>
      <w:r w:rsidRPr="004872CA">
        <w:rPr>
          <w:rFonts w:ascii="標楷體" w:eastAsia="標楷體" w:hAnsi="標楷體" w:hint="eastAsia"/>
          <w:sz w:val="30"/>
          <w:szCs w:val="30"/>
        </w:rPr>
        <w:t>萬元，減免（註銷）數141億1,76</w:t>
      </w:r>
      <w:r w:rsidRPr="004872CA">
        <w:rPr>
          <w:rFonts w:ascii="標楷體" w:eastAsia="標楷體" w:hAnsi="標楷體"/>
          <w:sz w:val="30"/>
          <w:szCs w:val="30"/>
        </w:rPr>
        <w:t>3</w:t>
      </w:r>
      <w:r w:rsidRPr="004872CA">
        <w:rPr>
          <w:rFonts w:ascii="標楷體" w:eastAsia="標楷體" w:hAnsi="標楷體" w:hint="eastAsia"/>
          <w:sz w:val="30"/>
          <w:szCs w:val="30"/>
        </w:rPr>
        <w:t>萬元，實現數780萬元，須轉入下年度繼續處理者1億8,172萬元。</w:t>
      </w:r>
    </w:p>
    <w:p w:rsidR="00B1414A" w:rsidRPr="004872CA" w:rsidRDefault="00B1414A" w:rsidP="00B1414A">
      <w:pPr>
        <w:pStyle w:val="41"/>
        <w:overflowPunct w:val="0"/>
        <w:spacing w:line="540" w:lineRule="exact"/>
        <w:ind w:leftChars="200" w:left="930" w:hangingChars="150" w:hanging="450"/>
        <w:rPr>
          <w:rFonts w:ascii="標楷體" w:eastAsia="標楷體" w:hAnsi="標楷體"/>
          <w:sz w:val="30"/>
          <w:szCs w:val="30"/>
        </w:rPr>
      </w:pPr>
      <w:r w:rsidRPr="004872CA">
        <w:rPr>
          <w:rFonts w:ascii="標楷體" w:eastAsia="標楷體" w:hAnsi="標楷體" w:hint="eastAsia"/>
          <w:sz w:val="30"/>
          <w:szCs w:val="30"/>
        </w:rPr>
        <w:t>17.103年度歲入轉入數</w:t>
      </w:r>
      <w:r w:rsidRPr="004872CA">
        <w:rPr>
          <w:rFonts w:ascii="標楷體" w:eastAsia="標楷體" w:hAnsi="標楷體"/>
          <w:sz w:val="30"/>
          <w:szCs w:val="30"/>
        </w:rPr>
        <w:t>4,482</w:t>
      </w:r>
      <w:r w:rsidRPr="004872CA">
        <w:rPr>
          <w:rFonts w:ascii="標楷體" w:eastAsia="標楷體" w:hAnsi="標楷體" w:hint="eastAsia"/>
          <w:sz w:val="30"/>
          <w:szCs w:val="30"/>
        </w:rPr>
        <w:t>萬元，減免（註銷）數25</w:t>
      </w:r>
      <w:r w:rsidRPr="004872CA">
        <w:rPr>
          <w:rFonts w:ascii="標楷體" w:eastAsia="標楷體" w:hAnsi="標楷體"/>
          <w:sz w:val="30"/>
          <w:szCs w:val="30"/>
        </w:rPr>
        <w:t>2</w:t>
      </w:r>
      <w:r w:rsidRPr="004872CA">
        <w:rPr>
          <w:rFonts w:ascii="標楷體" w:eastAsia="標楷體" w:hAnsi="標楷體" w:hint="eastAsia"/>
          <w:sz w:val="30"/>
          <w:szCs w:val="30"/>
        </w:rPr>
        <w:t>萬元，實現數1,183萬元，須轉入下年度繼續處理者3,047萬元。</w:t>
      </w:r>
    </w:p>
    <w:p w:rsidR="00B1414A" w:rsidRPr="004872CA" w:rsidRDefault="00B1414A" w:rsidP="00B1414A">
      <w:pPr>
        <w:pStyle w:val="41"/>
        <w:overflowPunct w:val="0"/>
        <w:spacing w:line="540" w:lineRule="exact"/>
        <w:ind w:leftChars="200" w:left="930" w:hangingChars="150" w:hanging="450"/>
        <w:rPr>
          <w:rFonts w:ascii="標楷體" w:eastAsia="標楷體" w:hAnsi="標楷體"/>
          <w:sz w:val="30"/>
          <w:szCs w:val="30"/>
        </w:rPr>
      </w:pPr>
      <w:r w:rsidRPr="004872CA">
        <w:rPr>
          <w:rFonts w:ascii="標楷體" w:eastAsia="標楷體" w:hAnsi="標楷體" w:hint="eastAsia"/>
          <w:sz w:val="30"/>
          <w:szCs w:val="30"/>
        </w:rPr>
        <w:t>18.104年度歲入轉入數21億</w:t>
      </w:r>
      <w:r w:rsidRPr="004872CA">
        <w:rPr>
          <w:rFonts w:ascii="標楷體" w:eastAsia="標楷體" w:hAnsi="標楷體"/>
          <w:sz w:val="30"/>
          <w:szCs w:val="30"/>
        </w:rPr>
        <w:t>2,971</w:t>
      </w:r>
      <w:r w:rsidRPr="004872CA">
        <w:rPr>
          <w:rFonts w:ascii="標楷體" w:eastAsia="標楷體" w:hAnsi="標楷體" w:hint="eastAsia"/>
          <w:sz w:val="30"/>
          <w:szCs w:val="30"/>
        </w:rPr>
        <w:t>萬元，減免（註銷）數5億5,63</w:t>
      </w:r>
      <w:r w:rsidRPr="004872CA">
        <w:rPr>
          <w:rFonts w:ascii="標楷體" w:eastAsia="標楷體" w:hAnsi="標楷體"/>
          <w:sz w:val="30"/>
          <w:szCs w:val="30"/>
        </w:rPr>
        <w:t>7</w:t>
      </w:r>
      <w:r w:rsidRPr="004872CA">
        <w:rPr>
          <w:rFonts w:ascii="標楷體" w:eastAsia="標楷體" w:hAnsi="標楷體" w:hint="eastAsia"/>
          <w:sz w:val="30"/>
          <w:szCs w:val="30"/>
        </w:rPr>
        <w:t>萬元，實現數1,33</w:t>
      </w:r>
      <w:r w:rsidRPr="004872CA">
        <w:rPr>
          <w:rFonts w:ascii="標楷體" w:eastAsia="標楷體" w:hAnsi="標楷體"/>
          <w:sz w:val="30"/>
          <w:szCs w:val="30"/>
        </w:rPr>
        <w:t>7</w:t>
      </w:r>
      <w:r w:rsidRPr="004872CA">
        <w:rPr>
          <w:rFonts w:ascii="標楷體" w:eastAsia="標楷體" w:hAnsi="標楷體" w:hint="eastAsia"/>
          <w:sz w:val="30"/>
          <w:szCs w:val="30"/>
        </w:rPr>
        <w:t>萬元，須轉入下年度繼續處理者15億5,997萬元。</w:t>
      </w:r>
    </w:p>
    <w:p w:rsidR="00B1414A" w:rsidRPr="004872CA" w:rsidRDefault="00B1414A" w:rsidP="00B1414A">
      <w:pPr>
        <w:pStyle w:val="41"/>
        <w:overflowPunct w:val="0"/>
        <w:spacing w:line="540" w:lineRule="exact"/>
        <w:ind w:leftChars="200" w:left="930" w:hangingChars="150" w:hanging="450"/>
        <w:rPr>
          <w:rFonts w:ascii="標楷體" w:eastAsia="標楷體" w:hAnsi="標楷體"/>
          <w:sz w:val="30"/>
          <w:szCs w:val="30"/>
        </w:rPr>
      </w:pPr>
      <w:r w:rsidRPr="004872CA">
        <w:rPr>
          <w:rFonts w:ascii="標楷體" w:eastAsia="標楷體" w:hAnsi="標楷體" w:hint="eastAsia"/>
          <w:sz w:val="30"/>
          <w:szCs w:val="30"/>
        </w:rPr>
        <w:t>19.105年度歲入轉入數14億</w:t>
      </w:r>
      <w:r w:rsidRPr="004872CA">
        <w:rPr>
          <w:rFonts w:ascii="標楷體" w:eastAsia="標楷體" w:hAnsi="標楷體"/>
          <w:sz w:val="30"/>
          <w:szCs w:val="30"/>
        </w:rPr>
        <w:t>2,268</w:t>
      </w:r>
      <w:r w:rsidRPr="004872CA">
        <w:rPr>
          <w:rFonts w:ascii="標楷體" w:eastAsia="標楷體" w:hAnsi="標楷體" w:hint="eastAsia"/>
          <w:sz w:val="30"/>
          <w:szCs w:val="30"/>
        </w:rPr>
        <w:t>萬元，減免（註銷）數9億4,91</w:t>
      </w:r>
      <w:r w:rsidRPr="004872CA">
        <w:rPr>
          <w:rFonts w:ascii="標楷體" w:eastAsia="標楷體" w:hAnsi="標楷體"/>
          <w:sz w:val="30"/>
          <w:szCs w:val="30"/>
        </w:rPr>
        <w:t>3</w:t>
      </w:r>
      <w:r w:rsidRPr="004872CA">
        <w:rPr>
          <w:rFonts w:ascii="標楷體" w:eastAsia="標楷體" w:hAnsi="標楷體" w:hint="eastAsia"/>
          <w:sz w:val="30"/>
          <w:szCs w:val="30"/>
        </w:rPr>
        <w:t>萬元，實現數1,900萬元，須轉入下年度繼續處理者4億5,45</w:t>
      </w:r>
      <w:r w:rsidRPr="004872CA">
        <w:rPr>
          <w:rFonts w:ascii="標楷體" w:eastAsia="標楷體" w:hAnsi="標楷體"/>
          <w:sz w:val="30"/>
          <w:szCs w:val="30"/>
        </w:rPr>
        <w:t>5</w:t>
      </w:r>
      <w:r w:rsidRPr="004872CA">
        <w:rPr>
          <w:rFonts w:ascii="標楷體" w:eastAsia="標楷體" w:hAnsi="標楷體" w:hint="eastAsia"/>
          <w:sz w:val="30"/>
          <w:szCs w:val="30"/>
        </w:rPr>
        <w:t>萬元。</w:t>
      </w:r>
    </w:p>
    <w:p w:rsidR="00B1414A" w:rsidRPr="004872CA" w:rsidRDefault="00B1414A" w:rsidP="00B1414A">
      <w:pPr>
        <w:pStyle w:val="41"/>
        <w:overflowPunct w:val="0"/>
        <w:spacing w:line="540" w:lineRule="exact"/>
        <w:ind w:leftChars="200" w:left="930" w:hangingChars="150" w:hanging="450"/>
        <w:rPr>
          <w:rFonts w:ascii="標楷體" w:eastAsia="標楷體" w:hAnsi="標楷體"/>
          <w:sz w:val="30"/>
          <w:szCs w:val="30"/>
        </w:rPr>
      </w:pPr>
      <w:r w:rsidRPr="004872CA">
        <w:rPr>
          <w:rFonts w:ascii="標楷體" w:eastAsia="標楷體" w:hAnsi="標楷體" w:hint="eastAsia"/>
          <w:sz w:val="30"/>
          <w:szCs w:val="30"/>
        </w:rPr>
        <w:t>20.106年度歲入轉入數7</w:t>
      </w:r>
      <w:r w:rsidRPr="004872CA">
        <w:rPr>
          <w:rFonts w:ascii="標楷體" w:eastAsia="標楷體" w:hAnsi="標楷體"/>
          <w:sz w:val="30"/>
          <w:szCs w:val="30"/>
        </w:rPr>
        <w:t>4</w:t>
      </w:r>
      <w:r w:rsidRPr="004872CA">
        <w:rPr>
          <w:rFonts w:ascii="標楷體" w:eastAsia="標楷體" w:hAnsi="標楷體" w:hint="eastAsia"/>
          <w:sz w:val="30"/>
          <w:szCs w:val="30"/>
        </w:rPr>
        <w:t>億</w:t>
      </w:r>
      <w:r w:rsidRPr="004872CA">
        <w:rPr>
          <w:rFonts w:ascii="標楷體" w:eastAsia="標楷體" w:hAnsi="標楷體"/>
          <w:sz w:val="30"/>
          <w:szCs w:val="30"/>
        </w:rPr>
        <w:t>9,162</w:t>
      </w:r>
      <w:r w:rsidRPr="004872CA">
        <w:rPr>
          <w:rFonts w:ascii="標楷體" w:eastAsia="標楷體" w:hAnsi="標楷體" w:hint="eastAsia"/>
          <w:sz w:val="30"/>
          <w:szCs w:val="30"/>
        </w:rPr>
        <w:t>萬元，減免（註銷）數44億5,530萬元，實現數2億5,804萬元，須轉入下年度繼續處理者27億7,82</w:t>
      </w:r>
      <w:r w:rsidRPr="004872CA">
        <w:rPr>
          <w:rFonts w:ascii="標楷體" w:eastAsia="標楷體" w:hAnsi="標楷體"/>
          <w:sz w:val="30"/>
          <w:szCs w:val="30"/>
        </w:rPr>
        <w:t>8</w:t>
      </w:r>
      <w:r w:rsidRPr="004872CA">
        <w:rPr>
          <w:rFonts w:ascii="標楷體" w:eastAsia="標楷體" w:hAnsi="標楷體" w:hint="eastAsia"/>
          <w:sz w:val="30"/>
          <w:szCs w:val="30"/>
        </w:rPr>
        <w:t>萬元；歲出轉入數</w:t>
      </w:r>
      <w:r w:rsidRPr="004872CA">
        <w:rPr>
          <w:rFonts w:ascii="標楷體" w:eastAsia="標楷體" w:hAnsi="標楷體"/>
          <w:sz w:val="30"/>
          <w:szCs w:val="30"/>
        </w:rPr>
        <w:t>9</w:t>
      </w:r>
      <w:r w:rsidRPr="004872CA">
        <w:rPr>
          <w:rFonts w:ascii="標楷體" w:eastAsia="標楷體" w:hAnsi="標楷體" w:hint="eastAsia"/>
          <w:sz w:val="30"/>
          <w:szCs w:val="30"/>
        </w:rPr>
        <w:t>億</w:t>
      </w:r>
      <w:r w:rsidRPr="004872CA">
        <w:rPr>
          <w:rFonts w:ascii="標楷體" w:eastAsia="標楷體" w:hAnsi="標楷體"/>
          <w:sz w:val="30"/>
          <w:szCs w:val="30"/>
        </w:rPr>
        <w:t>7,051</w:t>
      </w:r>
      <w:r w:rsidRPr="004872CA">
        <w:rPr>
          <w:rFonts w:ascii="標楷體" w:eastAsia="標楷體" w:hAnsi="標楷體" w:hint="eastAsia"/>
          <w:sz w:val="30"/>
          <w:szCs w:val="30"/>
        </w:rPr>
        <w:t>萬元，實現數5億3,968萬元，須轉入下年度繼續處理者4億3,08</w:t>
      </w:r>
      <w:r w:rsidRPr="004872CA">
        <w:rPr>
          <w:rFonts w:ascii="標楷體" w:eastAsia="標楷體" w:hAnsi="標楷體"/>
          <w:sz w:val="30"/>
          <w:szCs w:val="30"/>
        </w:rPr>
        <w:t>3</w:t>
      </w:r>
      <w:r w:rsidRPr="004872CA">
        <w:rPr>
          <w:rFonts w:ascii="標楷體" w:eastAsia="標楷體" w:hAnsi="標楷體" w:hint="eastAsia"/>
          <w:sz w:val="30"/>
          <w:szCs w:val="30"/>
        </w:rPr>
        <w:t>萬元。</w:t>
      </w:r>
    </w:p>
    <w:p w:rsidR="00B1414A" w:rsidRPr="004872CA" w:rsidRDefault="00B1414A" w:rsidP="00B1414A">
      <w:pPr>
        <w:pStyle w:val="41"/>
        <w:overflowPunct w:val="0"/>
        <w:spacing w:line="540" w:lineRule="exact"/>
        <w:ind w:leftChars="200" w:left="930" w:hangingChars="150" w:hanging="450"/>
        <w:rPr>
          <w:rFonts w:ascii="標楷體" w:eastAsia="標楷體" w:hAnsi="標楷體"/>
          <w:sz w:val="30"/>
          <w:szCs w:val="30"/>
        </w:rPr>
      </w:pPr>
      <w:r w:rsidRPr="004872CA">
        <w:rPr>
          <w:rFonts w:ascii="標楷體" w:eastAsia="標楷體" w:hAnsi="標楷體" w:hint="eastAsia"/>
          <w:sz w:val="30"/>
          <w:szCs w:val="30"/>
        </w:rPr>
        <w:t>21.107年度歲入轉入數1</w:t>
      </w:r>
      <w:r w:rsidRPr="004872CA">
        <w:rPr>
          <w:rFonts w:ascii="標楷體" w:eastAsia="標楷體" w:hAnsi="標楷體"/>
          <w:sz w:val="30"/>
          <w:szCs w:val="30"/>
        </w:rPr>
        <w:t>08</w:t>
      </w:r>
      <w:r w:rsidRPr="004872CA">
        <w:rPr>
          <w:rFonts w:ascii="標楷體" w:eastAsia="標楷體" w:hAnsi="標楷體" w:hint="eastAsia"/>
          <w:sz w:val="30"/>
          <w:szCs w:val="30"/>
        </w:rPr>
        <w:t>億</w:t>
      </w:r>
      <w:r w:rsidRPr="004872CA">
        <w:rPr>
          <w:rFonts w:ascii="標楷體" w:eastAsia="標楷體" w:hAnsi="標楷體"/>
          <w:sz w:val="30"/>
          <w:szCs w:val="30"/>
        </w:rPr>
        <w:t>6,600</w:t>
      </w:r>
      <w:r w:rsidRPr="004872CA">
        <w:rPr>
          <w:rFonts w:ascii="標楷體" w:eastAsia="標楷體" w:hAnsi="標楷體" w:hint="eastAsia"/>
          <w:sz w:val="30"/>
          <w:szCs w:val="30"/>
        </w:rPr>
        <w:t>萬元，減免（註銷）數40億8,24</w:t>
      </w:r>
      <w:r w:rsidRPr="004872CA">
        <w:rPr>
          <w:rFonts w:ascii="標楷體" w:eastAsia="標楷體" w:hAnsi="標楷體"/>
          <w:sz w:val="30"/>
          <w:szCs w:val="30"/>
        </w:rPr>
        <w:t>6</w:t>
      </w:r>
      <w:r w:rsidRPr="004872CA">
        <w:rPr>
          <w:rFonts w:ascii="標楷體" w:eastAsia="標楷體" w:hAnsi="標楷體" w:hint="eastAsia"/>
          <w:sz w:val="30"/>
          <w:szCs w:val="30"/>
        </w:rPr>
        <w:t>萬元，實現數9,266萬元，須轉入下年度繼續處理者66億9,08</w:t>
      </w:r>
      <w:r w:rsidRPr="004872CA">
        <w:rPr>
          <w:rFonts w:ascii="標楷體" w:eastAsia="標楷體" w:hAnsi="標楷體"/>
          <w:sz w:val="30"/>
          <w:szCs w:val="30"/>
        </w:rPr>
        <w:t>8</w:t>
      </w:r>
      <w:r w:rsidRPr="004872CA">
        <w:rPr>
          <w:rFonts w:ascii="標楷體" w:eastAsia="標楷體" w:hAnsi="標楷體" w:hint="eastAsia"/>
          <w:sz w:val="30"/>
          <w:szCs w:val="30"/>
        </w:rPr>
        <w:t>萬元；歲出轉入數</w:t>
      </w:r>
      <w:r w:rsidRPr="004872CA">
        <w:rPr>
          <w:rFonts w:ascii="標楷體" w:eastAsia="標楷體" w:hAnsi="標楷體"/>
          <w:sz w:val="30"/>
          <w:szCs w:val="30"/>
        </w:rPr>
        <w:t>14</w:t>
      </w:r>
      <w:r w:rsidRPr="004872CA">
        <w:rPr>
          <w:rFonts w:ascii="標楷體" w:eastAsia="標楷體" w:hAnsi="標楷體" w:hint="eastAsia"/>
          <w:sz w:val="30"/>
          <w:szCs w:val="30"/>
        </w:rPr>
        <w:t>億</w:t>
      </w:r>
      <w:r w:rsidRPr="004872CA">
        <w:rPr>
          <w:rFonts w:ascii="標楷體" w:eastAsia="標楷體" w:hAnsi="標楷體"/>
          <w:sz w:val="30"/>
          <w:szCs w:val="30"/>
        </w:rPr>
        <w:t>2,4</w:t>
      </w:r>
      <w:r w:rsidRPr="004872CA">
        <w:rPr>
          <w:rFonts w:ascii="標楷體" w:eastAsia="標楷體" w:hAnsi="標楷體" w:hint="eastAsia"/>
          <w:sz w:val="30"/>
          <w:szCs w:val="30"/>
        </w:rPr>
        <w:t>13萬元，減免（註銷）數3億7,687萬元，實現數8億9,746萬元，須轉入下年度繼續處理者1億4,9</w:t>
      </w:r>
      <w:r w:rsidRPr="004872CA">
        <w:rPr>
          <w:rFonts w:ascii="標楷體" w:eastAsia="標楷體" w:hAnsi="標楷體"/>
          <w:sz w:val="30"/>
          <w:szCs w:val="30"/>
        </w:rPr>
        <w:t>80</w:t>
      </w:r>
      <w:r w:rsidRPr="004872CA">
        <w:rPr>
          <w:rFonts w:ascii="標楷體" w:eastAsia="標楷體" w:hAnsi="標楷體" w:hint="eastAsia"/>
          <w:sz w:val="30"/>
          <w:szCs w:val="30"/>
        </w:rPr>
        <w:t>萬元。</w:t>
      </w:r>
    </w:p>
    <w:p w:rsidR="00B1414A" w:rsidRPr="004872CA" w:rsidRDefault="00B1414A" w:rsidP="00B1414A">
      <w:pPr>
        <w:pStyle w:val="41"/>
        <w:overflowPunct w:val="0"/>
        <w:spacing w:line="540" w:lineRule="exact"/>
        <w:ind w:leftChars="200" w:left="930" w:hangingChars="150" w:hanging="450"/>
        <w:rPr>
          <w:rFonts w:ascii="標楷體" w:eastAsia="標楷體" w:hAnsi="標楷體"/>
          <w:sz w:val="30"/>
          <w:szCs w:val="30"/>
        </w:rPr>
      </w:pPr>
      <w:r w:rsidRPr="004872CA">
        <w:rPr>
          <w:rFonts w:ascii="標楷體" w:eastAsia="標楷體" w:hAnsi="標楷體" w:hint="eastAsia"/>
          <w:sz w:val="30"/>
          <w:szCs w:val="30"/>
        </w:rPr>
        <w:t>22.108年度歲入轉入數3</w:t>
      </w:r>
      <w:r w:rsidRPr="004872CA">
        <w:rPr>
          <w:rFonts w:ascii="標楷體" w:eastAsia="標楷體" w:hAnsi="標楷體"/>
          <w:sz w:val="30"/>
          <w:szCs w:val="30"/>
        </w:rPr>
        <w:t>1</w:t>
      </w:r>
      <w:r w:rsidRPr="004872CA">
        <w:rPr>
          <w:rFonts w:ascii="標楷體" w:eastAsia="標楷體" w:hAnsi="標楷體" w:hint="eastAsia"/>
          <w:sz w:val="30"/>
          <w:szCs w:val="30"/>
        </w:rPr>
        <w:t>億</w:t>
      </w:r>
      <w:r w:rsidRPr="004872CA">
        <w:rPr>
          <w:rFonts w:ascii="標楷體" w:eastAsia="標楷體" w:hAnsi="標楷體"/>
          <w:sz w:val="30"/>
          <w:szCs w:val="30"/>
        </w:rPr>
        <w:t>2,388</w:t>
      </w:r>
      <w:r w:rsidRPr="004872CA">
        <w:rPr>
          <w:rFonts w:ascii="標楷體" w:eastAsia="標楷體" w:hAnsi="標楷體" w:hint="eastAsia"/>
          <w:sz w:val="30"/>
          <w:szCs w:val="30"/>
        </w:rPr>
        <w:t>萬元，減免（註銷）數3,051萬元，實現數2億6,700萬元，須轉入下年度繼續處理者28億2,63</w:t>
      </w:r>
      <w:r w:rsidRPr="004872CA">
        <w:rPr>
          <w:rFonts w:ascii="標楷體" w:eastAsia="標楷體" w:hAnsi="標楷體"/>
          <w:sz w:val="30"/>
          <w:szCs w:val="30"/>
        </w:rPr>
        <w:t>7</w:t>
      </w:r>
      <w:r w:rsidRPr="004872CA">
        <w:rPr>
          <w:rFonts w:ascii="標楷體" w:eastAsia="標楷體" w:hAnsi="標楷體" w:hint="eastAsia"/>
          <w:sz w:val="30"/>
          <w:szCs w:val="30"/>
        </w:rPr>
        <w:t>萬元；歲出轉入數</w:t>
      </w:r>
      <w:r w:rsidRPr="004872CA">
        <w:rPr>
          <w:rFonts w:ascii="標楷體" w:eastAsia="標楷體" w:hAnsi="標楷體"/>
          <w:sz w:val="30"/>
          <w:szCs w:val="30"/>
        </w:rPr>
        <w:t>43</w:t>
      </w:r>
      <w:r w:rsidRPr="004872CA">
        <w:rPr>
          <w:rFonts w:ascii="標楷體" w:eastAsia="標楷體" w:hAnsi="標楷體" w:hint="eastAsia"/>
          <w:sz w:val="30"/>
          <w:szCs w:val="30"/>
        </w:rPr>
        <w:t>億6,7</w:t>
      </w:r>
      <w:r w:rsidRPr="004872CA">
        <w:rPr>
          <w:rFonts w:ascii="標楷體" w:eastAsia="標楷體" w:hAnsi="標楷體"/>
          <w:sz w:val="30"/>
          <w:szCs w:val="30"/>
        </w:rPr>
        <w:t>76</w:t>
      </w:r>
      <w:r w:rsidRPr="004872CA">
        <w:rPr>
          <w:rFonts w:ascii="標楷體" w:eastAsia="標楷體" w:hAnsi="標楷體" w:hint="eastAsia"/>
          <w:sz w:val="30"/>
          <w:szCs w:val="30"/>
        </w:rPr>
        <w:t>萬元，減免（註銷）數1億8,83</w:t>
      </w:r>
      <w:r w:rsidRPr="004872CA">
        <w:rPr>
          <w:rFonts w:ascii="標楷體" w:eastAsia="標楷體" w:hAnsi="標楷體"/>
          <w:sz w:val="30"/>
          <w:szCs w:val="30"/>
        </w:rPr>
        <w:t>2</w:t>
      </w:r>
      <w:r w:rsidRPr="004872CA">
        <w:rPr>
          <w:rFonts w:ascii="標楷體" w:eastAsia="標楷體" w:hAnsi="標楷體" w:hint="eastAsia"/>
          <w:sz w:val="30"/>
          <w:szCs w:val="30"/>
        </w:rPr>
        <w:t>萬元，實現數22億6,43</w:t>
      </w:r>
      <w:r w:rsidRPr="004872CA">
        <w:rPr>
          <w:rFonts w:ascii="標楷體" w:eastAsia="標楷體" w:hAnsi="標楷體"/>
          <w:sz w:val="30"/>
          <w:szCs w:val="30"/>
        </w:rPr>
        <w:t>9</w:t>
      </w:r>
      <w:r w:rsidRPr="004872CA">
        <w:rPr>
          <w:rFonts w:ascii="標楷體" w:eastAsia="標楷體" w:hAnsi="標楷體" w:hint="eastAsia"/>
          <w:sz w:val="30"/>
          <w:szCs w:val="30"/>
        </w:rPr>
        <w:t>萬元，須轉入下年度繼續處理者19億1,505萬元。</w:t>
      </w:r>
    </w:p>
    <w:p w:rsidR="00B1414A" w:rsidRPr="004872CA" w:rsidRDefault="00B1414A" w:rsidP="00B1414A">
      <w:pPr>
        <w:pStyle w:val="41"/>
        <w:overflowPunct w:val="0"/>
        <w:spacing w:line="540" w:lineRule="exact"/>
        <w:ind w:leftChars="200" w:left="930" w:hangingChars="150" w:hanging="450"/>
        <w:rPr>
          <w:rFonts w:ascii="標楷體" w:eastAsia="標楷體" w:hAnsi="標楷體"/>
          <w:sz w:val="30"/>
          <w:szCs w:val="30"/>
        </w:rPr>
      </w:pPr>
      <w:r w:rsidRPr="004872CA">
        <w:rPr>
          <w:rFonts w:ascii="標楷體" w:eastAsia="標楷體" w:hAnsi="標楷體" w:hint="eastAsia"/>
          <w:sz w:val="30"/>
          <w:szCs w:val="30"/>
        </w:rPr>
        <w:t>2</w:t>
      </w:r>
      <w:r w:rsidRPr="004872CA">
        <w:rPr>
          <w:rFonts w:ascii="標楷體" w:eastAsia="標楷體" w:hAnsi="標楷體"/>
          <w:sz w:val="30"/>
          <w:szCs w:val="30"/>
        </w:rPr>
        <w:t>3</w:t>
      </w:r>
      <w:r w:rsidRPr="004872CA">
        <w:rPr>
          <w:rFonts w:ascii="標楷體" w:eastAsia="標楷體" w:hAnsi="標楷體" w:hint="eastAsia"/>
          <w:sz w:val="30"/>
          <w:szCs w:val="30"/>
        </w:rPr>
        <w:t>.10</w:t>
      </w:r>
      <w:r w:rsidRPr="004872CA">
        <w:rPr>
          <w:rFonts w:ascii="標楷體" w:eastAsia="標楷體" w:hAnsi="標楷體"/>
          <w:sz w:val="30"/>
          <w:szCs w:val="30"/>
        </w:rPr>
        <w:t>9</w:t>
      </w:r>
      <w:r w:rsidRPr="004872CA">
        <w:rPr>
          <w:rFonts w:ascii="標楷體" w:eastAsia="標楷體" w:hAnsi="標楷體" w:hint="eastAsia"/>
          <w:sz w:val="30"/>
          <w:szCs w:val="30"/>
        </w:rPr>
        <w:t>年度歲入轉入數</w:t>
      </w:r>
      <w:r w:rsidRPr="004872CA">
        <w:rPr>
          <w:rFonts w:ascii="標楷體" w:eastAsia="標楷體" w:hAnsi="標楷體"/>
          <w:sz w:val="30"/>
          <w:szCs w:val="30"/>
        </w:rPr>
        <w:t>133</w:t>
      </w:r>
      <w:r w:rsidRPr="004872CA">
        <w:rPr>
          <w:rFonts w:ascii="標楷體" w:eastAsia="標楷體" w:hAnsi="標楷體" w:hint="eastAsia"/>
          <w:sz w:val="30"/>
          <w:szCs w:val="30"/>
        </w:rPr>
        <w:t>億</w:t>
      </w:r>
      <w:r w:rsidRPr="004872CA">
        <w:rPr>
          <w:rFonts w:ascii="標楷體" w:eastAsia="標楷體" w:hAnsi="標楷體"/>
          <w:sz w:val="30"/>
          <w:szCs w:val="30"/>
        </w:rPr>
        <w:t>4,427</w:t>
      </w:r>
      <w:r w:rsidRPr="004872CA">
        <w:rPr>
          <w:rFonts w:ascii="標楷體" w:eastAsia="標楷體" w:hAnsi="標楷體" w:hint="eastAsia"/>
          <w:sz w:val="30"/>
          <w:szCs w:val="30"/>
        </w:rPr>
        <w:t>萬元，減免（註銷）數4,85</w:t>
      </w:r>
      <w:r w:rsidRPr="004872CA">
        <w:rPr>
          <w:rFonts w:ascii="標楷體" w:eastAsia="標楷體" w:hAnsi="標楷體"/>
          <w:sz w:val="30"/>
          <w:szCs w:val="30"/>
        </w:rPr>
        <w:t>9</w:t>
      </w:r>
      <w:r w:rsidRPr="004872CA">
        <w:rPr>
          <w:rFonts w:ascii="標楷體" w:eastAsia="標楷體" w:hAnsi="標楷體" w:hint="eastAsia"/>
          <w:sz w:val="30"/>
          <w:szCs w:val="30"/>
        </w:rPr>
        <w:t>萬元，實現數49億3,23</w:t>
      </w:r>
      <w:r w:rsidRPr="004872CA">
        <w:rPr>
          <w:rFonts w:ascii="標楷體" w:eastAsia="標楷體" w:hAnsi="標楷體"/>
          <w:sz w:val="30"/>
          <w:szCs w:val="30"/>
        </w:rPr>
        <w:t>6</w:t>
      </w:r>
      <w:r w:rsidRPr="004872CA">
        <w:rPr>
          <w:rFonts w:ascii="標楷體" w:eastAsia="標楷體" w:hAnsi="標楷體" w:hint="eastAsia"/>
          <w:sz w:val="30"/>
          <w:szCs w:val="30"/>
        </w:rPr>
        <w:t>萬元，須轉入下年度繼續處理者83億6,332萬元；歲出轉入數10</w:t>
      </w:r>
      <w:r w:rsidRPr="004872CA">
        <w:rPr>
          <w:rFonts w:ascii="標楷體" w:eastAsia="標楷體" w:hAnsi="標楷體"/>
          <w:sz w:val="30"/>
          <w:szCs w:val="30"/>
        </w:rPr>
        <w:t>5</w:t>
      </w:r>
      <w:r w:rsidRPr="004872CA">
        <w:rPr>
          <w:rFonts w:ascii="標楷體" w:eastAsia="標楷體" w:hAnsi="標楷體" w:hint="eastAsia"/>
          <w:sz w:val="30"/>
          <w:szCs w:val="30"/>
        </w:rPr>
        <w:t>億</w:t>
      </w:r>
      <w:r w:rsidRPr="004872CA">
        <w:rPr>
          <w:rFonts w:ascii="標楷體" w:eastAsia="標楷體" w:hAnsi="標楷體"/>
          <w:sz w:val="30"/>
          <w:szCs w:val="30"/>
        </w:rPr>
        <w:t>7,647</w:t>
      </w:r>
      <w:r w:rsidRPr="004872CA">
        <w:rPr>
          <w:rFonts w:ascii="標楷體" w:eastAsia="標楷體" w:hAnsi="標楷體" w:hint="eastAsia"/>
          <w:sz w:val="30"/>
          <w:szCs w:val="30"/>
        </w:rPr>
        <w:t>萬元，減免（註銷）數4億9,3</w:t>
      </w:r>
      <w:r w:rsidRPr="004872CA">
        <w:rPr>
          <w:rFonts w:ascii="標楷體" w:eastAsia="標楷體" w:hAnsi="標楷體"/>
          <w:sz w:val="30"/>
          <w:szCs w:val="30"/>
        </w:rPr>
        <w:t>1</w:t>
      </w:r>
      <w:r w:rsidRPr="004872CA">
        <w:rPr>
          <w:rFonts w:ascii="標楷體" w:eastAsia="標楷體" w:hAnsi="標楷體" w:hint="eastAsia"/>
          <w:sz w:val="30"/>
          <w:szCs w:val="30"/>
        </w:rPr>
        <w:t>0萬元，實現數60億1,17</w:t>
      </w:r>
      <w:r w:rsidRPr="004872CA">
        <w:rPr>
          <w:rFonts w:ascii="標楷體" w:eastAsia="標楷體" w:hAnsi="標楷體"/>
          <w:sz w:val="30"/>
          <w:szCs w:val="30"/>
        </w:rPr>
        <w:t>3</w:t>
      </w:r>
      <w:r w:rsidRPr="004872CA">
        <w:rPr>
          <w:rFonts w:ascii="標楷體" w:eastAsia="標楷體" w:hAnsi="標楷體" w:hint="eastAsia"/>
          <w:sz w:val="30"/>
          <w:szCs w:val="30"/>
        </w:rPr>
        <w:t>萬元，須轉入下年度繼續處理者40億7,164萬元。</w:t>
      </w:r>
    </w:p>
    <w:p w:rsidR="00B1414A" w:rsidRPr="004872CA" w:rsidRDefault="00B1414A" w:rsidP="00B1414A">
      <w:pPr>
        <w:pStyle w:val="41"/>
        <w:overflowPunct w:val="0"/>
        <w:spacing w:line="540" w:lineRule="exact"/>
        <w:ind w:leftChars="200" w:left="930" w:hangingChars="150" w:hanging="450"/>
        <w:rPr>
          <w:rFonts w:ascii="標楷體" w:eastAsia="標楷體" w:hAnsi="標楷體"/>
          <w:sz w:val="30"/>
          <w:szCs w:val="30"/>
        </w:rPr>
      </w:pPr>
      <w:r w:rsidRPr="004872CA">
        <w:rPr>
          <w:rFonts w:ascii="標楷體" w:eastAsia="標楷體" w:hAnsi="標楷體" w:hint="eastAsia"/>
          <w:sz w:val="30"/>
          <w:szCs w:val="30"/>
        </w:rPr>
        <w:t>2</w:t>
      </w:r>
      <w:r w:rsidRPr="004872CA">
        <w:rPr>
          <w:rFonts w:ascii="標楷體" w:eastAsia="標楷體" w:hAnsi="標楷體"/>
          <w:sz w:val="30"/>
          <w:szCs w:val="30"/>
        </w:rPr>
        <w:t>4.1</w:t>
      </w:r>
      <w:r w:rsidRPr="004872CA">
        <w:rPr>
          <w:rFonts w:ascii="標楷體" w:eastAsia="標楷體" w:hAnsi="標楷體" w:hint="eastAsia"/>
          <w:sz w:val="30"/>
          <w:szCs w:val="30"/>
        </w:rPr>
        <w:t>10年度歲入轉入數118億2,261萬元，減免（註銷）數9,79</w:t>
      </w:r>
      <w:r w:rsidRPr="004872CA">
        <w:rPr>
          <w:rFonts w:ascii="標楷體" w:eastAsia="標楷體" w:hAnsi="標楷體"/>
          <w:sz w:val="30"/>
          <w:szCs w:val="30"/>
        </w:rPr>
        <w:t>2</w:t>
      </w:r>
      <w:r w:rsidRPr="004872CA">
        <w:rPr>
          <w:rFonts w:ascii="標楷體" w:eastAsia="標楷體" w:hAnsi="標楷體" w:hint="eastAsia"/>
          <w:sz w:val="30"/>
          <w:szCs w:val="30"/>
        </w:rPr>
        <w:t>萬元，實現數90億8,311萬元，須轉入下年度繼續處理者26億4,158萬元；歲出轉入數772億7,00</w:t>
      </w:r>
      <w:r w:rsidRPr="004872CA">
        <w:rPr>
          <w:rFonts w:ascii="標楷體" w:eastAsia="標楷體" w:hAnsi="標楷體"/>
          <w:sz w:val="30"/>
          <w:szCs w:val="30"/>
        </w:rPr>
        <w:t>6</w:t>
      </w:r>
      <w:r w:rsidRPr="004872CA">
        <w:rPr>
          <w:rFonts w:ascii="標楷體" w:eastAsia="標楷體" w:hAnsi="標楷體" w:hint="eastAsia"/>
          <w:sz w:val="30"/>
          <w:szCs w:val="30"/>
        </w:rPr>
        <w:t>萬元，減免（註銷）數10億575萬元，實現數656億470萬元，須轉入下年度繼續處理者106億5,961萬元。</w:t>
      </w:r>
    </w:p>
    <w:p w:rsidR="00B1414A" w:rsidRPr="004872CA" w:rsidRDefault="00B1414A" w:rsidP="00B1414A">
      <w:pPr>
        <w:pStyle w:val="41"/>
        <w:tabs>
          <w:tab w:val="left" w:pos="1560"/>
        </w:tabs>
        <w:overflowPunct w:val="0"/>
        <w:spacing w:line="540" w:lineRule="exact"/>
        <w:ind w:leftChars="400" w:left="960" w:firstLineChars="200" w:firstLine="600"/>
        <w:rPr>
          <w:rFonts w:ascii="標楷體" w:eastAsia="標楷體" w:hAnsi="標楷體"/>
          <w:sz w:val="28"/>
          <w:szCs w:val="28"/>
        </w:rPr>
      </w:pPr>
      <w:r w:rsidRPr="004872CA">
        <w:rPr>
          <w:rFonts w:ascii="標楷體" w:eastAsia="標楷體" w:hAnsi="標楷體" w:hint="eastAsia"/>
          <w:sz w:val="30"/>
          <w:szCs w:val="30"/>
        </w:rPr>
        <w:t>綜上，8</w:t>
      </w:r>
      <w:r w:rsidRPr="004872CA">
        <w:rPr>
          <w:rFonts w:ascii="標楷體" w:eastAsia="標楷體" w:hAnsi="標楷體"/>
          <w:sz w:val="30"/>
          <w:szCs w:val="30"/>
        </w:rPr>
        <w:t>7</w:t>
      </w:r>
      <w:r w:rsidRPr="004872CA">
        <w:rPr>
          <w:rFonts w:ascii="標楷體" w:eastAsia="標楷體" w:hAnsi="標楷體" w:hint="eastAsia"/>
          <w:sz w:val="30"/>
          <w:szCs w:val="30"/>
        </w:rPr>
        <w:t>年度至</w:t>
      </w:r>
      <w:proofErr w:type="gramStart"/>
      <w:r w:rsidRPr="004872CA">
        <w:rPr>
          <w:rFonts w:ascii="標楷體" w:eastAsia="標楷體" w:hAnsi="標楷體"/>
          <w:sz w:val="30"/>
          <w:szCs w:val="30"/>
        </w:rPr>
        <w:t>110</w:t>
      </w:r>
      <w:proofErr w:type="gramEnd"/>
      <w:r w:rsidRPr="004872CA">
        <w:rPr>
          <w:rFonts w:ascii="標楷體" w:eastAsia="標楷體" w:hAnsi="標楷體" w:hint="eastAsia"/>
          <w:sz w:val="30"/>
          <w:szCs w:val="30"/>
        </w:rPr>
        <w:t>年度歲入轉入數2,451億6,471萬元，減免（註銷）數343億9,551萬元，實現數147億1,08</w:t>
      </w:r>
      <w:r w:rsidRPr="004872CA">
        <w:rPr>
          <w:rFonts w:ascii="標楷體" w:eastAsia="標楷體" w:hAnsi="標楷體"/>
          <w:sz w:val="30"/>
          <w:szCs w:val="30"/>
        </w:rPr>
        <w:t>2</w:t>
      </w:r>
      <w:r w:rsidRPr="004872CA">
        <w:rPr>
          <w:rFonts w:ascii="標楷體" w:eastAsia="標楷體" w:hAnsi="標楷體" w:hint="eastAsia"/>
          <w:sz w:val="30"/>
          <w:szCs w:val="30"/>
        </w:rPr>
        <w:t>萬元，須轉入下年度繼續處理者1,960億5,838萬元；歲出轉入數946億6,31</w:t>
      </w:r>
      <w:r w:rsidRPr="004872CA">
        <w:rPr>
          <w:rFonts w:ascii="標楷體" w:eastAsia="標楷體" w:hAnsi="標楷體"/>
          <w:sz w:val="30"/>
          <w:szCs w:val="30"/>
        </w:rPr>
        <w:t>7</w:t>
      </w:r>
      <w:r w:rsidRPr="004872CA">
        <w:rPr>
          <w:rFonts w:ascii="標楷體" w:eastAsia="標楷體" w:hAnsi="標楷體" w:hint="eastAsia"/>
          <w:sz w:val="30"/>
          <w:szCs w:val="30"/>
        </w:rPr>
        <w:t>萬元，減免（註銷）數20億6,404萬元，實現數753億7,15</w:t>
      </w:r>
      <w:r w:rsidRPr="004872CA">
        <w:rPr>
          <w:rFonts w:ascii="標楷體" w:eastAsia="標楷體" w:hAnsi="標楷體"/>
          <w:sz w:val="30"/>
          <w:szCs w:val="30"/>
        </w:rPr>
        <w:t>7</w:t>
      </w:r>
      <w:r w:rsidRPr="004872CA">
        <w:rPr>
          <w:rFonts w:ascii="標楷體" w:eastAsia="標楷體" w:hAnsi="標楷體" w:hint="eastAsia"/>
          <w:sz w:val="30"/>
          <w:szCs w:val="30"/>
        </w:rPr>
        <w:t>萬元，須轉入下年度繼續處理者172億2,75</w:t>
      </w:r>
      <w:r w:rsidRPr="004872CA">
        <w:rPr>
          <w:rFonts w:ascii="標楷體" w:eastAsia="標楷體" w:hAnsi="標楷體"/>
          <w:sz w:val="30"/>
          <w:szCs w:val="30"/>
        </w:rPr>
        <w:t>6</w:t>
      </w:r>
      <w:r w:rsidRPr="004872CA">
        <w:rPr>
          <w:rFonts w:ascii="標楷體" w:eastAsia="標楷體" w:hAnsi="標楷體" w:hint="eastAsia"/>
          <w:sz w:val="30"/>
          <w:szCs w:val="30"/>
        </w:rPr>
        <w:t>萬元。</w:t>
      </w:r>
    </w:p>
    <w:p w:rsidR="00B16290" w:rsidRPr="00F436DD" w:rsidRDefault="00B16290" w:rsidP="00B16290">
      <w:pPr>
        <w:spacing w:beforeLines="150" w:before="360" w:afterLines="100" w:after="240" w:line="400" w:lineRule="exact"/>
        <w:jc w:val="both"/>
        <w:rPr>
          <w:rFonts w:ascii="標楷體" w:eastAsia="標楷體" w:hAnsi="標楷體"/>
          <w:b/>
          <w:sz w:val="36"/>
          <w:szCs w:val="36"/>
        </w:rPr>
      </w:pPr>
      <w:r w:rsidRPr="00F436DD">
        <w:rPr>
          <w:rFonts w:ascii="標楷體" w:eastAsia="標楷體" w:hAnsi="標楷體" w:hint="eastAsia"/>
          <w:b/>
          <w:sz w:val="36"/>
          <w:szCs w:val="36"/>
        </w:rPr>
        <w:t>二、國庫收支實況</w:t>
      </w:r>
    </w:p>
    <w:p w:rsidR="00B16290" w:rsidRPr="00F436DD" w:rsidRDefault="00B16290" w:rsidP="00B16290">
      <w:pPr>
        <w:tabs>
          <w:tab w:val="left" w:pos="851"/>
          <w:tab w:val="left" w:pos="1418"/>
        </w:tabs>
        <w:spacing w:afterLines="50" w:after="120" w:line="540" w:lineRule="exact"/>
        <w:jc w:val="both"/>
        <w:rPr>
          <w:rFonts w:ascii="標楷體" w:eastAsia="標楷體" w:hAnsi="標楷體"/>
          <w:sz w:val="30"/>
          <w:szCs w:val="30"/>
        </w:rPr>
      </w:pPr>
      <w:r w:rsidRPr="00F436DD">
        <w:rPr>
          <w:rFonts w:ascii="標楷體" w:eastAsia="標楷體" w:hAnsi="標楷體" w:hint="eastAsia"/>
          <w:sz w:val="30"/>
          <w:szCs w:val="30"/>
        </w:rPr>
        <w:t>（一）收入之部</w:t>
      </w:r>
    </w:p>
    <w:p w:rsidR="00B16290" w:rsidRPr="00F436DD" w:rsidRDefault="00B16290" w:rsidP="00B16290">
      <w:pPr>
        <w:tabs>
          <w:tab w:val="left" w:pos="851"/>
        </w:tabs>
        <w:overflowPunct w:val="0"/>
        <w:spacing w:line="540" w:lineRule="exact"/>
        <w:ind w:leftChars="380" w:left="912" w:firstLineChars="200" w:firstLine="600"/>
        <w:jc w:val="both"/>
        <w:rPr>
          <w:rFonts w:ascii="標楷體" w:eastAsia="標楷體" w:hAnsi="標楷體"/>
          <w:sz w:val="30"/>
          <w:szCs w:val="30"/>
        </w:rPr>
      </w:pPr>
      <w:r w:rsidRPr="005A7155">
        <w:rPr>
          <w:rFonts w:ascii="標楷體" w:eastAsia="標楷體" w:hAnsi="標楷體" w:hint="eastAsia"/>
          <w:sz w:val="30"/>
          <w:szCs w:val="30"/>
        </w:rPr>
        <w:t>本年度各項</w:t>
      </w:r>
      <w:proofErr w:type="gramStart"/>
      <w:r w:rsidRPr="005A7155">
        <w:rPr>
          <w:rFonts w:ascii="標楷體" w:eastAsia="標楷體" w:hAnsi="標楷體" w:hint="eastAsia"/>
          <w:sz w:val="30"/>
          <w:szCs w:val="30"/>
        </w:rPr>
        <w:t>收入納庫數</w:t>
      </w:r>
      <w:proofErr w:type="gramEnd"/>
      <w:r w:rsidRPr="005A7155">
        <w:rPr>
          <w:rFonts w:ascii="標楷體" w:eastAsia="標楷體" w:hAnsi="標楷體" w:hint="eastAsia"/>
          <w:sz w:val="30"/>
          <w:szCs w:val="30"/>
        </w:rPr>
        <w:t>包括：稅課收入</w:t>
      </w:r>
      <w:r w:rsidRPr="005A7155">
        <w:rPr>
          <w:rFonts w:ascii="標楷體" w:eastAsia="標楷體" w:hAnsi="標楷體"/>
          <w:sz w:val="30"/>
          <w:szCs w:val="30"/>
        </w:rPr>
        <w:t>2</w:t>
      </w:r>
      <w:r w:rsidRPr="005A7155">
        <w:rPr>
          <w:rFonts w:ascii="標楷體" w:eastAsia="標楷體" w:hAnsi="標楷體" w:hint="eastAsia"/>
          <w:sz w:val="30"/>
          <w:szCs w:val="30"/>
        </w:rPr>
        <w:t>兆3</w:t>
      </w:r>
      <w:r w:rsidRPr="005A7155">
        <w:rPr>
          <w:rFonts w:ascii="標楷體" w:eastAsia="標楷體" w:hAnsi="標楷體"/>
          <w:sz w:val="30"/>
          <w:szCs w:val="30"/>
        </w:rPr>
        <w:t>,029</w:t>
      </w:r>
      <w:r w:rsidRPr="005A7155">
        <w:rPr>
          <w:rFonts w:ascii="標楷體" w:eastAsia="標楷體" w:hAnsi="標楷體" w:hint="eastAsia"/>
          <w:sz w:val="30"/>
          <w:szCs w:val="30"/>
        </w:rPr>
        <w:t>億元，罰款及賠償收入2</w:t>
      </w:r>
      <w:r w:rsidRPr="005A7155">
        <w:rPr>
          <w:rFonts w:ascii="標楷體" w:eastAsia="標楷體" w:hAnsi="標楷體"/>
          <w:sz w:val="30"/>
          <w:szCs w:val="30"/>
        </w:rPr>
        <w:t>00</w:t>
      </w:r>
      <w:r w:rsidRPr="005A7155">
        <w:rPr>
          <w:rFonts w:ascii="標楷體" w:eastAsia="標楷體" w:hAnsi="標楷體" w:hint="eastAsia"/>
          <w:sz w:val="30"/>
          <w:szCs w:val="30"/>
        </w:rPr>
        <w:t>億元，規費收入</w:t>
      </w:r>
      <w:r w:rsidRPr="005A7155">
        <w:rPr>
          <w:rFonts w:ascii="標楷體" w:eastAsia="標楷體" w:hAnsi="標楷體"/>
          <w:sz w:val="30"/>
          <w:szCs w:val="30"/>
        </w:rPr>
        <w:t>588</w:t>
      </w:r>
      <w:r w:rsidRPr="005A7155">
        <w:rPr>
          <w:rFonts w:ascii="標楷體" w:eastAsia="標楷體" w:hAnsi="標楷體" w:hint="eastAsia"/>
          <w:sz w:val="30"/>
          <w:szCs w:val="30"/>
        </w:rPr>
        <w:t>億元，財產收入3</w:t>
      </w:r>
      <w:r w:rsidRPr="005A7155">
        <w:rPr>
          <w:rFonts w:ascii="標楷體" w:eastAsia="標楷體" w:hAnsi="標楷體"/>
          <w:sz w:val="30"/>
          <w:szCs w:val="30"/>
        </w:rPr>
        <w:t>80</w:t>
      </w:r>
      <w:r w:rsidRPr="005A7155">
        <w:rPr>
          <w:rFonts w:ascii="標楷體" w:eastAsia="標楷體" w:hAnsi="標楷體" w:hint="eastAsia"/>
          <w:sz w:val="30"/>
          <w:szCs w:val="30"/>
        </w:rPr>
        <w:t>億元，營業盈餘及事業收入2,</w:t>
      </w:r>
      <w:r w:rsidRPr="005A7155">
        <w:rPr>
          <w:rFonts w:ascii="標楷體" w:eastAsia="標楷體" w:hAnsi="標楷體"/>
          <w:sz w:val="30"/>
          <w:szCs w:val="30"/>
        </w:rPr>
        <w:t>576</w:t>
      </w:r>
      <w:r w:rsidRPr="005A7155">
        <w:rPr>
          <w:rFonts w:ascii="標楷體" w:eastAsia="標楷體" w:hAnsi="標楷體" w:hint="eastAsia"/>
          <w:sz w:val="30"/>
          <w:szCs w:val="30"/>
        </w:rPr>
        <w:t>億元，捐獻及贈與收入</w:t>
      </w:r>
      <w:r w:rsidRPr="005A7155">
        <w:rPr>
          <w:rFonts w:ascii="標楷體" w:eastAsia="標楷體" w:hAnsi="標楷體"/>
          <w:sz w:val="30"/>
          <w:szCs w:val="30"/>
        </w:rPr>
        <w:t>149</w:t>
      </w:r>
      <w:r w:rsidRPr="005A7155">
        <w:rPr>
          <w:rFonts w:ascii="標楷體" w:eastAsia="標楷體" w:hAnsi="標楷體" w:hint="eastAsia"/>
          <w:sz w:val="30"/>
          <w:szCs w:val="30"/>
        </w:rPr>
        <w:t>萬元，其他收入2</w:t>
      </w:r>
      <w:r w:rsidRPr="005A7155">
        <w:rPr>
          <w:rFonts w:ascii="標楷體" w:eastAsia="標楷體" w:hAnsi="標楷體"/>
          <w:sz w:val="30"/>
          <w:szCs w:val="30"/>
        </w:rPr>
        <w:t>0</w:t>
      </w:r>
      <w:r>
        <w:rPr>
          <w:rFonts w:ascii="標楷體" w:eastAsia="標楷體" w:hAnsi="標楷體"/>
          <w:sz w:val="30"/>
          <w:szCs w:val="30"/>
        </w:rPr>
        <w:t>8</w:t>
      </w:r>
      <w:r w:rsidRPr="005A7155">
        <w:rPr>
          <w:rFonts w:ascii="標楷體" w:eastAsia="標楷體" w:hAnsi="標楷體" w:hint="eastAsia"/>
          <w:sz w:val="30"/>
          <w:szCs w:val="30"/>
        </w:rPr>
        <w:t>億元，以前年度收入</w:t>
      </w:r>
      <w:r w:rsidRPr="005A7155">
        <w:rPr>
          <w:rFonts w:ascii="標楷體" w:eastAsia="標楷體" w:hAnsi="標楷體"/>
          <w:sz w:val="30"/>
          <w:szCs w:val="30"/>
        </w:rPr>
        <w:t>153</w:t>
      </w:r>
      <w:r w:rsidRPr="005A7155">
        <w:rPr>
          <w:rFonts w:ascii="標楷體" w:eastAsia="標楷體" w:hAnsi="標楷體" w:hint="eastAsia"/>
          <w:sz w:val="30"/>
          <w:szCs w:val="30"/>
        </w:rPr>
        <w:t>億元，收回剔除經費</w:t>
      </w:r>
      <w:r w:rsidRPr="005A7155">
        <w:rPr>
          <w:rFonts w:ascii="標楷體" w:eastAsia="標楷體" w:hAnsi="標楷體"/>
          <w:sz w:val="30"/>
          <w:szCs w:val="30"/>
        </w:rPr>
        <w:t>4</w:t>
      </w:r>
      <w:r w:rsidRPr="005A7155">
        <w:rPr>
          <w:rFonts w:ascii="標楷體" w:eastAsia="標楷體" w:hAnsi="標楷體" w:hint="eastAsia"/>
          <w:sz w:val="30"/>
          <w:szCs w:val="30"/>
        </w:rPr>
        <w:t>萬元，收回以前年度支出賸餘</w:t>
      </w:r>
      <w:r w:rsidRPr="005A7155">
        <w:rPr>
          <w:rFonts w:ascii="標楷體" w:eastAsia="標楷體" w:hAnsi="標楷體"/>
          <w:sz w:val="30"/>
          <w:szCs w:val="30"/>
        </w:rPr>
        <w:t>17</w:t>
      </w:r>
      <w:r w:rsidRPr="005A7155">
        <w:rPr>
          <w:rFonts w:ascii="標楷體" w:eastAsia="標楷體" w:hAnsi="標楷體" w:hint="eastAsia"/>
          <w:sz w:val="30"/>
          <w:szCs w:val="30"/>
        </w:rPr>
        <w:t>億元，國軍老舊眷村改建特別決算以前年度收入2億元，中央政府前瞻基礎建設計畫第</w:t>
      </w:r>
      <w:r w:rsidRPr="005A7155">
        <w:rPr>
          <w:rFonts w:ascii="標楷體" w:eastAsia="標楷體" w:hAnsi="標楷體"/>
          <w:sz w:val="30"/>
          <w:szCs w:val="30"/>
        </w:rPr>
        <w:t>3</w:t>
      </w:r>
      <w:r w:rsidRPr="005A7155">
        <w:rPr>
          <w:rFonts w:ascii="標楷體" w:eastAsia="標楷體" w:hAnsi="標楷體" w:hint="eastAsia"/>
          <w:sz w:val="30"/>
          <w:szCs w:val="30"/>
        </w:rPr>
        <w:t>期特別決算收入</w:t>
      </w:r>
      <w:r w:rsidRPr="005A7155">
        <w:rPr>
          <w:rFonts w:ascii="標楷體" w:eastAsia="標楷體" w:hAnsi="標楷體"/>
          <w:sz w:val="30"/>
          <w:szCs w:val="30"/>
        </w:rPr>
        <w:t>6</w:t>
      </w:r>
      <w:r w:rsidRPr="005A7155">
        <w:rPr>
          <w:rFonts w:ascii="標楷體" w:eastAsia="標楷體" w:hAnsi="標楷體" w:hint="eastAsia"/>
          <w:sz w:val="30"/>
          <w:szCs w:val="30"/>
        </w:rPr>
        <w:t>億元</w:t>
      </w:r>
      <w:r>
        <w:rPr>
          <w:rFonts w:ascii="標楷體" w:eastAsia="標楷體" w:hAnsi="標楷體" w:hint="eastAsia"/>
          <w:sz w:val="30"/>
          <w:szCs w:val="30"/>
        </w:rPr>
        <w:t>，債務舉借收入1</w:t>
      </w:r>
      <w:r>
        <w:rPr>
          <w:rFonts w:ascii="標楷體" w:eastAsia="標楷體" w:hAnsi="標楷體"/>
          <w:sz w:val="30"/>
          <w:szCs w:val="30"/>
        </w:rPr>
        <w:t>80</w:t>
      </w:r>
      <w:r>
        <w:rPr>
          <w:rFonts w:ascii="標楷體" w:eastAsia="標楷體" w:hAnsi="標楷體" w:hint="eastAsia"/>
          <w:sz w:val="30"/>
          <w:szCs w:val="30"/>
        </w:rPr>
        <w:t>億元</w:t>
      </w:r>
      <w:r w:rsidRPr="005A7155">
        <w:rPr>
          <w:rFonts w:ascii="標楷體" w:eastAsia="標楷體" w:hAnsi="標楷體" w:hint="eastAsia"/>
          <w:sz w:val="30"/>
          <w:szCs w:val="30"/>
        </w:rPr>
        <w:t>，合共2兆7,</w:t>
      </w:r>
      <w:r w:rsidRPr="005A7155">
        <w:rPr>
          <w:rFonts w:ascii="標楷體" w:eastAsia="標楷體" w:hAnsi="標楷體"/>
          <w:sz w:val="30"/>
          <w:szCs w:val="30"/>
        </w:rPr>
        <w:t>33</w:t>
      </w:r>
      <w:r>
        <w:rPr>
          <w:rFonts w:ascii="標楷體" w:eastAsia="標楷體" w:hAnsi="標楷體"/>
          <w:sz w:val="30"/>
          <w:szCs w:val="30"/>
        </w:rPr>
        <w:t>9</w:t>
      </w:r>
      <w:r w:rsidRPr="005A7155">
        <w:rPr>
          <w:rFonts w:ascii="標楷體" w:eastAsia="標楷體" w:hAnsi="標楷體" w:hint="eastAsia"/>
          <w:sz w:val="30"/>
          <w:szCs w:val="30"/>
        </w:rPr>
        <w:t>億元</w:t>
      </w:r>
      <w:r w:rsidRPr="00F436DD">
        <w:rPr>
          <w:rFonts w:ascii="標楷體" w:eastAsia="標楷體" w:hAnsi="標楷體" w:hint="eastAsia"/>
          <w:sz w:val="30"/>
          <w:szCs w:val="30"/>
        </w:rPr>
        <w:t>。</w:t>
      </w:r>
    </w:p>
    <w:p w:rsidR="00B16290" w:rsidRPr="00F436DD" w:rsidRDefault="00B16290" w:rsidP="00B16290">
      <w:pPr>
        <w:spacing w:beforeLines="50" w:before="120" w:afterLines="50" w:after="120" w:line="540" w:lineRule="exact"/>
        <w:jc w:val="both"/>
        <w:rPr>
          <w:rFonts w:ascii="標楷體" w:eastAsia="標楷體" w:hAnsi="標楷體"/>
          <w:sz w:val="30"/>
          <w:szCs w:val="30"/>
        </w:rPr>
      </w:pPr>
      <w:r w:rsidRPr="00F436DD">
        <w:rPr>
          <w:rFonts w:ascii="標楷體" w:eastAsia="標楷體" w:hAnsi="標楷體" w:hint="eastAsia"/>
          <w:sz w:val="30"/>
          <w:szCs w:val="30"/>
        </w:rPr>
        <w:t>（二）支出之部</w:t>
      </w:r>
      <w:r>
        <w:rPr>
          <w:rFonts w:ascii="標楷體" w:eastAsia="標楷體" w:hAnsi="標楷體" w:hint="eastAsia"/>
          <w:sz w:val="30"/>
          <w:szCs w:val="30"/>
        </w:rPr>
        <w:t xml:space="preserve"> </w:t>
      </w:r>
      <w:r>
        <w:rPr>
          <w:rFonts w:ascii="標楷體" w:eastAsia="標楷體" w:hAnsi="標楷體"/>
          <w:sz w:val="30"/>
          <w:szCs w:val="30"/>
        </w:rPr>
        <w:t xml:space="preserve">       </w:t>
      </w:r>
    </w:p>
    <w:p w:rsidR="00B16290" w:rsidRPr="00F436DD" w:rsidRDefault="00B16290" w:rsidP="00B16290">
      <w:pPr>
        <w:kinsoku w:val="0"/>
        <w:overflowPunct w:val="0"/>
        <w:spacing w:line="540" w:lineRule="exact"/>
        <w:ind w:leftChars="380" w:left="912" w:firstLineChars="200" w:firstLine="600"/>
        <w:jc w:val="both"/>
        <w:rPr>
          <w:rFonts w:ascii="標楷體" w:eastAsia="標楷體" w:hAnsi="標楷體"/>
          <w:sz w:val="30"/>
          <w:szCs w:val="30"/>
        </w:rPr>
      </w:pPr>
      <w:r w:rsidRPr="00F436DD">
        <w:rPr>
          <w:rFonts w:ascii="標楷體" w:eastAsia="標楷體" w:hAnsi="標楷體" w:hint="eastAsia"/>
          <w:sz w:val="30"/>
          <w:szCs w:val="30"/>
        </w:rPr>
        <w:t>本</w:t>
      </w:r>
      <w:r w:rsidRPr="005A7155">
        <w:rPr>
          <w:rFonts w:ascii="標楷體" w:eastAsia="標楷體" w:hAnsi="標楷體" w:hint="eastAsia"/>
          <w:sz w:val="30"/>
          <w:szCs w:val="30"/>
        </w:rPr>
        <w:t>年度各項支出撥付數包括：各機關（含補助市縣政府）本年度支出2兆</w:t>
      </w:r>
      <w:r w:rsidRPr="005A7155">
        <w:rPr>
          <w:rFonts w:ascii="標楷體" w:eastAsia="標楷體" w:hAnsi="標楷體"/>
          <w:sz w:val="30"/>
          <w:szCs w:val="30"/>
        </w:rPr>
        <w:t>1,868</w:t>
      </w:r>
      <w:r w:rsidRPr="005A7155">
        <w:rPr>
          <w:rFonts w:ascii="標楷體" w:eastAsia="標楷體" w:hAnsi="標楷體" w:hint="eastAsia"/>
          <w:sz w:val="30"/>
          <w:szCs w:val="30"/>
        </w:rPr>
        <w:t>億元，以前年度支出</w:t>
      </w:r>
      <w:r w:rsidRPr="005A7155">
        <w:rPr>
          <w:rFonts w:ascii="標楷體" w:eastAsia="標楷體" w:hAnsi="標楷體"/>
          <w:sz w:val="30"/>
          <w:szCs w:val="30"/>
        </w:rPr>
        <w:t>30</w:t>
      </w:r>
      <w:r>
        <w:rPr>
          <w:rFonts w:ascii="標楷體" w:eastAsia="標楷體" w:hAnsi="標楷體"/>
          <w:sz w:val="30"/>
          <w:szCs w:val="30"/>
        </w:rPr>
        <w:t>7</w:t>
      </w:r>
      <w:r w:rsidRPr="005A7155">
        <w:rPr>
          <w:rFonts w:ascii="標楷體" w:eastAsia="標楷體" w:hAnsi="標楷體" w:hint="eastAsia"/>
          <w:sz w:val="30"/>
          <w:szCs w:val="30"/>
        </w:rPr>
        <w:t>億元，退還以前年度收入</w:t>
      </w:r>
      <w:r w:rsidRPr="005A7155">
        <w:rPr>
          <w:rFonts w:ascii="標楷體" w:eastAsia="標楷體" w:hAnsi="標楷體"/>
          <w:sz w:val="30"/>
          <w:szCs w:val="30"/>
        </w:rPr>
        <w:t>12</w:t>
      </w:r>
      <w:r w:rsidRPr="005A7155">
        <w:rPr>
          <w:rFonts w:ascii="標楷體" w:eastAsia="標楷體" w:hAnsi="標楷體" w:hint="eastAsia"/>
          <w:sz w:val="30"/>
          <w:szCs w:val="30"/>
        </w:rPr>
        <w:t>億元，中央政府前瞻基礎建設計畫第1期特別決算以前年度支出</w:t>
      </w:r>
      <w:r w:rsidRPr="005A7155">
        <w:rPr>
          <w:rFonts w:ascii="標楷體" w:eastAsia="標楷體" w:hAnsi="標楷體"/>
          <w:sz w:val="30"/>
          <w:szCs w:val="30"/>
        </w:rPr>
        <w:t>2</w:t>
      </w:r>
      <w:r w:rsidRPr="005A7155">
        <w:rPr>
          <w:rFonts w:ascii="標楷體" w:eastAsia="標楷體" w:hAnsi="標楷體" w:hint="eastAsia"/>
          <w:sz w:val="30"/>
          <w:szCs w:val="30"/>
        </w:rPr>
        <w:t>億元，中央政府流域綜合治理計畫第3期特別決算以前年度支出</w:t>
      </w:r>
      <w:r w:rsidRPr="005A7155">
        <w:rPr>
          <w:rFonts w:ascii="標楷體" w:eastAsia="標楷體" w:hAnsi="標楷體"/>
          <w:sz w:val="30"/>
          <w:szCs w:val="30"/>
        </w:rPr>
        <w:t>2,894</w:t>
      </w:r>
      <w:r w:rsidRPr="005A7155">
        <w:rPr>
          <w:rFonts w:ascii="標楷體" w:eastAsia="標楷體" w:hAnsi="標楷體" w:hint="eastAsia"/>
          <w:sz w:val="30"/>
          <w:szCs w:val="30"/>
        </w:rPr>
        <w:t>萬元，中央政府前瞻基礎建設計畫第2期特別決算以前年度支出</w:t>
      </w:r>
      <w:r w:rsidRPr="005A7155">
        <w:rPr>
          <w:rFonts w:ascii="標楷體" w:eastAsia="標楷體" w:hAnsi="標楷體"/>
          <w:sz w:val="30"/>
          <w:szCs w:val="30"/>
        </w:rPr>
        <w:t>3</w:t>
      </w:r>
      <w:r w:rsidRPr="005A7155">
        <w:rPr>
          <w:rFonts w:ascii="標楷體" w:eastAsia="標楷體" w:hAnsi="標楷體" w:hint="eastAsia"/>
          <w:sz w:val="30"/>
          <w:szCs w:val="30"/>
        </w:rPr>
        <w:t>9億元，中央政府前瞻基礎建設計畫第</w:t>
      </w:r>
      <w:r w:rsidRPr="005A7155">
        <w:rPr>
          <w:rFonts w:ascii="標楷體" w:eastAsia="標楷體" w:hAnsi="標楷體"/>
          <w:sz w:val="30"/>
          <w:szCs w:val="30"/>
        </w:rPr>
        <w:t>3</w:t>
      </w:r>
      <w:r w:rsidRPr="005A7155">
        <w:rPr>
          <w:rFonts w:ascii="標楷體" w:eastAsia="標楷體" w:hAnsi="標楷體" w:hint="eastAsia"/>
          <w:sz w:val="30"/>
          <w:szCs w:val="30"/>
        </w:rPr>
        <w:t>期特別決算支出2</w:t>
      </w:r>
      <w:r w:rsidRPr="005A7155">
        <w:rPr>
          <w:rFonts w:ascii="標楷體" w:eastAsia="標楷體" w:hAnsi="標楷體"/>
          <w:sz w:val="30"/>
          <w:szCs w:val="30"/>
        </w:rPr>
        <w:t>,0</w:t>
      </w:r>
      <w:r w:rsidRPr="005A7155">
        <w:rPr>
          <w:rFonts w:ascii="標楷體" w:eastAsia="標楷體" w:hAnsi="標楷體" w:hint="eastAsia"/>
          <w:sz w:val="30"/>
          <w:szCs w:val="30"/>
        </w:rPr>
        <w:t>9</w:t>
      </w:r>
      <w:r w:rsidRPr="005A7155">
        <w:rPr>
          <w:rFonts w:ascii="標楷體" w:eastAsia="標楷體" w:hAnsi="標楷體"/>
          <w:sz w:val="30"/>
          <w:szCs w:val="30"/>
        </w:rPr>
        <w:t>7</w:t>
      </w:r>
      <w:r w:rsidRPr="005A7155">
        <w:rPr>
          <w:rFonts w:ascii="標楷體" w:eastAsia="標楷體" w:hAnsi="標楷體" w:hint="eastAsia"/>
          <w:sz w:val="30"/>
          <w:szCs w:val="30"/>
        </w:rPr>
        <w:t>億元，債務償還支出1</w:t>
      </w:r>
      <w:r w:rsidRPr="005A7155">
        <w:rPr>
          <w:rFonts w:ascii="標楷體" w:eastAsia="標楷體" w:hAnsi="標楷體"/>
          <w:sz w:val="30"/>
          <w:szCs w:val="30"/>
        </w:rPr>
        <w:t>,50</w:t>
      </w:r>
      <w:r w:rsidRPr="005A7155">
        <w:rPr>
          <w:rFonts w:ascii="標楷體" w:eastAsia="標楷體" w:hAnsi="標楷體" w:hint="eastAsia"/>
          <w:sz w:val="30"/>
          <w:szCs w:val="30"/>
        </w:rPr>
        <w:t>0億元，合共2兆</w:t>
      </w:r>
      <w:r w:rsidRPr="005A7155">
        <w:rPr>
          <w:rFonts w:ascii="標楷體" w:eastAsia="標楷體" w:hAnsi="標楷體"/>
          <w:sz w:val="30"/>
          <w:szCs w:val="30"/>
        </w:rPr>
        <w:t>5</w:t>
      </w:r>
      <w:r w:rsidRPr="005A7155">
        <w:rPr>
          <w:rFonts w:ascii="標楷體" w:eastAsia="標楷體" w:hAnsi="標楷體" w:hint="eastAsia"/>
          <w:sz w:val="30"/>
          <w:szCs w:val="30"/>
        </w:rPr>
        <w:t>,</w:t>
      </w:r>
      <w:r w:rsidRPr="005A7155">
        <w:rPr>
          <w:rFonts w:ascii="標楷體" w:eastAsia="標楷體" w:hAnsi="標楷體"/>
          <w:sz w:val="30"/>
          <w:szCs w:val="30"/>
        </w:rPr>
        <w:t>8</w:t>
      </w:r>
      <w:r w:rsidRPr="005A7155">
        <w:rPr>
          <w:rFonts w:ascii="標楷體" w:eastAsia="標楷體" w:hAnsi="標楷體" w:hint="eastAsia"/>
          <w:sz w:val="30"/>
          <w:szCs w:val="30"/>
        </w:rPr>
        <w:t>2</w:t>
      </w:r>
      <w:r>
        <w:rPr>
          <w:rFonts w:ascii="標楷體" w:eastAsia="標楷體" w:hAnsi="標楷體"/>
          <w:sz w:val="30"/>
          <w:szCs w:val="30"/>
        </w:rPr>
        <w:t>5</w:t>
      </w:r>
      <w:r w:rsidRPr="005A7155">
        <w:rPr>
          <w:rFonts w:ascii="標楷體" w:eastAsia="標楷體" w:hAnsi="標楷體" w:hint="eastAsia"/>
          <w:sz w:val="30"/>
          <w:szCs w:val="30"/>
        </w:rPr>
        <w:t>億元。</w:t>
      </w:r>
    </w:p>
    <w:p w:rsidR="00B16290" w:rsidRPr="00F436DD" w:rsidRDefault="00B16290" w:rsidP="00B16290">
      <w:pPr>
        <w:spacing w:beforeLines="50" w:before="120" w:afterLines="50" w:after="120" w:line="540" w:lineRule="exact"/>
        <w:jc w:val="both"/>
        <w:rPr>
          <w:rFonts w:ascii="標楷體" w:eastAsia="標楷體" w:hAnsi="標楷體"/>
          <w:sz w:val="30"/>
          <w:szCs w:val="30"/>
        </w:rPr>
      </w:pPr>
      <w:r w:rsidRPr="00F436DD">
        <w:rPr>
          <w:rFonts w:ascii="標楷體" w:eastAsia="標楷體" w:hAnsi="標楷體" w:hint="eastAsia"/>
          <w:sz w:val="30"/>
          <w:szCs w:val="30"/>
        </w:rPr>
        <w:t>（三）結存之部</w:t>
      </w:r>
    </w:p>
    <w:p w:rsidR="00B16290" w:rsidRPr="00F436DD" w:rsidRDefault="00B16290" w:rsidP="00B16290">
      <w:pPr>
        <w:kinsoku w:val="0"/>
        <w:overflowPunct w:val="0"/>
        <w:spacing w:line="540" w:lineRule="exact"/>
        <w:ind w:leftChars="380" w:left="912" w:firstLineChars="200" w:firstLine="600"/>
        <w:jc w:val="both"/>
        <w:rPr>
          <w:rFonts w:ascii="標楷體" w:eastAsia="標楷體" w:hAnsi="標楷體"/>
          <w:sz w:val="30"/>
          <w:szCs w:val="30"/>
        </w:rPr>
      </w:pPr>
      <w:r w:rsidRPr="00F436DD">
        <w:rPr>
          <w:rFonts w:ascii="標楷體" w:eastAsia="標楷體" w:hAnsi="標楷體" w:hint="eastAsia"/>
          <w:sz w:val="30"/>
          <w:szCs w:val="30"/>
        </w:rPr>
        <w:t>上列收入</w:t>
      </w:r>
      <w:r w:rsidRPr="005A7155">
        <w:rPr>
          <w:rFonts w:ascii="標楷體" w:eastAsia="標楷體" w:hAnsi="標楷體" w:hint="eastAsia"/>
          <w:sz w:val="30"/>
          <w:szCs w:val="30"/>
        </w:rPr>
        <w:t>合計2兆7,</w:t>
      </w:r>
      <w:r w:rsidRPr="005A7155">
        <w:rPr>
          <w:rFonts w:ascii="標楷體" w:eastAsia="標楷體" w:hAnsi="標楷體"/>
          <w:sz w:val="30"/>
          <w:szCs w:val="30"/>
        </w:rPr>
        <w:t>33</w:t>
      </w:r>
      <w:r>
        <w:rPr>
          <w:rFonts w:ascii="標楷體" w:eastAsia="標楷體" w:hAnsi="標楷體"/>
          <w:sz w:val="30"/>
          <w:szCs w:val="30"/>
        </w:rPr>
        <w:t>9</w:t>
      </w:r>
      <w:r w:rsidRPr="005A7155">
        <w:rPr>
          <w:rFonts w:ascii="標楷體" w:eastAsia="標楷體" w:hAnsi="標楷體" w:hint="eastAsia"/>
          <w:sz w:val="30"/>
          <w:szCs w:val="30"/>
        </w:rPr>
        <w:t>億元，支出合計2兆</w:t>
      </w:r>
      <w:r w:rsidRPr="005A7155">
        <w:rPr>
          <w:rFonts w:ascii="標楷體" w:eastAsia="標楷體" w:hAnsi="標楷體"/>
          <w:sz w:val="30"/>
          <w:szCs w:val="30"/>
        </w:rPr>
        <w:t>5</w:t>
      </w:r>
      <w:r w:rsidRPr="005A7155">
        <w:rPr>
          <w:rFonts w:ascii="標楷體" w:eastAsia="標楷體" w:hAnsi="標楷體" w:hint="eastAsia"/>
          <w:sz w:val="30"/>
          <w:szCs w:val="30"/>
        </w:rPr>
        <w:t>,</w:t>
      </w:r>
      <w:r w:rsidRPr="005A7155">
        <w:rPr>
          <w:rFonts w:ascii="標楷體" w:eastAsia="標楷體" w:hAnsi="標楷體"/>
          <w:sz w:val="30"/>
          <w:szCs w:val="30"/>
        </w:rPr>
        <w:t>8</w:t>
      </w:r>
      <w:r w:rsidRPr="005A7155">
        <w:rPr>
          <w:rFonts w:ascii="標楷體" w:eastAsia="標楷體" w:hAnsi="標楷體" w:hint="eastAsia"/>
          <w:sz w:val="30"/>
          <w:szCs w:val="30"/>
        </w:rPr>
        <w:t>2</w:t>
      </w:r>
      <w:r>
        <w:rPr>
          <w:rFonts w:ascii="標楷體" w:eastAsia="標楷體" w:hAnsi="標楷體"/>
          <w:sz w:val="30"/>
          <w:szCs w:val="30"/>
        </w:rPr>
        <w:t>5</w:t>
      </w:r>
      <w:r w:rsidRPr="005A7155">
        <w:rPr>
          <w:rFonts w:ascii="標楷體" w:eastAsia="標楷體" w:hAnsi="標楷體" w:hint="eastAsia"/>
          <w:sz w:val="30"/>
          <w:szCs w:val="30"/>
        </w:rPr>
        <w:t>億元，收支</w:t>
      </w:r>
      <w:proofErr w:type="gramStart"/>
      <w:r w:rsidRPr="005A7155">
        <w:rPr>
          <w:rFonts w:ascii="標楷體" w:eastAsia="標楷體" w:hAnsi="標楷體" w:hint="eastAsia"/>
          <w:sz w:val="30"/>
          <w:szCs w:val="30"/>
        </w:rPr>
        <w:t>互抵計賸餘</w:t>
      </w:r>
      <w:proofErr w:type="gramEnd"/>
      <w:r w:rsidRPr="005A7155">
        <w:rPr>
          <w:rFonts w:ascii="標楷體" w:eastAsia="標楷體" w:hAnsi="標楷體"/>
          <w:sz w:val="30"/>
          <w:szCs w:val="30"/>
        </w:rPr>
        <w:t>1,514</w:t>
      </w:r>
      <w:r w:rsidRPr="005A7155">
        <w:rPr>
          <w:rFonts w:ascii="標楷體" w:eastAsia="標楷體" w:hAnsi="標楷體" w:hint="eastAsia"/>
          <w:sz w:val="30"/>
          <w:szCs w:val="30"/>
        </w:rPr>
        <w:t>億元，經加計</w:t>
      </w:r>
      <w:proofErr w:type="gramStart"/>
      <w:r w:rsidRPr="005A7155">
        <w:rPr>
          <w:rFonts w:ascii="標楷體" w:eastAsia="標楷體" w:hAnsi="標楷體" w:hint="eastAsia"/>
          <w:sz w:val="30"/>
          <w:szCs w:val="30"/>
        </w:rPr>
        <w:t>110</w:t>
      </w:r>
      <w:proofErr w:type="gramEnd"/>
      <w:r w:rsidRPr="005A7155">
        <w:rPr>
          <w:rFonts w:ascii="標楷體" w:eastAsia="標楷體" w:hAnsi="標楷體" w:hint="eastAsia"/>
          <w:sz w:val="30"/>
          <w:szCs w:val="30"/>
        </w:rPr>
        <w:t>年度國庫結存1</w:t>
      </w:r>
      <w:r w:rsidRPr="005A7155">
        <w:rPr>
          <w:rFonts w:ascii="標楷體" w:eastAsia="標楷體" w:hAnsi="標楷體"/>
          <w:sz w:val="30"/>
          <w:szCs w:val="30"/>
        </w:rPr>
        <w:t>,611</w:t>
      </w:r>
      <w:r w:rsidRPr="005A7155">
        <w:rPr>
          <w:rFonts w:ascii="標楷體" w:eastAsia="標楷體" w:hAnsi="標楷體" w:hint="eastAsia"/>
          <w:sz w:val="30"/>
          <w:szCs w:val="30"/>
        </w:rPr>
        <w:t>億元、本年度發行國庫券及短期借款淨減少舉借數</w:t>
      </w:r>
      <w:r w:rsidRPr="005A7155">
        <w:rPr>
          <w:rFonts w:ascii="標楷體" w:eastAsia="標楷體" w:hAnsi="標楷體"/>
          <w:sz w:val="30"/>
          <w:szCs w:val="30"/>
        </w:rPr>
        <w:t>1,053</w:t>
      </w:r>
      <w:r w:rsidRPr="005A7155">
        <w:rPr>
          <w:rFonts w:ascii="標楷體" w:eastAsia="標楷體" w:hAnsi="標楷體" w:hint="eastAsia"/>
          <w:sz w:val="30"/>
          <w:szCs w:val="30"/>
        </w:rPr>
        <w:t>億元、特種基金淨增加保管款存放餘額1</w:t>
      </w:r>
      <w:r w:rsidRPr="005A7155">
        <w:rPr>
          <w:rFonts w:ascii="標楷體" w:eastAsia="標楷體" w:hAnsi="標楷體"/>
          <w:sz w:val="30"/>
          <w:szCs w:val="30"/>
        </w:rPr>
        <w:t>6</w:t>
      </w:r>
      <w:r w:rsidRPr="005A7155">
        <w:rPr>
          <w:rFonts w:ascii="標楷體" w:eastAsia="標楷體" w:hAnsi="標楷體" w:hint="eastAsia"/>
          <w:sz w:val="30"/>
          <w:szCs w:val="30"/>
        </w:rPr>
        <w:t>億元、各機關淨增加保管款存放餘額</w:t>
      </w:r>
      <w:r w:rsidRPr="005A7155">
        <w:rPr>
          <w:rFonts w:ascii="標楷體" w:eastAsia="標楷體" w:hAnsi="標楷體"/>
          <w:sz w:val="30"/>
          <w:szCs w:val="30"/>
        </w:rPr>
        <w:t>53</w:t>
      </w:r>
      <w:r w:rsidRPr="005A7155">
        <w:rPr>
          <w:rFonts w:ascii="標楷體" w:eastAsia="標楷體" w:hAnsi="標楷體" w:hint="eastAsia"/>
          <w:sz w:val="30"/>
          <w:szCs w:val="30"/>
        </w:rPr>
        <w:t>億元，以及本年度特別預算待結轉餘</w:t>
      </w:r>
      <w:proofErr w:type="gramStart"/>
      <w:r w:rsidRPr="005A7155">
        <w:rPr>
          <w:rFonts w:ascii="標楷體" w:eastAsia="標楷體" w:hAnsi="標楷體" w:hint="eastAsia"/>
          <w:sz w:val="30"/>
          <w:szCs w:val="30"/>
        </w:rPr>
        <w:t>絀</w:t>
      </w:r>
      <w:proofErr w:type="gramEnd"/>
      <w:r w:rsidRPr="005A7155">
        <w:rPr>
          <w:rFonts w:ascii="標楷體" w:eastAsia="標楷體" w:hAnsi="標楷體" w:hint="eastAsia"/>
          <w:sz w:val="30"/>
          <w:szCs w:val="30"/>
        </w:rPr>
        <w:t>淨減少數</w:t>
      </w:r>
      <w:r w:rsidRPr="005A7155">
        <w:rPr>
          <w:rFonts w:ascii="標楷體" w:eastAsia="標楷體" w:hAnsi="標楷體"/>
          <w:sz w:val="30"/>
          <w:szCs w:val="30"/>
        </w:rPr>
        <w:t>744</w:t>
      </w:r>
      <w:r w:rsidRPr="005A7155">
        <w:rPr>
          <w:rFonts w:ascii="標楷體" w:eastAsia="標楷體" w:hAnsi="標楷體" w:hint="eastAsia"/>
          <w:sz w:val="30"/>
          <w:szCs w:val="30"/>
        </w:rPr>
        <w:t>億元後，本年度國庫結存為</w:t>
      </w:r>
      <w:r w:rsidRPr="005A7155">
        <w:rPr>
          <w:rFonts w:ascii="標楷體" w:eastAsia="標楷體" w:hAnsi="標楷體"/>
          <w:sz w:val="30"/>
          <w:szCs w:val="30"/>
        </w:rPr>
        <w:t>1,397</w:t>
      </w:r>
      <w:r w:rsidRPr="005A7155">
        <w:rPr>
          <w:rFonts w:ascii="標楷體" w:eastAsia="標楷體" w:hAnsi="標楷體" w:hint="eastAsia"/>
          <w:sz w:val="30"/>
          <w:szCs w:val="30"/>
        </w:rPr>
        <w:t>億元</w:t>
      </w:r>
      <w:r w:rsidRPr="00F436DD">
        <w:rPr>
          <w:rFonts w:ascii="標楷體" w:eastAsia="標楷體" w:hAnsi="標楷體" w:hint="eastAsia"/>
          <w:sz w:val="30"/>
          <w:szCs w:val="30"/>
        </w:rPr>
        <w:t>。至因記帳基礎不同，與歲入歲出差異情形，則</w:t>
      </w:r>
      <w:proofErr w:type="gramStart"/>
      <w:r w:rsidRPr="00F436DD">
        <w:rPr>
          <w:rFonts w:ascii="標楷體" w:eastAsia="標楷體" w:hAnsi="標楷體" w:hint="eastAsia"/>
          <w:sz w:val="30"/>
          <w:szCs w:val="30"/>
        </w:rPr>
        <w:t>另編附</w:t>
      </w:r>
      <w:proofErr w:type="gramEnd"/>
      <w:r w:rsidRPr="00F436DD">
        <w:rPr>
          <w:rFonts w:ascii="標楷體" w:eastAsia="標楷體" w:hAnsi="標楷體" w:hint="eastAsia"/>
          <w:sz w:val="30"/>
          <w:szCs w:val="30"/>
        </w:rPr>
        <w:t>「總決算餘</w:t>
      </w:r>
      <w:proofErr w:type="gramStart"/>
      <w:r w:rsidRPr="00F436DD">
        <w:rPr>
          <w:rFonts w:ascii="標楷體" w:eastAsia="標楷體" w:hAnsi="標楷體" w:hint="eastAsia"/>
          <w:sz w:val="30"/>
          <w:szCs w:val="30"/>
        </w:rPr>
        <w:t>絀</w:t>
      </w:r>
      <w:proofErr w:type="gramEnd"/>
      <w:r w:rsidRPr="00F436DD">
        <w:rPr>
          <w:rFonts w:ascii="標楷體" w:eastAsia="標楷體" w:hAnsi="標楷體" w:hint="eastAsia"/>
          <w:sz w:val="30"/>
          <w:szCs w:val="30"/>
        </w:rPr>
        <w:t>與公庫餘</w:t>
      </w:r>
      <w:proofErr w:type="gramStart"/>
      <w:r w:rsidRPr="00F436DD">
        <w:rPr>
          <w:rFonts w:ascii="標楷體" w:eastAsia="標楷體" w:hAnsi="標楷體" w:hint="eastAsia"/>
          <w:sz w:val="30"/>
          <w:szCs w:val="30"/>
        </w:rPr>
        <w:t>絀</w:t>
      </w:r>
      <w:proofErr w:type="gramEnd"/>
      <w:r w:rsidRPr="00F436DD">
        <w:rPr>
          <w:rFonts w:ascii="標楷體" w:eastAsia="標楷體" w:hAnsi="標楷體" w:hint="eastAsia"/>
          <w:sz w:val="30"/>
          <w:szCs w:val="30"/>
        </w:rPr>
        <w:t>分析表」，以利勾</w:t>
      </w:r>
      <w:proofErr w:type="gramStart"/>
      <w:r w:rsidRPr="00F436DD">
        <w:rPr>
          <w:rFonts w:ascii="標楷體" w:eastAsia="標楷體" w:hAnsi="標楷體" w:hint="eastAsia"/>
          <w:sz w:val="30"/>
          <w:szCs w:val="30"/>
        </w:rPr>
        <w:t>稽</w:t>
      </w:r>
      <w:proofErr w:type="gramEnd"/>
      <w:r w:rsidRPr="00F436DD">
        <w:rPr>
          <w:rFonts w:ascii="標楷體" w:eastAsia="標楷體" w:hAnsi="標楷體" w:hint="eastAsia"/>
          <w:sz w:val="30"/>
          <w:szCs w:val="30"/>
        </w:rPr>
        <w:t>。</w:t>
      </w:r>
    </w:p>
    <w:p w:rsidR="0007031C" w:rsidRPr="003649CA" w:rsidRDefault="0007031C" w:rsidP="0007031C">
      <w:pPr>
        <w:pStyle w:val="21"/>
        <w:spacing w:beforeLines="150" w:before="360" w:afterLines="50" w:after="120" w:line="540" w:lineRule="exact"/>
        <w:ind w:firstLine="0"/>
        <w:rPr>
          <w:rFonts w:ascii="標楷體" w:eastAsia="標楷體" w:hAnsi="標楷體"/>
          <w:b/>
          <w:sz w:val="40"/>
        </w:rPr>
      </w:pPr>
      <w:r w:rsidRPr="003649CA">
        <w:rPr>
          <w:rFonts w:ascii="標楷體" w:eastAsia="標楷體" w:hAnsi="標楷體" w:hint="eastAsia"/>
          <w:b/>
          <w:sz w:val="40"/>
        </w:rPr>
        <w:t>貳、財務狀況之分析</w:t>
      </w:r>
    </w:p>
    <w:p w:rsidR="0007031C" w:rsidRPr="003649CA" w:rsidRDefault="0007031C" w:rsidP="0007031C">
      <w:pPr>
        <w:pStyle w:val="41"/>
        <w:spacing w:beforeLines="100" w:before="240" w:afterLines="100" w:after="240" w:line="540" w:lineRule="exact"/>
        <w:ind w:firstLine="0"/>
        <w:rPr>
          <w:rFonts w:ascii="標楷體" w:eastAsia="標楷體" w:hAnsi="標楷體"/>
          <w:b/>
          <w:sz w:val="36"/>
          <w:szCs w:val="36"/>
        </w:rPr>
      </w:pPr>
      <w:r w:rsidRPr="003649CA">
        <w:rPr>
          <w:rFonts w:ascii="標楷體" w:eastAsia="標楷體" w:hAnsi="標楷體" w:hint="eastAsia"/>
          <w:b/>
          <w:sz w:val="36"/>
          <w:szCs w:val="36"/>
        </w:rPr>
        <w:t>一、平衡表</w:t>
      </w:r>
    </w:p>
    <w:p w:rsidR="0007031C" w:rsidRDefault="0007031C" w:rsidP="0007031C">
      <w:pPr>
        <w:spacing w:line="540" w:lineRule="exact"/>
        <w:ind w:firstLineChars="200" w:firstLine="600"/>
        <w:jc w:val="both"/>
        <w:rPr>
          <w:rFonts w:ascii="標楷體" w:eastAsia="標楷體" w:hAnsi="標楷體"/>
          <w:sz w:val="30"/>
          <w:szCs w:val="30"/>
        </w:rPr>
      </w:pPr>
      <w:r w:rsidRPr="003649CA">
        <w:rPr>
          <w:rFonts w:ascii="標楷體" w:eastAsia="標楷體" w:hAnsi="標楷體" w:hint="eastAsia"/>
          <w:sz w:val="30"/>
          <w:szCs w:val="30"/>
        </w:rPr>
        <w:t>本年度中央政府總決算平衡表計列資產13兆</w:t>
      </w:r>
      <w:r>
        <w:rPr>
          <w:rFonts w:ascii="標楷體" w:eastAsia="標楷體" w:hAnsi="標楷體" w:hint="eastAsia"/>
          <w:sz w:val="30"/>
          <w:szCs w:val="30"/>
        </w:rPr>
        <w:t>5</w:t>
      </w:r>
      <w:r w:rsidRPr="003649CA">
        <w:rPr>
          <w:rFonts w:ascii="標楷體" w:eastAsia="標楷體" w:hAnsi="標楷體" w:hint="eastAsia"/>
          <w:sz w:val="30"/>
          <w:szCs w:val="30"/>
        </w:rPr>
        <w:t>,</w:t>
      </w:r>
      <w:r>
        <w:rPr>
          <w:rFonts w:ascii="標楷體" w:eastAsia="標楷體" w:hAnsi="標楷體"/>
          <w:sz w:val="30"/>
          <w:szCs w:val="30"/>
        </w:rPr>
        <w:t>017</w:t>
      </w:r>
      <w:r w:rsidRPr="003649CA">
        <w:rPr>
          <w:rFonts w:ascii="標楷體" w:eastAsia="標楷體" w:hAnsi="標楷體" w:hint="eastAsia"/>
          <w:sz w:val="30"/>
          <w:szCs w:val="30"/>
        </w:rPr>
        <w:t>億元，負債6兆3,</w:t>
      </w:r>
      <w:r w:rsidRPr="003649CA">
        <w:rPr>
          <w:rFonts w:ascii="標楷體" w:eastAsia="標楷體" w:hAnsi="標楷體"/>
          <w:sz w:val="30"/>
          <w:szCs w:val="30"/>
        </w:rPr>
        <w:t>4</w:t>
      </w:r>
      <w:r>
        <w:rPr>
          <w:rFonts w:ascii="標楷體" w:eastAsia="標楷體" w:hAnsi="標楷體"/>
          <w:sz w:val="30"/>
          <w:szCs w:val="30"/>
        </w:rPr>
        <w:t>51</w:t>
      </w:r>
      <w:r w:rsidRPr="003649CA">
        <w:rPr>
          <w:rFonts w:ascii="標楷體" w:eastAsia="標楷體" w:hAnsi="標楷體" w:hint="eastAsia"/>
          <w:sz w:val="30"/>
          <w:szCs w:val="30"/>
        </w:rPr>
        <w:t>億元，資產負債相抵之淨資產為7兆1,</w:t>
      </w:r>
      <w:r w:rsidRPr="003649CA">
        <w:rPr>
          <w:rFonts w:ascii="標楷體" w:eastAsia="標楷體" w:hAnsi="標楷體"/>
          <w:sz w:val="30"/>
          <w:szCs w:val="30"/>
        </w:rPr>
        <w:t>5</w:t>
      </w:r>
      <w:r>
        <w:rPr>
          <w:rFonts w:ascii="標楷體" w:eastAsia="標楷體" w:hAnsi="標楷體"/>
          <w:sz w:val="30"/>
          <w:szCs w:val="30"/>
        </w:rPr>
        <w:t>66</w:t>
      </w:r>
      <w:r w:rsidRPr="003649CA">
        <w:rPr>
          <w:rFonts w:ascii="標楷體" w:eastAsia="標楷體" w:hAnsi="標楷體" w:hint="eastAsia"/>
          <w:sz w:val="30"/>
          <w:szCs w:val="30"/>
        </w:rPr>
        <w:t>億元，相關科目內容說明如下：</w:t>
      </w:r>
    </w:p>
    <w:p w:rsidR="006F5E1A" w:rsidRPr="003649CA" w:rsidRDefault="006F5E1A" w:rsidP="0007031C">
      <w:pPr>
        <w:spacing w:line="540" w:lineRule="exact"/>
        <w:ind w:firstLineChars="200" w:firstLine="600"/>
        <w:jc w:val="both"/>
        <w:rPr>
          <w:rFonts w:ascii="標楷體" w:eastAsia="標楷體" w:hAnsi="標楷體"/>
          <w:sz w:val="30"/>
          <w:szCs w:val="30"/>
        </w:rPr>
      </w:pPr>
    </w:p>
    <w:p w:rsidR="0007031C" w:rsidRPr="009928ED" w:rsidRDefault="0007031C" w:rsidP="0007031C">
      <w:pPr>
        <w:spacing w:line="540" w:lineRule="exact"/>
        <w:jc w:val="both"/>
        <w:rPr>
          <w:rFonts w:ascii="標楷體" w:eastAsia="標楷體" w:hAnsi="標楷體"/>
          <w:sz w:val="30"/>
          <w:szCs w:val="30"/>
        </w:rPr>
      </w:pPr>
      <w:r w:rsidRPr="009928ED">
        <w:rPr>
          <w:rFonts w:ascii="標楷體" w:eastAsia="標楷體" w:hAnsi="標楷體" w:hint="eastAsia"/>
          <w:sz w:val="30"/>
          <w:szCs w:val="30"/>
        </w:rPr>
        <w:t>（一）資產</w:t>
      </w:r>
    </w:p>
    <w:p w:rsidR="0007031C" w:rsidRPr="009928ED" w:rsidRDefault="0007031C" w:rsidP="0007031C">
      <w:pPr>
        <w:pStyle w:val="afff"/>
        <w:numPr>
          <w:ilvl w:val="0"/>
          <w:numId w:val="9"/>
        </w:numPr>
        <w:spacing w:line="540" w:lineRule="exact"/>
        <w:ind w:leftChars="250" w:left="900" w:hangingChars="100" w:hanging="300"/>
        <w:jc w:val="both"/>
        <w:rPr>
          <w:rFonts w:ascii="標楷體" w:eastAsia="標楷體" w:hAnsi="標楷體"/>
          <w:sz w:val="30"/>
          <w:szCs w:val="30"/>
        </w:rPr>
      </w:pPr>
      <w:r w:rsidRPr="009928ED">
        <w:rPr>
          <w:rFonts w:ascii="標楷體" w:eastAsia="標楷體" w:hAnsi="標楷體" w:hint="eastAsia"/>
          <w:sz w:val="30"/>
          <w:szCs w:val="30"/>
        </w:rPr>
        <w:t>流動資產</w:t>
      </w:r>
    </w:p>
    <w:p w:rsidR="0007031C" w:rsidRPr="009928ED" w:rsidRDefault="0007031C" w:rsidP="0007031C">
      <w:pPr>
        <w:pStyle w:val="afff"/>
        <w:spacing w:line="540" w:lineRule="exact"/>
        <w:ind w:leftChars="314" w:left="1204" w:hangingChars="150" w:hanging="450"/>
        <w:jc w:val="both"/>
        <w:rPr>
          <w:rFonts w:ascii="標楷體" w:eastAsia="標楷體" w:hAnsi="標楷體"/>
          <w:sz w:val="30"/>
          <w:szCs w:val="30"/>
        </w:rPr>
      </w:pPr>
      <w:r w:rsidRPr="009928ED">
        <w:rPr>
          <w:rFonts w:ascii="標楷體" w:eastAsia="標楷體" w:hAnsi="標楷體" w:hint="eastAsia"/>
          <w:sz w:val="30"/>
          <w:szCs w:val="30"/>
        </w:rPr>
        <w:t>(1)現金2,</w:t>
      </w:r>
      <w:r w:rsidRPr="009928ED">
        <w:rPr>
          <w:rFonts w:ascii="標楷體" w:eastAsia="標楷體" w:hAnsi="標楷體"/>
          <w:sz w:val="30"/>
          <w:szCs w:val="30"/>
        </w:rPr>
        <w:t>3</w:t>
      </w:r>
      <w:r w:rsidRPr="009928ED">
        <w:rPr>
          <w:rFonts w:ascii="標楷體" w:eastAsia="標楷體" w:hAnsi="標楷體" w:hint="eastAsia"/>
          <w:sz w:val="30"/>
          <w:szCs w:val="30"/>
        </w:rPr>
        <w:t>2</w:t>
      </w:r>
      <w:r w:rsidRPr="009928ED">
        <w:rPr>
          <w:rFonts w:ascii="標楷體" w:eastAsia="標楷體" w:hAnsi="標楷體"/>
          <w:sz w:val="30"/>
          <w:szCs w:val="30"/>
        </w:rPr>
        <w:t>3</w:t>
      </w:r>
      <w:r w:rsidRPr="009928ED">
        <w:rPr>
          <w:rFonts w:ascii="標楷體" w:eastAsia="標楷體" w:hAnsi="標楷體" w:hint="eastAsia"/>
          <w:sz w:val="30"/>
          <w:szCs w:val="30"/>
        </w:rPr>
        <w:t>億元，主要係各機關代收款、保管款等款項存放於金融機構。</w:t>
      </w:r>
    </w:p>
    <w:p w:rsidR="0007031C" w:rsidRPr="009928ED" w:rsidRDefault="0007031C" w:rsidP="0007031C">
      <w:pPr>
        <w:pStyle w:val="afff"/>
        <w:spacing w:line="540" w:lineRule="exact"/>
        <w:ind w:leftChars="314" w:left="1204" w:hangingChars="150" w:hanging="450"/>
        <w:jc w:val="both"/>
        <w:rPr>
          <w:rFonts w:ascii="標楷體" w:eastAsia="標楷體" w:hAnsi="標楷體"/>
          <w:sz w:val="30"/>
          <w:szCs w:val="30"/>
        </w:rPr>
      </w:pPr>
      <w:r w:rsidRPr="009928ED">
        <w:rPr>
          <w:rFonts w:ascii="標楷體" w:eastAsia="標楷體" w:hAnsi="標楷體" w:hint="eastAsia"/>
          <w:sz w:val="30"/>
          <w:szCs w:val="30"/>
        </w:rPr>
        <w:t>(</w:t>
      </w:r>
      <w:r w:rsidRPr="009928ED">
        <w:rPr>
          <w:rFonts w:ascii="標楷體" w:eastAsia="標楷體" w:hAnsi="標楷體"/>
          <w:sz w:val="30"/>
          <w:szCs w:val="30"/>
        </w:rPr>
        <w:t>2</w:t>
      </w:r>
      <w:r w:rsidRPr="009928ED">
        <w:rPr>
          <w:rFonts w:ascii="標楷體" w:eastAsia="標楷體" w:hAnsi="標楷體" w:hint="eastAsia"/>
          <w:sz w:val="30"/>
          <w:szCs w:val="30"/>
        </w:rPr>
        <w:t>)應收款項2,939億元，主要係經濟部投資之台灣電力股份有限公司、台灣中油股份有限公司尚未完成釋股及台灣糖業股份有限公司尚未完成減資等應收未收款項。</w:t>
      </w:r>
    </w:p>
    <w:p w:rsidR="0007031C" w:rsidRPr="009928ED" w:rsidRDefault="0007031C" w:rsidP="0007031C">
      <w:pPr>
        <w:pStyle w:val="afff"/>
        <w:spacing w:line="540" w:lineRule="exact"/>
        <w:ind w:leftChars="314" w:left="1204" w:hangingChars="150" w:hanging="450"/>
        <w:jc w:val="both"/>
        <w:rPr>
          <w:rFonts w:ascii="標楷體" w:eastAsia="標楷體" w:hAnsi="標楷體"/>
          <w:sz w:val="30"/>
          <w:szCs w:val="30"/>
        </w:rPr>
      </w:pPr>
      <w:r w:rsidRPr="009928ED">
        <w:rPr>
          <w:rFonts w:ascii="標楷體" w:eastAsia="標楷體" w:hAnsi="標楷體"/>
          <w:sz w:val="30"/>
          <w:szCs w:val="30"/>
        </w:rPr>
        <w:t>(3</w:t>
      </w:r>
      <w:r w:rsidRPr="009928ED">
        <w:rPr>
          <w:rFonts w:ascii="標楷體" w:eastAsia="標楷體" w:hAnsi="標楷體" w:hint="eastAsia"/>
          <w:sz w:val="30"/>
          <w:szCs w:val="30"/>
        </w:rPr>
        <w:t>)其他流動資產1,5</w:t>
      </w:r>
      <w:r w:rsidRPr="009928ED">
        <w:rPr>
          <w:rFonts w:ascii="標楷體" w:eastAsia="標楷體" w:hAnsi="標楷體"/>
          <w:sz w:val="30"/>
          <w:szCs w:val="30"/>
        </w:rPr>
        <w:t>35</w:t>
      </w:r>
      <w:r w:rsidRPr="009928ED">
        <w:rPr>
          <w:rFonts w:ascii="標楷體" w:eastAsia="標楷體" w:hAnsi="標楷體" w:hint="eastAsia"/>
          <w:sz w:val="30"/>
          <w:szCs w:val="30"/>
        </w:rPr>
        <w:t>億元，主要係財政部所屬各國稅局之納稅義務人以土地、房屋與有價證券等實物抵繳遺產稅、贈與稅及其罰金罰鍰，暨承受行政執行署強制執行納稅義務人欠繳稅款無法拍定之不動產。</w:t>
      </w:r>
    </w:p>
    <w:p w:rsidR="0007031C" w:rsidRPr="00B25522" w:rsidRDefault="0007031C" w:rsidP="0007031C">
      <w:pPr>
        <w:pStyle w:val="afff"/>
        <w:numPr>
          <w:ilvl w:val="0"/>
          <w:numId w:val="9"/>
        </w:numPr>
        <w:spacing w:line="540" w:lineRule="exact"/>
        <w:ind w:leftChars="250" w:left="900" w:hangingChars="100" w:hanging="300"/>
        <w:jc w:val="both"/>
        <w:rPr>
          <w:rFonts w:ascii="標楷體" w:eastAsia="標楷體" w:hAnsi="標楷體"/>
          <w:sz w:val="30"/>
          <w:szCs w:val="30"/>
        </w:rPr>
      </w:pPr>
      <w:r w:rsidRPr="00B25522">
        <w:rPr>
          <w:rFonts w:ascii="標楷體" w:eastAsia="標楷體" w:hAnsi="標楷體" w:hint="eastAsia"/>
          <w:sz w:val="30"/>
          <w:szCs w:val="30"/>
        </w:rPr>
        <w:t>長期投資</w:t>
      </w:r>
    </w:p>
    <w:p w:rsidR="0007031C" w:rsidRPr="00932440" w:rsidRDefault="0007031C" w:rsidP="0007031C">
      <w:pPr>
        <w:pStyle w:val="afff"/>
        <w:spacing w:line="540" w:lineRule="exact"/>
        <w:ind w:leftChars="314" w:left="1204" w:hangingChars="150" w:hanging="450"/>
        <w:jc w:val="both"/>
        <w:rPr>
          <w:rFonts w:ascii="標楷體" w:eastAsia="標楷體" w:hAnsi="標楷體"/>
          <w:sz w:val="30"/>
          <w:szCs w:val="30"/>
        </w:rPr>
      </w:pPr>
      <w:r w:rsidRPr="00B25522">
        <w:rPr>
          <w:rFonts w:ascii="標楷體" w:eastAsia="標楷體" w:hAnsi="標楷體"/>
          <w:sz w:val="30"/>
          <w:szCs w:val="30"/>
        </w:rPr>
        <w:t>(</w:t>
      </w:r>
      <w:r w:rsidRPr="00B25522">
        <w:rPr>
          <w:rFonts w:ascii="標楷體" w:eastAsia="標楷體" w:hAnsi="標楷體" w:hint="eastAsia"/>
          <w:sz w:val="30"/>
          <w:szCs w:val="30"/>
        </w:rPr>
        <w:t>1)</w:t>
      </w:r>
      <w:proofErr w:type="gramStart"/>
      <w:r w:rsidRPr="00B25522">
        <w:rPr>
          <w:rFonts w:ascii="標楷體" w:eastAsia="標楷體" w:hAnsi="標楷體" w:hint="eastAsia"/>
          <w:sz w:val="30"/>
          <w:szCs w:val="30"/>
        </w:rPr>
        <w:t>採</w:t>
      </w:r>
      <w:proofErr w:type="gramEnd"/>
      <w:r w:rsidRPr="00B25522">
        <w:rPr>
          <w:rFonts w:ascii="標楷體" w:eastAsia="標楷體" w:hAnsi="標楷體" w:hint="eastAsia"/>
          <w:sz w:val="30"/>
          <w:szCs w:val="30"/>
        </w:rPr>
        <w:t>權益法之投資7兆3,</w:t>
      </w:r>
      <w:r>
        <w:rPr>
          <w:rFonts w:ascii="標楷體" w:eastAsia="標楷體" w:hAnsi="標楷體"/>
          <w:sz w:val="30"/>
          <w:szCs w:val="30"/>
        </w:rPr>
        <w:t>37</w:t>
      </w:r>
      <w:r>
        <w:rPr>
          <w:rFonts w:ascii="標楷體" w:eastAsia="標楷體" w:hAnsi="標楷體" w:hint="eastAsia"/>
          <w:sz w:val="30"/>
          <w:szCs w:val="30"/>
        </w:rPr>
        <w:t>2</w:t>
      </w:r>
      <w:r w:rsidRPr="00B25522">
        <w:rPr>
          <w:rFonts w:ascii="標楷體" w:eastAsia="標楷體" w:hAnsi="標楷體" w:hint="eastAsia"/>
          <w:sz w:val="30"/>
          <w:szCs w:val="30"/>
        </w:rPr>
        <w:t>億</w:t>
      </w:r>
      <w:r w:rsidRPr="00932440">
        <w:rPr>
          <w:rFonts w:ascii="標楷體" w:eastAsia="標楷體" w:hAnsi="標楷體" w:hint="eastAsia"/>
          <w:sz w:val="30"/>
          <w:szCs w:val="30"/>
        </w:rPr>
        <w:t>元，主要係中央政府公務機關投資國營事業中央銀行、交通部臺灣鐵路管理局、行政院國家發展基金、交通作業基金及民營企業中華電信股份有限公司、中國鋼鐵股份有限公司等。</w:t>
      </w:r>
    </w:p>
    <w:p w:rsidR="0007031C" w:rsidRPr="00932440" w:rsidRDefault="0007031C" w:rsidP="0007031C">
      <w:pPr>
        <w:pStyle w:val="afff"/>
        <w:spacing w:line="540" w:lineRule="exact"/>
        <w:ind w:leftChars="314" w:left="1204" w:hangingChars="150" w:hanging="450"/>
        <w:jc w:val="both"/>
        <w:rPr>
          <w:rFonts w:ascii="標楷體" w:eastAsia="標楷體" w:hAnsi="標楷體"/>
          <w:sz w:val="30"/>
          <w:szCs w:val="30"/>
        </w:rPr>
      </w:pPr>
      <w:r w:rsidRPr="00932440">
        <w:rPr>
          <w:rFonts w:ascii="標楷體" w:eastAsia="標楷體" w:hAnsi="標楷體"/>
          <w:sz w:val="30"/>
          <w:szCs w:val="30"/>
        </w:rPr>
        <w:t>(</w:t>
      </w:r>
      <w:r w:rsidRPr="00932440">
        <w:rPr>
          <w:rFonts w:ascii="標楷體" w:eastAsia="標楷體" w:hAnsi="標楷體" w:hint="eastAsia"/>
          <w:sz w:val="30"/>
          <w:szCs w:val="30"/>
        </w:rPr>
        <w:t>2)其他長期投資769億元，主要係中央政府公務機關投資耀華玻璃股份有限公司管理委員會及台灣自來水股份有限公司（預收股本）等。</w:t>
      </w:r>
    </w:p>
    <w:p w:rsidR="0007031C" w:rsidRPr="00932440" w:rsidRDefault="0007031C" w:rsidP="0007031C">
      <w:pPr>
        <w:pStyle w:val="afff"/>
        <w:numPr>
          <w:ilvl w:val="0"/>
          <w:numId w:val="9"/>
        </w:numPr>
        <w:spacing w:line="540" w:lineRule="exact"/>
        <w:ind w:leftChars="250" w:left="900" w:hangingChars="100" w:hanging="300"/>
        <w:jc w:val="both"/>
        <w:rPr>
          <w:rFonts w:ascii="標楷體" w:eastAsia="標楷體" w:hAnsi="標楷體"/>
          <w:sz w:val="30"/>
          <w:szCs w:val="30"/>
        </w:rPr>
      </w:pPr>
      <w:r w:rsidRPr="00932440">
        <w:rPr>
          <w:rFonts w:ascii="標楷體" w:eastAsia="標楷體" w:hAnsi="標楷體" w:hint="eastAsia"/>
          <w:sz w:val="30"/>
          <w:szCs w:val="30"/>
        </w:rPr>
        <w:t>固定資產</w:t>
      </w:r>
    </w:p>
    <w:p w:rsidR="0007031C" w:rsidRPr="00932440" w:rsidRDefault="0007031C" w:rsidP="0007031C">
      <w:pPr>
        <w:pStyle w:val="afff"/>
        <w:spacing w:line="540" w:lineRule="exact"/>
        <w:ind w:leftChars="314" w:left="1204" w:hangingChars="150" w:hanging="450"/>
        <w:jc w:val="both"/>
        <w:rPr>
          <w:rFonts w:ascii="標楷體" w:eastAsia="標楷體" w:hAnsi="標楷體"/>
          <w:sz w:val="30"/>
          <w:szCs w:val="30"/>
        </w:rPr>
      </w:pPr>
      <w:r w:rsidRPr="00932440">
        <w:rPr>
          <w:rFonts w:ascii="標楷體" w:eastAsia="標楷體" w:hAnsi="標楷體" w:hint="eastAsia"/>
          <w:sz w:val="30"/>
          <w:szCs w:val="30"/>
        </w:rPr>
        <w:t>(1)土地3兆7,</w:t>
      </w:r>
      <w:r>
        <w:rPr>
          <w:rFonts w:ascii="標楷體" w:eastAsia="標楷體" w:hAnsi="標楷體"/>
          <w:sz w:val="30"/>
          <w:szCs w:val="30"/>
        </w:rPr>
        <w:t>267</w:t>
      </w:r>
      <w:r w:rsidRPr="00932440">
        <w:rPr>
          <w:rFonts w:ascii="標楷體" w:eastAsia="標楷體" w:hAnsi="標楷體" w:hint="eastAsia"/>
          <w:sz w:val="30"/>
          <w:szCs w:val="30"/>
        </w:rPr>
        <w:t>億元，主要係財政部國有財產署經管之國有非公用土地、農業委員會林務局經管之國有林地，暨國防部、教育部、交通部公路總局及所屬經管之國有公用土地等。</w:t>
      </w:r>
    </w:p>
    <w:p w:rsidR="0007031C" w:rsidRPr="006D0CB0" w:rsidRDefault="0007031C" w:rsidP="0007031C">
      <w:pPr>
        <w:pStyle w:val="afff"/>
        <w:spacing w:line="540" w:lineRule="exact"/>
        <w:ind w:leftChars="314" w:left="1204" w:hangingChars="150" w:hanging="450"/>
        <w:jc w:val="both"/>
        <w:rPr>
          <w:rFonts w:ascii="標楷體" w:eastAsia="標楷體" w:hAnsi="標楷體"/>
          <w:sz w:val="30"/>
          <w:szCs w:val="30"/>
        </w:rPr>
      </w:pPr>
      <w:r w:rsidRPr="006D0CB0">
        <w:rPr>
          <w:rFonts w:ascii="標楷體" w:eastAsia="標楷體" w:hAnsi="標楷體"/>
          <w:sz w:val="30"/>
          <w:szCs w:val="30"/>
        </w:rPr>
        <w:t>(</w:t>
      </w:r>
      <w:r w:rsidRPr="006D0CB0">
        <w:rPr>
          <w:rFonts w:ascii="標楷體" w:eastAsia="標楷體" w:hAnsi="標楷體" w:hint="eastAsia"/>
          <w:sz w:val="30"/>
          <w:szCs w:val="30"/>
        </w:rPr>
        <w:t>2)土地改良物</w:t>
      </w:r>
      <w:r w:rsidRPr="006D0CB0">
        <w:rPr>
          <w:rFonts w:ascii="標楷體" w:eastAsia="標楷體" w:hAnsi="標楷體"/>
          <w:sz w:val="30"/>
          <w:szCs w:val="30"/>
        </w:rPr>
        <w:t>4</w:t>
      </w:r>
      <w:r w:rsidRPr="006D0CB0">
        <w:rPr>
          <w:rFonts w:ascii="標楷體" w:eastAsia="標楷體" w:hAnsi="標楷體" w:hint="eastAsia"/>
          <w:sz w:val="30"/>
          <w:szCs w:val="30"/>
        </w:rPr>
        <w:t>,</w:t>
      </w:r>
      <w:r w:rsidRPr="006D0CB0">
        <w:rPr>
          <w:rFonts w:ascii="標楷體" w:eastAsia="標楷體" w:hAnsi="標楷體"/>
          <w:sz w:val="30"/>
          <w:szCs w:val="30"/>
        </w:rPr>
        <w:t>386</w:t>
      </w:r>
      <w:r w:rsidRPr="006D0CB0">
        <w:rPr>
          <w:rFonts w:ascii="標楷體" w:eastAsia="標楷體" w:hAnsi="標楷體" w:hint="eastAsia"/>
          <w:sz w:val="30"/>
          <w:szCs w:val="30"/>
        </w:rPr>
        <w:t>億元，主要係交通部公路總局及所屬暨農業委員會水土保持局經管之國有公用土地改良物等。</w:t>
      </w:r>
    </w:p>
    <w:p w:rsidR="0007031C" w:rsidRPr="00550AAD" w:rsidRDefault="0007031C" w:rsidP="0007031C">
      <w:pPr>
        <w:pStyle w:val="afff"/>
        <w:spacing w:line="540" w:lineRule="exact"/>
        <w:ind w:leftChars="314" w:left="1204" w:hangingChars="150" w:hanging="450"/>
        <w:jc w:val="both"/>
        <w:rPr>
          <w:rFonts w:ascii="標楷體" w:eastAsia="標楷體" w:hAnsi="標楷體"/>
          <w:color w:val="FF0000"/>
          <w:sz w:val="30"/>
          <w:szCs w:val="30"/>
        </w:rPr>
      </w:pPr>
      <w:r w:rsidRPr="00932440">
        <w:rPr>
          <w:rFonts w:ascii="標楷體" w:eastAsia="標楷體" w:hAnsi="標楷體"/>
          <w:sz w:val="30"/>
          <w:szCs w:val="30"/>
        </w:rPr>
        <w:t>(3</w:t>
      </w:r>
      <w:r w:rsidRPr="00932440">
        <w:rPr>
          <w:rFonts w:ascii="標楷體" w:eastAsia="標楷體" w:hAnsi="標楷體" w:hint="eastAsia"/>
          <w:sz w:val="30"/>
          <w:szCs w:val="30"/>
        </w:rPr>
        <w:t>)</w:t>
      </w:r>
      <w:r w:rsidRPr="006D0CB0">
        <w:rPr>
          <w:rFonts w:ascii="標楷體" w:eastAsia="標楷體" w:hAnsi="標楷體" w:hint="eastAsia"/>
          <w:sz w:val="30"/>
          <w:szCs w:val="30"/>
        </w:rPr>
        <w:t>房屋建築及設備4,</w:t>
      </w:r>
      <w:r w:rsidRPr="006D0CB0">
        <w:rPr>
          <w:rFonts w:ascii="標楷體" w:eastAsia="標楷體" w:hAnsi="標楷體"/>
          <w:sz w:val="30"/>
          <w:szCs w:val="30"/>
        </w:rPr>
        <w:t>269</w:t>
      </w:r>
      <w:r w:rsidRPr="006D0CB0">
        <w:rPr>
          <w:rFonts w:ascii="標楷體" w:eastAsia="標楷體" w:hAnsi="標楷體" w:hint="eastAsia"/>
          <w:sz w:val="30"/>
          <w:szCs w:val="30"/>
        </w:rPr>
        <w:t>億元，主要係國防部暨教育部經管之國有房屋建築及設備。</w:t>
      </w:r>
    </w:p>
    <w:p w:rsidR="0007031C" w:rsidRPr="00014FA4" w:rsidRDefault="0007031C" w:rsidP="0007031C">
      <w:pPr>
        <w:pStyle w:val="afff"/>
        <w:numPr>
          <w:ilvl w:val="0"/>
          <w:numId w:val="9"/>
        </w:numPr>
        <w:spacing w:line="540" w:lineRule="exact"/>
        <w:ind w:leftChars="250" w:left="900" w:hangingChars="100" w:hanging="300"/>
        <w:jc w:val="both"/>
        <w:rPr>
          <w:rFonts w:ascii="標楷體" w:eastAsia="標楷體" w:hAnsi="標楷體"/>
          <w:sz w:val="30"/>
          <w:szCs w:val="30"/>
        </w:rPr>
      </w:pPr>
      <w:r w:rsidRPr="00014FA4">
        <w:rPr>
          <w:rFonts w:ascii="標楷體" w:eastAsia="標楷體" w:hAnsi="標楷體" w:hint="eastAsia"/>
          <w:sz w:val="30"/>
          <w:szCs w:val="30"/>
        </w:rPr>
        <w:t>無形資產52</w:t>
      </w:r>
      <w:r>
        <w:rPr>
          <w:rFonts w:ascii="標楷體" w:eastAsia="標楷體" w:hAnsi="標楷體"/>
          <w:sz w:val="30"/>
          <w:szCs w:val="30"/>
        </w:rPr>
        <w:t>6</w:t>
      </w:r>
      <w:r w:rsidRPr="00014FA4">
        <w:rPr>
          <w:rFonts w:ascii="標楷體" w:eastAsia="標楷體" w:hAnsi="標楷體" w:hint="eastAsia"/>
          <w:sz w:val="30"/>
          <w:szCs w:val="30"/>
        </w:rPr>
        <w:t>億元：主要係財政部對中國輸出入銀行之投資及各機關經管之電腦軟體。</w:t>
      </w:r>
    </w:p>
    <w:p w:rsidR="0007031C" w:rsidRPr="00014FA4" w:rsidRDefault="0007031C" w:rsidP="0007031C">
      <w:pPr>
        <w:pStyle w:val="afff"/>
        <w:numPr>
          <w:ilvl w:val="0"/>
          <w:numId w:val="9"/>
        </w:numPr>
        <w:spacing w:line="540" w:lineRule="exact"/>
        <w:ind w:leftChars="250" w:left="900" w:hangingChars="100" w:hanging="300"/>
        <w:jc w:val="both"/>
        <w:rPr>
          <w:rFonts w:ascii="標楷體" w:eastAsia="標楷體" w:hAnsi="標楷體"/>
          <w:sz w:val="30"/>
          <w:szCs w:val="30"/>
        </w:rPr>
      </w:pPr>
      <w:r w:rsidRPr="00014FA4">
        <w:rPr>
          <w:rFonts w:ascii="標楷體" w:eastAsia="標楷體" w:hAnsi="標楷體" w:hint="eastAsia"/>
          <w:sz w:val="30"/>
          <w:szCs w:val="30"/>
        </w:rPr>
        <w:t>其他資產161億元：主要係交通部公路總局及所屬</w:t>
      </w:r>
      <w:r>
        <w:rPr>
          <w:rFonts w:ascii="標楷體" w:eastAsia="標楷體" w:hAnsi="標楷體" w:hint="eastAsia"/>
          <w:sz w:val="30"/>
          <w:szCs w:val="30"/>
        </w:rPr>
        <w:t>暨</w:t>
      </w:r>
      <w:r w:rsidRPr="00014FA4">
        <w:rPr>
          <w:rFonts w:ascii="標楷體" w:eastAsia="標楷體" w:hAnsi="標楷體" w:hint="eastAsia"/>
          <w:sz w:val="30"/>
          <w:szCs w:val="30"/>
        </w:rPr>
        <w:t>鐵道局及所屬暫付代辦工程款，以及財政部國有財產署接管各機關移撥之股票。</w:t>
      </w:r>
    </w:p>
    <w:p w:rsidR="0007031C" w:rsidRPr="00BA4F15" w:rsidRDefault="0007031C" w:rsidP="0007031C">
      <w:pPr>
        <w:spacing w:line="540" w:lineRule="exact"/>
        <w:jc w:val="both"/>
        <w:rPr>
          <w:rFonts w:ascii="標楷體" w:eastAsia="標楷體" w:hAnsi="標楷體"/>
          <w:sz w:val="30"/>
          <w:szCs w:val="30"/>
        </w:rPr>
      </w:pPr>
      <w:r w:rsidRPr="00BA4F15">
        <w:rPr>
          <w:rFonts w:ascii="標楷體" w:eastAsia="標楷體" w:hAnsi="標楷體" w:hint="eastAsia"/>
          <w:sz w:val="30"/>
          <w:szCs w:val="30"/>
        </w:rPr>
        <w:t>（二）負債</w:t>
      </w:r>
    </w:p>
    <w:p w:rsidR="0007031C" w:rsidRPr="00BA4F15" w:rsidRDefault="0007031C" w:rsidP="0007031C">
      <w:pPr>
        <w:pStyle w:val="afff"/>
        <w:numPr>
          <w:ilvl w:val="0"/>
          <w:numId w:val="22"/>
        </w:numPr>
        <w:spacing w:line="540" w:lineRule="exact"/>
        <w:ind w:leftChars="250" w:left="900" w:hangingChars="100" w:hanging="300"/>
        <w:jc w:val="both"/>
        <w:rPr>
          <w:rFonts w:ascii="標楷體" w:eastAsia="標楷體" w:hAnsi="標楷體"/>
          <w:sz w:val="30"/>
          <w:szCs w:val="30"/>
        </w:rPr>
      </w:pPr>
      <w:r w:rsidRPr="00BA4F15">
        <w:rPr>
          <w:rFonts w:ascii="標楷體" w:eastAsia="標楷體" w:hAnsi="標楷體" w:hint="eastAsia"/>
          <w:sz w:val="30"/>
          <w:szCs w:val="30"/>
        </w:rPr>
        <w:t>流動負債</w:t>
      </w:r>
    </w:p>
    <w:p w:rsidR="0007031C" w:rsidRPr="00BA4F15" w:rsidRDefault="0007031C" w:rsidP="0007031C">
      <w:pPr>
        <w:pStyle w:val="afff"/>
        <w:spacing w:line="540" w:lineRule="exact"/>
        <w:ind w:leftChars="314" w:left="1204" w:hangingChars="150" w:hanging="450"/>
        <w:jc w:val="both"/>
        <w:rPr>
          <w:rFonts w:ascii="標楷體" w:eastAsia="標楷體" w:hAnsi="標楷體"/>
          <w:sz w:val="30"/>
          <w:szCs w:val="30"/>
        </w:rPr>
      </w:pPr>
      <w:r w:rsidRPr="00BA4F15">
        <w:rPr>
          <w:rFonts w:ascii="標楷體" w:eastAsia="標楷體" w:hAnsi="標楷體" w:hint="eastAsia"/>
          <w:sz w:val="30"/>
          <w:szCs w:val="30"/>
        </w:rPr>
        <w:t>(1)</w:t>
      </w:r>
      <w:r w:rsidRPr="00EC3C86">
        <w:rPr>
          <w:rFonts w:ascii="標楷體" w:eastAsia="標楷體" w:hAnsi="標楷體" w:hint="eastAsia"/>
          <w:sz w:val="30"/>
          <w:szCs w:val="30"/>
        </w:rPr>
        <w:t>短期債務594億元，主要係發行國庫券。</w:t>
      </w:r>
    </w:p>
    <w:p w:rsidR="0007031C" w:rsidRPr="00550AAD" w:rsidRDefault="0007031C" w:rsidP="0007031C">
      <w:pPr>
        <w:pStyle w:val="afff"/>
        <w:spacing w:line="540" w:lineRule="exact"/>
        <w:ind w:leftChars="314" w:left="1204" w:hangingChars="150" w:hanging="450"/>
        <w:jc w:val="both"/>
        <w:rPr>
          <w:rFonts w:ascii="標楷體" w:eastAsia="標楷體" w:hAnsi="標楷體"/>
          <w:color w:val="FF0000"/>
          <w:sz w:val="30"/>
          <w:szCs w:val="30"/>
        </w:rPr>
      </w:pPr>
      <w:r w:rsidRPr="00EC3C86">
        <w:rPr>
          <w:rFonts w:ascii="標楷體" w:eastAsia="標楷體" w:hAnsi="標楷體"/>
          <w:sz w:val="30"/>
          <w:szCs w:val="30"/>
        </w:rPr>
        <w:t>(2</w:t>
      </w:r>
      <w:r w:rsidRPr="00EC3C86">
        <w:rPr>
          <w:rFonts w:ascii="標楷體" w:eastAsia="標楷體" w:hAnsi="標楷體" w:hint="eastAsia"/>
          <w:sz w:val="30"/>
          <w:szCs w:val="30"/>
        </w:rPr>
        <w:t>)</w:t>
      </w:r>
      <w:r w:rsidRPr="00BA4F15">
        <w:rPr>
          <w:rFonts w:ascii="標楷體" w:eastAsia="標楷體" w:hAnsi="標楷體" w:hint="eastAsia"/>
          <w:sz w:val="30"/>
          <w:szCs w:val="30"/>
        </w:rPr>
        <w:t>應付款項636</w:t>
      </w:r>
      <w:r>
        <w:rPr>
          <w:rFonts w:ascii="標楷體" w:eastAsia="標楷體" w:hAnsi="標楷體" w:hint="eastAsia"/>
          <w:sz w:val="30"/>
          <w:szCs w:val="30"/>
        </w:rPr>
        <w:t>億元，主要係內政部與</w:t>
      </w:r>
      <w:r w:rsidRPr="00BA4F15">
        <w:rPr>
          <w:rFonts w:ascii="標楷體" w:eastAsia="標楷體" w:hAnsi="標楷體" w:hint="eastAsia"/>
          <w:sz w:val="30"/>
          <w:szCs w:val="30"/>
        </w:rPr>
        <w:t>營建署及所屬、交通部公路總局及所屬與鐵道局及所屬等代辦工程款。</w:t>
      </w:r>
    </w:p>
    <w:p w:rsidR="0007031C" w:rsidRPr="00BA4F15" w:rsidRDefault="0007031C" w:rsidP="0007031C">
      <w:pPr>
        <w:pStyle w:val="afff"/>
        <w:numPr>
          <w:ilvl w:val="0"/>
          <w:numId w:val="22"/>
        </w:numPr>
        <w:spacing w:line="540" w:lineRule="exact"/>
        <w:ind w:leftChars="250" w:left="900" w:hangingChars="100" w:hanging="300"/>
        <w:jc w:val="both"/>
        <w:rPr>
          <w:rFonts w:ascii="標楷體" w:eastAsia="標楷體" w:hAnsi="標楷體"/>
          <w:sz w:val="30"/>
          <w:szCs w:val="30"/>
        </w:rPr>
      </w:pPr>
      <w:r w:rsidRPr="00BA4F15">
        <w:rPr>
          <w:rFonts w:ascii="標楷體" w:eastAsia="標楷體" w:hAnsi="標楷體" w:hint="eastAsia"/>
          <w:sz w:val="30"/>
          <w:szCs w:val="30"/>
        </w:rPr>
        <w:t>長期負債5兆6,</w:t>
      </w:r>
      <w:r w:rsidRPr="00BA4F15">
        <w:rPr>
          <w:rFonts w:ascii="標楷體" w:eastAsia="標楷體" w:hAnsi="標楷體"/>
          <w:sz w:val="30"/>
          <w:szCs w:val="30"/>
        </w:rPr>
        <w:t>7</w:t>
      </w:r>
      <w:r>
        <w:rPr>
          <w:rFonts w:ascii="標楷體" w:eastAsia="標楷體" w:hAnsi="標楷體"/>
          <w:sz w:val="30"/>
          <w:szCs w:val="30"/>
        </w:rPr>
        <w:t>24</w:t>
      </w:r>
      <w:r w:rsidRPr="00BA4F15">
        <w:rPr>
          <w:rFonts w:ascii="標楷體" w:eastAsia="標楷體" w:hAnsi="標楷體" w:hint="eastAsia"/>
          <w:sz w:val="30"/>
          <w:szCs w:val="30"/>
        </w:rPr>
        <w:t>億元：主要係中央政府舉借之公債</w:t>
      </w:r>
      <w:proofErr w:type="gramStart"/>
      <w:r w:rsidRPr="00BA4F15">
        <w:rPr>
          <w:rFonts w:ascii="標楷體" w:eastAsia="標楷體" w:hAnsi="標楷體" w:hint="eastAsia"/>
          <w:sz w:val="30"/>
          <w:szCs w:val="30"/>
        </w:rPr>
        <w:t>未償</w:t>
      </w:r>
      <w:proofErr w:type="gramEnd"/>
      <w:r w:rsidRPr="00BA4F15">
        <w:rPr>
          <w:rFonts w:ascii="標楷體" w:eastAsia="標楷體" w:hAnsi="標楷體" w:hint="eastAsia"/>
          <w:sz w:val="30"/>
          <w:szCs w:val="30"/>
        </w:rPr>
        <w:t>還餘額實際數5兆5,</w:t>
      </w:r>
      <w:r w:rsidRPr="00BA4F15">
        <w:rPr>
          <w:rFonts w:ascii="標楷體" w:eastAsia="標楷體" w:hAnsi="標楷體"/>
          <w:sz w:val="30"/>
          <w:szCs w:val="30"/>
        </w:rPr>
        <w:t>931</w:t>
      </w:r>
      <w:r w:rsidRPr="00BA4F15">
        <w:rPr>
          <w:rFonts w:ascii="標楷體" w:eastAsia="標楷體" w:hAnsi="標楷體" w:hint="eastAsia"/>
          <w:sz w:val="30"/>
          <w:szCs w:val="30"/>
        </w:rPr>
        <w:t>億元，扣除</w:t>
      </w:r>
      <w:proofErr w:type="gramStart"/>
      <w:r w:rsidRPr="00BA4F15">
        <w:rPr>
          <w:rFonts w:ascii="標楷體" w:eastAsia="標楷體" w:hAnsi="標楷體" w:hint="eastAsia"/>
          <w:sz w:val="30"/>
          <w:szCs w:val="30"/>
        </w:rPr>
        <w:t>未攤銷溢</w:t>
      </w:r>
      <w:proofErr w:type="gramEnd"/>
      <w:r w:rsidRPr="00BA4F15">
        <w:rPr>
          <w:rFonts w:ascii="標楷體" w:eastAsia="標楷體" w:hAnsi="標楷體" w:hint="eastAsia"/>
          <w:sz w:val="30"/>
          <w:szCs w:val="30"/>
        </w:rPr>
        <w:t>（折）價</w:t>
      </w:r>
      <w:r w:rsidRPr="00BA4F15">
        <w:rPr>
          <w:rFonts w:ascii="標楷體" w:eastAsia="標楷體" w:hAnsi="標楷體"/>
          <w:sz w:val="30"/>
          <w:szCs w:val="30"/>
        </w:rPr>
        <w:t>2</w:t>
      </w:r>
      <w:r>
        <w:rPr>
          <w:rFonts w:ascii="標楷體" w:eastAsia="標楷體" w:hAnsi="標楷體"/>
          <w:sz w:val="30"/>
          <w:szCs w:val="30"/>
        </w:rPr>
        <w:t>80</w:t>
      </w:r>
      <w:r w:rsidRPr="00BA4F15">
        <w:rPr>
          <w:rFonts w:ascii="標楷體" w:eastAsia="標楷體" w:hAnsi="標楷體" w:hint="eastAsia"/>
          <w:sz w:val="30"/>
          <w:szCs w:val="30"/>
        </w:rPr>
        <w:t>億元之餘額為5兆5,</w:t>
      </w:r>
      <w:r>
        <w:rPr>
          <w:rFonts w:ascii="標楷體" w:eastAsia="標楷體" w:hAnsi="標楷體"/>
          <w:sz w:val="30"/>
          <w:szCs w:val="30"/>
        </w:rPr>
        <w:t>651</w:t>
      </w:r>
      <w:r w:rsidRPr="00BA4F15">
        <w:rPr>
          <w:rFonts w:ascii="標楷體" w:eastAsia="標楷體" w:hAnsi="標楷體" w:hint="eastAsia"/>
          <w:sz w:val="30"/>
          <w:szCs w:val="30"/>
        </w:rPr>
        <w:t>億元，加計長期借款1</w:t>
      </w:r>
      <w:r w:rsidRPr="00BA4F15">
        <w:rPr>
          <w:rFonts w:ascii="標楷體" w:eastAsia="標楷體" w:hAnsi="標楷體"/>
          <w:sz w:val="30"/>
          <w:szCs w:val="30"/>
        </w:rPr>
        <w:t>,</w:t>
      </w:r>
      <w:r>
        <w:rPr>
          <w:rFonts w:ascii="標楷體" w:eastAsia="標楷體" w:hAnsi="標楷體"/>
          <w:sz w:val="30"/>
          <w:szCs w:val="30"/>
        </w:rPr>
        <w:t>067</w:t>
      </w:r>
      <w:r w:rsidRPr="00BA4F15">
        <w:rPr>
          <w:rFonts w:ascii="標楷體" w:eastAsia="標楷體" w:hAnsi="標楷體" w:hint="eastAsia"/>
          <w:sz w:val="30"/>
          <w:szCs w:val="30"/>
        </w:rPr>
        <w:t>億元，合共5兆6,7</w:t>
      </w:r>
      <w:r w:rsidRPr="00BA4F15">
        <w:rPr>
          <w:rFonts w:ascii="標楷體" w:eastAsia="標楷體" w:hAnsi="標楷體"/>
          <w:sz w:val="30"/>
          <w:szCs w:val="30"/>
        </w:rPr>
        <w:t>18</w:t>
      </w:r>
      <w:r w:rsidRPr="00BA4F15">
        <w:rPr>
          <w:rFonts w:ascii="標楷體" w:eastAsia="標楷體" w:hAnsi="標楷體" w:hint="eastAsia"/>
          <w:sz w:val="30"/>
          <w:szCs w:val="30"/>
        </w:rPr>
        <w:t>億元。</w:t>
      </w:r>
    </w:p>
    <w:p w:rsidR="0007031C" w:rsidRPr="00BA4F15" w:rsidRDefault="0007031C" w:rsidP="0007031C">
      <w:pPr>
        <w:pStyle w:val="afff"/>
        <w:numPr>
          <w:ilvl w:val="0"/>
          <w:numId w:val="22"/>
        </w:numPr>
        <w:spacing w:line="540" w:lineRule="exact"/>
        <w:ind w:leftChars="250" w:left="900" w:hangingChars="100" w:hanging="300"/>
        <w:jc w:val="both"/>
        <w:rPr>
          <w:rFonts w:ascii="標楷體" w:eastAsia="標楷體" w:hAnsi="標楷體"/>
          <w:sz w:val="30"/>
          <w:szCs w:val="30"/>
        </w:rPr>
      </w:pPr>
      <w:r w:rsidRPr="00BA4F15">
        <w:rPr>
          <w:rFonts w:ascii="標楷體" w:eastAsia="標楷體" w:hAnsi="標楷體" w:hint="eastAsia"/>
          <w:sz w:val="30"/>
          <w:szCs w:val="30"/>
        </w:rPr>
        <w:t>其他負債</w:t>
      </w:r>
    </w:p>
    <w:p w:rsidR="0007031C" w:rsidRPr="00BA4F15" w:rsidRDefault="0007031C" w:rsidP="0007031C">
      <w:pPr>
        <w:pStyle w:val="afff"/>
        <w:spacing w:line="540" w:lineRule="exact"/>
        <w:ind w:leftChars="314" w:left="1204" w:hangingChars="150" w:hanging="450"/>
        <w:jc w:val="both"/>
        <w:rPr>
          <w:rFonts w:ascii="標楷體" w:eastAsia="標楷體" w:hAnsi="標楷體"/>
          <w:sz w:val="30"/>
          <w:szCs w:val="30"/>
        </w:rPr>
      </w:pPr>
      <w:r w:rsidRPr="00BA4F15">
        <w:rPr>
          <w:rFonts w:ascii="標楷體" w:eastAsia="標楷體" w:hAnsi="標楷體" w:hint="eastAsia"/>
          <w:sz w:val="30"/>
          <w:szCs w:val="30"/>
        </w:rPr>
        <w:t>(1)遞延收入</w:t>
      </w:r>
      <w:r>
        <w:rPr>
          <w:rFonts w:ascii="標楷體" w:eastAsia="標楷體" w:hAnsi="標楷體" w:hint="eastAsia"/>
          <w:sz w:val="30"/>
          <w:szCs w:val="30"/>
        </w:rPr>
        <w:t>981</w:t>
      </w:r>
      <w:r w:rsidRPr="00BA4F15">
        <w:rPr>
          <w:rFonts w:ascii="標楷體" w:eastAsia="標楷體" w:hAnsi="標楷體" w:hint="eastAsia"/>
          <w:sz w:val="30"/>
          <w:szCs w:val="30"/>
        </w:rPr>
        <w:t>億元，主要係財政部所屬各國稅局之應收稅（帳）款遞延於以後</w:t>
      </w:r>
      <w:proofErr w:type="gramStart"/>
      <w:r w:rsidRPr="00BA4F15">
        <w:rPr>
          <w:rFonts w:ascii="標楷體" w:eastAsia="標楷體" w:hAnsi="標楷體" w:hint="eastAsia"/>
          <w:sz w:val="30"/>
          <w:szCs w:val="30"/>
        </w:rPr>
        <w:t>各期認列</w:t>
      </w:r>
      <w:proofErr w:type="gramEnd"/>
      <w:r w:rsidRPr="00BA4F15">
        <w:rPr>
          <w:rFonts w:ascii="標楷體" w:eastAsia="標楷體" w:hAnsi="標楷體" w:hint="eastAsia"/>
          <w:sz w:val="30"/>
          <w:szCs w:val="30"/>
        </w:rPr>
        <w:t>收入數。</w:t>
      </w:r>
    </w:p>
    <w:p w:rsidR="0007031C" w:rsidRPr="00BA4F15" w:rsidRDefault="0007031C" w:rsidP="0007031C">
      <w:pPr>
        <w:pStyle w:val="afff"/>
        <w:spacing w:line="540" w:lineRule="exact"/>
        <w:ind w:leftChars="314" w:left="1204" w:hangingChars="150" w:hanging="450"/>
        <w:jc w:val="both"/>
        <w:rPr>
          <w:rFonts w:ascii="標楷體" w:eastAsia="標楷體" w:hAnsi="標楷體"/>
          <w:sz w:val="30"/>
          <w:szCs w:val="30"/>
        </w:rPr>
      </w:pPr>
      <w:r w:rsidRPr="00BA4F15">
        <w:rPr>
          <w:rFonts w:ascii="標楷體" w:eastAsia="標楷體" w:hAnsi="標楷體" w:hint="eastAsia"/>
          <w:sz w:val="30"/>
          <w:szCs w:val="30"/>
        </w:rPr>
        <w:t>(</w:t>
      </w:r>
      <w:r w:rsidRPr="00BA4F15">
        <w:rPr>
          <w:rFonts w:ascii="標楷體" w:eastAsia="標楷體" w:hAnsi="標楷體"/>
          <w:sz w:val="30"/>
          <w:szCs w:val="30"/>
        </w:rPr>
        <w:t>2</w:t>
      </w:r>
      <w:r w:rsidRPr="00BA4F15">
        <w:rPr>
          <w:rFonts w:ascii="標楷體" w:eastAsia="標楷體" w:hAnsi="標楷體" w:hint="eastAsia"/>
          <w:sz w:val="30"/>
          <w:szCs w:val="30"/>
        </w:rPr>
        <w:t>)應付保管款3,</w:t>
      </w:r>
      <w:r w:rsidRPr="00BA4F15">
        <w:rPr>
          <w:rFonts w:ascii="標楷體" w:eastAsia="標楷體" w:hAnsi="標楷體"/>
          <w:sz w:val="30"/>
          <w:szCs w:val="30"/>
        </w:rPr>
        <w:t>836</w:t>
      </w:r>
      <w:r w:rsidRPr="00BA4F15">
        <w:rPr>
          <w:rFonts w:ascii="標楷體" w:eastAsia="標楷體" w:hAnsi="標楷體" w:hint="eastAsia"/>
          <w:sz w:val="30"/>
          <w:szCs w:val="30"/>
        </w:rPr>
        <w:t>億元，主要係特種基金存放國庫之款項。</w:t>
      </w:r>
    </w:p>
    <w:p w:rsidR="0007031C" w:rsidRPr="00BA4F15" w:rsidRDefault="0007031C" w:rsidP="0007031C">
      <w:pPr>
        <w:spacing w:line="540" w:lineRule="exact"/>
        <w:ind w:left="900" w:hangingChars="300" w:hanging="900"/>
        <w:jc w:val="both"/>
        <w:rPr>
          <w:rFonts w:ascii="標楷體" w:eastAsia="標楷體" w:hAnsi="標楷體"/>
          <w:sz w:val="30"/>
          <w:szCs w:val="30"/>
        </w:rPr>
      </w:pPr>
      <w:r w:rsidRPr="00BA4F15">
        <w:rPr>
          <w:rFonts w:ascii="標楷體" w:eastAsia="標楷體" w:hAnsi="標楷體" w:hint="eastAsia"/>
          <w:sz w:val="30"/>
          <w:szCs w:val="30"/>
        </w:rPr>
        <w:t>（三）淨資產：資產負債淨額7兆1,</w:t>
      </w:r>
      <w:r w:rsidRPr="00BA4F15">
        <w:rPr>
          <w:rFonts w:ascii="標楷體" w:eastAsia="標楷體" w:hAnsi="標楷體"/>
          <w:sz w:val="30"/>
          <w:szCs w:val="30"/>
        </w:rPr>
        <w:t>5</w:t>
      </w:r>
      <w:r>
        <w:rPr>
          <w:rFonts w:ascii="標楷體" w:eastAsia="標楷體" w:hAnsi="標楷體"/>
          <w:sz w:val="30"/>
          <w:szCs w:val="30"/>
        </w:rPr>
        <w:t>66</w:t>
      </w:r>
      <w:r w:rsidRPr="00BA4F15">
        <w:rPr>
          <w:rFonts w:ascii="標楷體" w:eastAsia="標楷體" w:hAnsi="標楷體" w:hint="eastAsia"/>
          <w:sz w:val="30"/>
          <w:szCs w:val="30"/>
        </w:rPr>
        <w:t>億元，為前述資產減除負債後之餘額。</w:t>
      </w:r>
    </w:p>
    <w:p w:rsidR="0007031C" w:rsidRDefault="0007031C" w:rsidP="006F5E1A">
      <w:pPr>
        <w:pStyle w:val="21"/>
        <w:spacing w:line="540" w:lineRule="exact"/>
        <w:ind w:firstLineChars="200" w:firstLine="600"/>
        <w:rPr>
          <w:rFonts w:ascii="標楷體" w:eastAsia="標楷體" w:hAnsi="標楷體"/>
          <w:sz w:val="30"/>
          <w:szCs w:val="30"/>
        </w:rPr>
      </w:pPr>
      <w:r w:rsidRPr="00A41BAB">
        <w:rPr>
          <w:rFonts w:ascii="標楷體" w:eastAsia="標楷體" w:hAnsi="標楷體" w:hint="eastAsia"/>
          <w:sz w:val="30"/>
          <w:szCs w:val="30"/>
        </w:rPr>
        <w:t>上開長期投資、固定資產、無形</w:t>
      </w:r>
      <w:proofErr w:type="gramStart"/>
      <w:r w:rsidRPr="00A41BAB">
        <w:rPr>
          <w:rFonts w:ascii="標楷體" w:eastAsia="標楷體" w:hAnsi="標楷體" w:hint="eastAsia"/>
          <w:sz w:val="30"/>
          <w:szCs w:val="30"/>
        </w:rPr>
        <w:t>資產及什項</w:t>
      </w:r>
      <w:proofErr w:type="gramEnd"/>
      <w:r w:rsidRPr="00A41BAB">
        <w:rPr>
          <w:rFonts w:ascii="標楷體" w:eastAsia="標楷體" w:hAnsi="標楷體" w:hint="eastAsia"/>
          <w:sz w:val="30"/>
          <w:szCs w:val="30"/>
        </w:rPr>
        <w:t>資產等總額1</w:t>
      </w:r>
      <w:r w:rsidRPr="00A41BAB">
        <w:rPr>
          <w:rFonts w:ascii="標楷體" w:eastAsia="標楷體" w:hAnsi="標楷體"/>
          <w:sz w:val="30"/>
          <w:szCs w:val="30"/>
        </w:rPr>
        <w:t>2</w:t>
      </w:r>
      <w:r w:rsidRPr="00A41BAB">
        <w:rPr>
          <w:rFonts w:ascii="標楷體" w:eastAsia="標楷體" w:hAnsi="標楷體" w:hint="eastAsia"/>
          <w:sz w:val="30"/>
          <w:szCs w:val="30"/>
        </w:rPr>
        <w:t>兆6,</w:t>
      </w:r>
      <w:r w:rsidRPr="00A41BAB">
        <w:rPr>
          <w:rFonts w:ascii="標楷體" w:eastAsia="標楷體" w:hAnsi="標楷體"/>
          <w:sz w:val="30"/>
          <w:szCs w:val="30"/>
        </w:rPr>
        <w:t>869</w:t>
      </w:r>
      <w:r w:rsidRPr="00A41BAB">
        <w:rPr>
          <w:rFonts w:ascii="標楷體" w:eastAsia="標楷體" w:hAnsi="標楷體" w:hint="eastAsia"/>
          <w:sz w:val="30"/>
          <w:szCs w:val="30"/>
        </w:rPr>
        <w:t>億元，經加計公務用財產－作業使用部分及事業用財產共5兆4,3</w:t>
      </w:r>
      <w:r w:rsidRPr="00A41BAB">
        <w:rPr>
          <w:rFonts w:ascii="標楷體" w:eastAsia="標楷體" w:hAnsi="標楷體"/>
          <w:sz w:val="30"/>
          <w:szCs w:val="30"/>
        </w:rPr>
        <w:t>48</w:t>
      </w:r>
      <w:r w:rsidRPr="00A41BAB">
        <w:rPr>
          <w:rFonts w:ascii="標楷體" w:eastAsia="標楷體" w:hAnsi="標楷體" w:hint="eastAsia"/>
          <w:sz w:val="30"/>
          <w:szCs w:val="30"/>
        </w:rPr>
        <w:t>億元、有價證券1,</w:t>
      </w:r>
      <w:r w:rsidRPr="00A41BAB">
        <w:rPr>
          <w:rFonts w:ascii="標楷體" w:eastAsia="標楷體" w:hAnsi="標楷體"/>
          <w:sz w:val="30"/>
          <w:szCs w:val="30"/>
        </w:rPr>
        <w:t>968</w:t>
      </w:r>
      <w:r w:rsidRPr="00A41BAB">
        <w:rPr>
          <w:rFonts w:ascii="標楷體" w:eastAsia="標楷體" w:hAnsi="標楷體" w:hint="eastAsia"/>
          <w:sz w:val="30"/>
          <w:szCs w:val="30"/>
        </w:rPr>
        <w:t>億元，以及抵繳收入實物及基金委託待處分1,</w:t>
      </w:r>
      <w:r w:rsidRPr="00A41BAB">
        <w:rPr>
          <w:rFonts w:ascii="標楷體" w:eastAsia="標楷體" w:hAnsi="標楷體"/>
          <w:sz w:val="30"/>
          <w:szCs w:val="30"/>
        </w:rPr>
        <w:t>262</w:t>
      </w:r>
      <w:r w:rsidRPr="00A41BAB">
        <w:rPr>
          <w:rFonts w:ascii="標楷體" w:eastAsia="標楷體" w:hAnsi="標楷體" w:hint="eastAsia"/>
          <w:sz w:val="30"/>
          <w:szCs w:val="30"/>
        </w:rPr>
        <w:t>億元，經扣除機關對各事業之長期投資7兆4</w:t>
      </w:r>
      <w:r w:rsidRPr="00A41BAB">
        <w:rPr>
          <w:rFonts w:ascii="標楷體" w:eastAsia="標楷體" w:hAnsi="標楷體"/>
          <w:sz w:val="30"/>
          <w:szCs w:val="30"/>
        </w:rPr>
        <w:t>,</w:t>
      </w:r>
      <w:r w:rsidRPr="00A41BAB">
        <w:rPr>
          <w:rFonts w:ascii="標楷體" w:eastAsia="標楷體" w:hAnsi="標楷體" w:hint="eastAsia"/>
          <w:sz w:val="30"/>
          <w:szCs w:val="30"/>
        </w:rPr>
        <w:t>141億元、機關自行列管</w:t>
      </w:r>
      <w:proofErr w:type="gramStart"/>
      <w:r w:rsidRPr="00A41BAB">
        <w:rPr>
          <w:rFonts w:ascii="標楷體" w:eastAsia="標楷體" w:hAnsi="標楷體" w:hint="eastAsia"/>
          <w:sz w:val="30"/>
          <w:szCs w:val="30"/>
        </w:rPr>
        <w:t>未納列財產目錄</w:t>
      </w:r>
      <w:proofErr w:type="gramEnd"/>
      <w:r w:rsidRPr="00A41BAB">
        <w:rPr>
          <w:rFonts w:ascii="標楷體" w:eastAsia="標楷體" w:hAnsi="標楷體" w:hint="eastAsia"/>
          <w:sz w:val="30"/>
          <w:szCs w:val="30"/>
        </w:rPr>
        <w:t>部分3,9</w:t>
      </w:r>
      <w:r w:rsidRPr="00A41BAB">
        <w:rPr>
          <w:rFonts w:ascii="標楷體" w:eastAsia="標楷體" w:hAnsi="標楷體"/>
          <w:sz w:val="30"/>
          <w:szCs w:val="30"/>
        </w:rPr>
        <w:t>9</w:t>
      </w:r>
      <w:r w:rsidRPr="00A41BAB">
        <w:rPr>
          <w:rFonts w:ascii="標楷體" w:eastAsia="標楷體" w:hAnsi="標楷體" w:hint="eastAsia"/>
          <w:sz w:val="30"/>
          <w:szCs w:val="30"/>
        </w:rPr>
        <w:t>0億元，增減互抵後，本年度中央政府總決算財產目錄，計列國有財產總值1</w:t>
      </w:r>
      <w:r w:rsidRPr="00A41BAB">
        <w:rPr>
          <w:rFonts w:ascii="標楷體" w:eastAsia="標楷體" w:hAnsi="標楷體"/>
          <w:sz w:val="30"/>
          <w:szCs w:val="30"/>
        </w:rPr>
        <w:t>0</w:t>
      </w:r>
      <w:r w:rsidRPr="00A41BAB">
        <w:rPr>
          <w:rFonts w:ascii="標楷體" w:eastAsia="標楷體" w:hAnsi="標楷體" w:hint="eastAsia"/>
          <w:sz w:val="30"/>
          <w:szCs w:val="30"/>
        </w:rPr>
        <w:t>兆6,3</w:t>
      </w:r>
      <w:r w:rsidRPr="00A41BAB">
        <w:rPr>
          <w:rFonts w:ascii="標楷體" w:eastAsia="標楷體" w:hAnsi="標楷體"/>
          <w:sz w:val="30"/>
          <w:szCs w:val="30"/>
        </w:rPr>
        <w:t>16</w:t>
      </w:r>
      <w:r w:rsidRPr="00A41BAB">
        <w:rPr>
          <w:rFonts w:ascii="標楷體" w:eastAsia="標楷體" w:hAnsi="標楷體" w:hint="eastAsia"/>
          <w:sz w:val="30"/>
          <w:szCs w:val="30"/>
        </w:rPr>
        <w:t>億元。其</w:t>
      </w:r>
      <w:r w:rsidRPr="008C2A58">
        <w:rPr>
          <w:rFonts w:ascii="標楷體" w:eastAsia="標楷體" w:hAnsi="標楷體" w:hint="eastAsia"/>
          <w:sz w:val="30"/>
          <w:szCs w:val="30"/>
        </w:rPr>
        <w:t>中土地為5兆4,</w:t>
      </w:r>
      <w:r w:rsidRPr="008C2A58">
        <w:rPr>
          <w:rFonts w:ascii="標楷體" w:eastAsia="標楷體" w:hAnsi="標楷體"/>
          <w:sz w:val="30"/>
          <w:szCs w:val="30"/>
        </w:rPr>
        <w:t>781</w:t>
      </w:r>
      <w:r w:rsidRPr="008C2A58">
        <w:rPr>
          <w:rFonts w:ascii="標楷體" w:eastAsia="標楷體" w:hAnsi="標楷體" w:hint="eastAsia"/>
          <w:sz w:val="30"/>
          <w:szCs w:val="30"/>
        </w:rPr>
        <w:t>億元，依據財政部按1</w:t>
      </w:r>
      <w:r w:rsidRPr="008C2A58">
        <w:rPr>
          <w:rFonts w:ascii="標楷體" w:eastAsia="標楷體" w:hAnsi="標楷體"/>
          <w:sz w:val="30"/>
          <w:szCs w:val="30"/>
        </w:rPr>
        <w:t>11</w:t>
      </w:r>
      <w:r w:rsidRPr="008C2A58">
        <w:rPr>
          <w:rFonts w:ascii="標楷體" w:eastAsia="標楷體" w:hAnsi="標楷體" w:hint="eastAsia"/>
          <w:sz w:val="30"/>
          <w:szCs w:val="30"/>
        </w:rPr>
        <w:t>年公告地價（每2年重新規定地價1次）占一般正常交易價格19.</w:t>
      </w:r>
      <w:r w:rsidRPr="008C2A58">
        <w:rPr>
          <w:rFonts w:ascii="標楷體" w:eastAsia="標楷體" w:hAnsi="標楷體"/>
          <w:sz w:val="30"/>
          <w:szCs w:val="30"/>
        </w:rPr>
        <w:t>68</w:t>
      </w:r>
      <w:r w:rsidRPr="008C2A58">
        <w:rPr>
          <w:rFonts w:ascii="標楷體" w:eastAsia="標楷體" w:hAnsi="標楷體" w:hint="eastAsia"/>
          <w:sz w:val="30"/>
          <w:szCs w:val="30"/>
        </w:rPr>
        <w:t>％（內政部地政司網站）估算，市值約27兆8,3</w:t>
      </w:r>
      <w:r w:rsidRPr="008C2A58">
        <w:rPr>
          <w:rFonts w:ascii="標楷體" w:eastAsia="標楷體" w:hAnsi="標楷體"/>
          <w:sz w:val="30"/>
          <w:szCs w:val="30"/>
        </w:rPr>
        <w:t>59</w:t>
      </w:r>
      <w:r w:rsidRPr="008C2A58">
        <w:rPr>
          <w:rFonts w:ascii="標楷體" w:eastAsia="標楷體" w:hAnsi="標楷體" w:hint="eastAsia"/>
          <w:sz w:val="30"/>
          <w:szCs w:val="30"/>
        </w:rPr>
        <w:t>億元。</w:t>
      </w:r>
    </w:p>
    <w:p w:rsidR="0007031C" w:rsidRPr="0007031C" w:rsidRDefault="0007031C" w:rsidP="006F5E1A">
      <w:pPr>
        <w:spacing w:beforeLines="50" w:before="120" w:afterLines="50" w:after="120" w:line="540" w:lineRule="exact"/>
        <w:ind w:firstLineChars="200" w:firstLine="600"/>
        <w:jc w:val="both"/>
        <w:rPr>
          <w:rFonts w:ascii="標楷體" w:eastAsia="標楷體" w:hAnsi="標楷體"/>
          <w:sz w:val="30"/>
          <w:szCs w:val="30"/>
        </w:rPr>
      </w:pPr>
      <w:r w:rsidRPr="00AE10C0">
        <w:rPr>
          <w:rFonts w:ascii="標楷體" w:eastAsia="標楷體" w:hAnsi="標楷體" w:hint="eastAsia"/>
          <w:sz w:val="30"/>
          <w:szCs w:val="30"/>
        </w:rPr>
        <w:t>中央政府</w:t>
      </w:r>
      <w:r>
        <w:rPr>
          <w:rFonts w:ascii="標楷體" w:eastAsia="標楷體" w:hAnsi="標楷體" w:hint="eastAsia"/>
          <w:sz w:val="30"/>
          <w:szCs w:val="30"/>
        </w:rPr>
        <w:t>截至本年度</w:t>
      </w:r>
      <w:r w:rsidRPr="00AE10C0">
        <w:rPr>
          <w:rFonts w:ascii="標楷體" w:eastAsia="標楷體" w:hAnsi="標楷體" w:hint="eastAsia"/>
          <w:sz w:val="30"/>
          <w:szCs w:val="30"/>
        </w:rPr>
        <w:t>債務</w:t>
      </w:r>
      <w:proofErr w:type="gramStart"/>
      <w:r w:rsidRPr="00AE10C0">
        <w:rPr>
          <w:rFonts w:ascii="標楷體" w:eastAsia="標楷體" w:hAnsi="標楷體" w:hint="eastAsia"/>
          <w:sz w:val="30"/>
          <w:szCs w:val="30"/>
        </w:rPr>
        <w:t>未償</w:t>
      </w:r>
      <w:proofErr w:type="gramEnd"/>
      <w:r w:rsidRPr="00AE10C0">
        <w:rPr>
          <w:rFonts w:ascii="標楷體" w:eastAsia="標楷體" w:hAnsi="標楷體" w:hint="eastAsia"/>
          <w:sz w:val="30"/>
          <w:szCs w:val="30"/>
        </w:rPr>
        <w:t>還餘額實際數</w:t>
      </w:r>
      <w:r w:rsidRPr="00D12144">
        <w:rPr>
          <w:rFonts w:ascii="標楷體" w:eastAsia="標楷體" w:hAnsi="標楷體" w:hint="eastAsia"/>
          <w:sz w:val="30"/>
          <w:szCs w:val="30"/>
        </w:rPr>
        <w:t>5兆</w:t>
      </w:r>
      <w:r>
        <w:rPr>
          <w:rFonts w:ascii="標楷體" w:eastAsia="標楷體" w:hAnsi="標楷體" w:hint="eastAsia"/>
          <w:sz w:val="30"/>
          <w:szCs w:val="30"/>
        </w:rPr>
        <w:t>6</w:t>
      </w:r>
      <w:r w:rsidRPr="00D12144">
        <w:rPr>
          <w:rFonts w:ascii="標楷體" w:eastAsia="標楷體" w:hAnsi="標楷體" w:hint="eastAsia"/>
          <w:sz w:val="30"/>
          <w:szCs w:val="30"/>
        </w:rPr>
        <w:t>,</w:t>
      </w:r>
      <w:r>
        <w:rPr>
          <w:rFonts w:ascii="標楷體" w:eastAsia="標楷體" w:hAnsi="標楷體" w:hint="eastAsia"/>
          <w:sz w:val="30"/>
          <w:szCs w:val="30"/>
        </w:rPr>
        <w:t>998</w:t>
      </w:r>
      <w:r w:rsidRPr="00D12144">
        <w:rPr>
          <w:rFonts w:ascii="標楷體" w:eastAsia="標楷體" w:hAnsi="標楷體" w:hint="eastAsia"/>
          <w:sz w:val="30"/>
          <w:szCs w:val="30"/>
        </w:rPr>
        <w:t>億元</w:t>
      </w:r>
      <w:r w:rsidRPr="00AE10C0">
        <w:rPr>
          <w:rFonts w:ascii="標楷體" w:eastAsia="標楷體" w:hAnsi="標楷體" w:hint="eastAsia"/>
          <w:sz w:val="30"/>
          <w:szCs w:val="30"/>
        </w:rPr>
        <w:t>（含公債5兆</w:t>
      </w:r>
      <w:r>
        <w:rPr>
          <w:rFonts w:ascii="標楷體" w:eastAsia="標楷體" w:hAnsi="標楷體" w:hint="eastAsia"/>
          <w:sz w:val="30"/>
          <w:szCs w:val="30"/>
        </w:rPr>
        <w:t>5</w:t>
      </w:r>
      <w:r w:rsidRPr="00AE10C0">
        <w:rPr>
          <w:rFonts w:ascii="標楷體" w:eastAsia="標楷體" w:hAnsi="標楷體" w:hint="eastAsia"/>
          <w:sz w:val="30"/>
          <w:szCs w:val="30"/>
        </w:rPr>
        <w:t>,</w:t>
      </w:r>
      <w:r>
        <w:rPr>
          <w:rFonts w:ascii="標楷體" w:eastAsia="標楷體" w:hAnsi="標楷體" w:hint="eastAsia"/>
          <w:sz w:val="30"/>
          <w:szCs w:val="30"/>
        </w:rPr>
        <w:t>931</w:t>
      </w:r>
      <w:r w:rsidRPr="00AE10C0">
        <w:rPr>
          <w:rFonts w:ascii="標楷體" w:eastAsia="標楷體" w:hAnsi="標楷體" w:hint="eastAsia"/>
          <w:sz w:val="30"/>
          <w:szCs w:val="30"/>
        </w:rPr>
        <w:t>億元及長期借款</w:t>
      </w:r>
      <w:r>
        <w:rPr>
          <w:rFonts w:ascii="標楷體" w:eastAsia="標楷體" w:hAnsi="標楷體" w:hint="eastAsia"/>
          <w:sz w:val="30"/>
          <w:szCs w:val="30"/>
        </w:rPr>
        <w:t>1</w:t>
      </w:r>
      <w:r w:rsidRPr="00AE10C0">
        <w:rPr>
          <w:rFonts w:ascii="標楷體" w:eastAsia="標楷體" w:hAnsi="標楷體" w:hint="eastAsia"/>
          <w:sz w:val="30"/>
          <w:szCs w:val="30"/>
        </w:rPr>
        <w:t>,</w:t>
      </w:r>
      <w:r>
        <w:rPr>
          <w:rFonts w:ascii="標楷體" w:eastAsia="標楷體" w:hAnsi="標楷體" w:hint="eastAsia"/>
          <w:sz w:val="30"/>
          <w:szCs w:val="30"/>
        </w:rPr>
        <w:t>067</w:t>
      </w:r>
      <w:r w:rsidRPr="00AE10C0">
        <w:rPr>
          <w:rFonts w:ascii="標楷體" w:eastAsia="標楷體" w:hAnsi="標楷體" w:hint="eastAsia"/>
          <w:sz w:val="30"/>
          <w:szCs w:val="30"/>
        </w:rPr>
        <w:t>億元），加計中央政府前瞻基礎建設計畫第1期特別決算、中央政府流域綜合治理計畫第3</w:t>
      </w:r>
      <w:r>
        <w:rPr>
          <w:rFonts w:ascii="標楷體" w:eastAsia="標楷體" w:hAnsi="標楷體" w:hint="eastAsia"/>
          <w:sz w:val="30"/>
          <w:szCs w:val="30"/>
        </w:rPr>
        <w:t>期特別決算、</w:t>
      </w:r>
      <w:r w:rsidRPr="00AE10C0">
        <w:rPr>
          <w:rFonts w:ascii="標楷體" w:eastAsia="標楷體" w:hAnsi="標楷體" w:hint="eastAsia"/>
          <w:sz w:val="30"/>
          <w:szCs w:val="30"/>
        </w:rPr>
        <w:t>中央政府前瞻基礎建設計畫第2期特別決算</w:t>
      </w:r>
      <w:r>
        <w:rPr>
          <w:rFonts w:ascii="標楷體" w:eastAsia="標楷體" w:hAnsi="標楷體" w:hint="eastAsia"/>
          <w:sz w:val="30"/>
          <w:szCs w:val="30"/>
        </w:rPr>
        <w:t>及</w:t>
      </w:r>
      <w:r w:rsidRPr="00AE10C0">
        <w:rPr>
          <w:rFonts w:ascii="標楷體" w:eastAsia="標楷體" w:hAnsi="標楷體" w:hint="eastAsia"/>
          <w:sz w:val="30"/>
          <w:szCs w:val="30"/>
        </w:rPr>
        <w:t>中央政府前瞻基礎建設計畫第</w:t>
      </w:r>
      <w:r>
        <w:rPr>
          <w:rFonts w:ascii="標楷體" w:eastAsia="標楷體" w:hAnsi="標楷體" w:hint="eastAsia"/>
          <w:sz w:val="30"/>
          <w:szCs w:val="30"/>
        </w:rPr>
        <w:t>3</w:t>
      </w:r>
      <w:r w:rsidRPr="00AE10C0">
        <w:rPr>
          <w:rFonts w:ascii="標楷體" w:eastAsia="標楷體" w:hAnsi="標楷體" w:hint="eastAsia"/>
          <w:sz w:val="30"/>
          <w:szCs w:val="30"/>
        </w:rPr>
        <w:t>期特別決算之債務保留數</w:t>
      </w:r>
      <w:r w:rsidRPr="00D12144">
        <w:rPr>
          <w:rFonts w:ascii="標楷體" w:eastAsia="標楷體" w:hAnsi="標楷體" w:hint="eastAsia"/>
          <w:sz w:val="30"/>
          <w:szCs w:val="30"/>
        </w:rPr>
        <w:t>2</w:t>
      </w:r>
      <w:r>
        <w:rPr>
          <w:rFonts w:ascii="標楷體" w:eastAsia="標楷體" w:hAnsi="標楷體"/>
          <w:sz w:val="30"/>
          <w:szCs w:val="30"/>
        </w:rPr>
        <w:t>,222</w:t>
      </w:r>
      <w:r w:rsidRPr="00AE10C0">
        <w:rPr>
          <w:rFonts w:ascii="標楷體" w:eastAsia="標楷體" w:hAnsi="標楷體" w:hint="eastAsia"/>
          <w:sz w:val="30"/>
          <w:szCs w:val="30"/>
        </w:rPr>
        <w:t>億元，</w:t>
      </w:r>
      <w:proofErr w:type="gramStart"/>
      <w:r w:rsidRPr="00AE10C0">
        <w:rPr>
          <w:rFonts w:ascii="標楷體" w:eastAsia="標楷體" w:hAnsi="標楷體" w:hint="eastAsia"/>
          <w:sz w:val="30"/>
          <w:szCs w:val="30"/>
        </w:rPr>
        <w:t>爰</w:t>
      </w:r>
      <w:proofErr w:type="gramEnd"/>
      <w:r w:rsidRPr="00AE10C0">
        <w:rPr>
          <w:rFonts w:ascii="標楷體" w:eastAsia="標楷體" w:hAnsi="標楷體" w:hint="eastAsia"/>
          <w:sz w:val="30"/>
          <w:szCs w:val="30"/>
        </w:rPr>
        <w:t>中央政府截至本年底長期債務</w:t>
      </w:r>
      <w:proofErr w:type="gramStart"/>
      <w:r w:rsidRPr="00AE10C0">
        <w:rPr>
          <w:rFonts w:ascii="標楷體" w:eastAsia="標楷體" w:hAnsi="標楷體" w:hint="eastAsia"/>
          <w:sz w:val="30"/>
          <w:szCs w:val="30"/>
        </w:rPr>
        <w:t>未償</w:t>
      </w:r>
      <w:proofErr w:type="gramEnd"/>
      <w:r w:rsidRPr="00AE10C0">
        <w:rPr>
          <w:rFonts w:ascii="標楷體" w:eastAsia="標楷體" w:hAnsi="標楷體" w:hint="eastAsia"/>
          <w:sz w:val="30"/>
          <w:szCs w:val="30"/>
        </w:rPr>
        <w:t>餘額為5兆</w:t>
      </w:r>
      <w:r>
        <w:rPr>
          <w:rFonts w:ascii="標楷體" w:eastAsia="標楷體" w:hAnsi="標楷體" w:hint="eastAsia"/>
          <w:sz w:val="30"/>
          <w:szCs w:val="30"/>
        </w:rPr>
        <w:t>9</w:t>
      </w:r>
      <w:r w:rsidRPr="00AE10C0">
        <w:rPr>
          <w:rFonts w:ascii="標楷體" w:eastAsia="標楷體" w:hAnsi="標楷體" w:hint="eastAsia"/>
          <w:sz w:val="30"/>
          <w:szCs w:val="30"/>
        </w:rPr>
        <w:t>,</w:t>
      </w:r>
      <w:r>
        <w:rPr>
          <w:rFonts w:ascii="標楷體" w:eastAsia="標楷體" w:hAnsi="標楷體"/>
          <w:sz w:val="30"/>
          <w:szCs w:val="30"/>
        </w:rPr>
        <w:t>220</w:t>
      </w:r>
      <w:r w:rsidRPr="00AE10C0">
        <w:rPr>
          <w:rFonts w:ascii="標楷體" w:eastAsia="標楷體" w:hAnsi="標楷體" w:hint="eastAsia"/>
          <w:sz w:val="30"/>
          <w:szCs w:val="30"/>
        </w:rPr>
        <w:t>億元（詳債款目錄），係依據公共債務法第4、5條規定計列，指政府在其總預算、特別預算，以及在營業基金、信託基金以外之特種基金所舉借1年以上之債務，但不包括具自償性之負債。若參考國際貨幣基金（IMF）定義，另加計普通基金未滿1年借款</w:t>
      </w:r>
      <w:r>
        <w:rPr>
          <w:rFonts w:ascii="標楷體" w:eastAsia="標楷體" w:hAnsi="標楷體" w:hint="eastAsia"/>
          <w:sz w:val="30"/>
          <w:szCs w:val="30"/>
        </w:rPr>
        <w:t>30</w:t>
      </w:r>
      <w:r w:rsidRPr="00AE10C0">
        <w:rPr>
          <w:rFonts w:ascii="標楷體" w:eastAsia="標楷體" w:hAnsi="標楷體" w:hint="eastAsia"/>
          <w:sz w:val="30"/>
          <w:szCs w:val="30"/>
        </w:rPr>
        <w:t>0億元及非營業特種基金舉借債務數</w:t>
      </w:r>
      <w:r>
        <w:rPr>
          <w:rFonts w:ascii="標楷體" w:eastAsia="標楷體" w:hAnsi="標楷體" w:hint="eastAsia"/>
          <w:sz w:val="30"/>
          <w:szCs w:val="30"/>
        </w:rPr>
        <w:t>4,096</w:t>
      </w:r>
      <w:r w:rsidRPr="00AE10C0">
        <w:rPr>
          <w:rFonts w:ascii="標楷體" w:eastAsia="標楷體" w:hAnsi="標楷體" w:hint="eastAsia"/>
          <w:sz w:val="30"/>
          <w:szCs w:val="30"/>
        </w:rPr>
        <w:t>億元，則中央政府</w:t>
      </w:r>
      <w:r>
        <w:rPr>
          <w:rFonts w:ascii="標楷體" w:eastAsia="標楷體" w:hAnsi="標楷體" w:hint="eastAsia"/>
          <w:sz w:val="30"/>
          <w:szCs w:val="30"/>
        </w:rPr>
        <w:t>截至本年底</w:t>
      </w:r>
      <w:r w:rsidRPr="00AE10C0">
        <w:rPr>
          <w:rFonts w:ascii="標楷體" w:eastAsia="標楷體" w:hAnsi="標楷體" w:hint="eastAsia"/>
          <w:sz w:val="30"/>
          <w:szCs w:val="30"/>
        </w:rPr>
        <w:t>舉借債務餘額合共</w:t>
      </w:r>
      <w:r w:rsidRPr="00D12144">
        <w:rPr>
          <w:rFonts w:ascii="標楷體" w:eastAsia="標楷體" w:hAnsi="標楷體" w:hint="eastAsia"/>
          <w:sz w:val="30"/>
          <w:szCs w:val="30"/>
        </w:rPr>
        <w:t>6兆3</w:t>
      </w:r>
      <w:r w:rsidRPr="00D12144">
        <w:rPr>
          <w:rFonts w:ascii="標楷體" w:eastAsia="標楷體" w:hAnsi="標楷體"/>
          <w:sz w:val="30"/>
          <w:szCs w:val="30"/>
        </w:rPr>
        <w:t>,</w:t>
      </w:r>
      <w:r w:rsidRPr="00D12144">
        <w:rPr>
          <w:rFonts w:ascii="標楷體" w:eastAsia="標楷體" w:hAnsi="標楷體" w:hint="eastAsia"/>
          <w:sz w:val="30"/>
          <w:szCs w:val="30"/>
        </w:rPr>
        <w:t>616</w:t>
      </w:r>
      <w:r w:rsidRPr="00AE10C0">
        <w:rPr>
          <w:rFonts w:ascii="標楷體" w:eastAsia="標楷體" w:hAnsi="標楷體" w:hint="eastAsia"/>
          <w:sz w:val="30"/>
          <w:szCs w:val="30"/>
        </w:rPr>
        <w:t>億元。</w:t>
      </w:r>
    </w:p>
    <w:p w:rsidR="0007031C" w:rsidRPr="00AE10C0" w:rsidRDefault="0007031C" w:rsidP="0007031C">
      <w:pPr>
        <w:spacing w:before="120" w:line="500" w:lineRule="exact"/>
        <w:ind w:rightChars="35" w:right="84"/>
        <w:jc w:val="center"/>
        <w:rPr>
          <w:rFonts w:ascii="標楷體" w:eastAsia="標楷體" w:hAnsi="標楷體"/>
          <w:b/>
          <w:spacing w:val="-2"/>
          <w:sz w:val="30"/>
          <w:szCs w:val="30"/>
        </w:rPr>
      </w:pPr>
      <w:r w:rsidRPr="00AE10C0">
        <w:rPr>
          <w:rFonts w:ascii="標楷體" w:eastAsia="標楷體" w:hAnsi="標楷體" w:hint="eastAsia"/>
          <w:b/>
          <w:spacing w:val="-2"/>
          <w:sz w:val="30"/>
          <w:szCs w:val="30"/>
        </w:rPr>
        <w:t>中央政府舉借債務餘額情形表</w:t>
      </w:r>
    </w:p>
    <w:p w:rsidR="0007031C" w:rsidRPr="00AE10C0" w:rsidRDefault="0007031C" w:rsidP="0007031C">
      <w:pPr>
        <w:snapToGrid w:val="0"/>
        <w:spacing w:line="240" w:lineRule="auto"/>
        <w:jc w:val="center"/>
        <w:rPr>
          <w:rFonts w:ascii="標楷體" w:eastAsia="標楷體" w:hAnsi="標楷體"/>
          <w:spacing w:val="-2"/>
          <w:sz w:val="22"/>
          <w:szCs w:val="22"/>
        </w:rPr>
      </w:pPr>
      <w:r>
        <w:rPr>
          <w:rFonts w:ascii="標楷體" w:eastAsia="標楷體" w:hAnsi="標楷體"/>
          <w:spacing w:val="-2"/>
          <w:szCs w:val="24"/>
        </w:rPr>
        <w:t>11</w:t>
      </w:r>
      <w:r>
        <w:rPr>
          <w:rFonts w:ascii="標楷體" w:eastAsia="標楷體" w:hAnsi="標楷體" w:hint="eastAsia"/>
          <w:spacing w:val="-2"/>
          <w:szCs w:val="24"/>
        </w:rPr>
        <w:t>1</w:t>
      </w:r>
      <w:r w:rsidRPr="00AE10C0">
        <w:rPr>
          <w:rFonts w:ascii="標楷體" w:eastAsia="標楷體" w:hAnsi="標楷體" w:hint="eastAsia"/>
          <w:spacing w:val="-2"/>
          <w:szCs w:val="24"/>
        </w:rPr>
        <w:t>年</w:t>
      </w:r>
      <w:r w:rsidRPr="00AE10C0">
        <w:rPr>
          <w:rFonts w:ascii="標楷體" w:eastAsia="標楷體" w:hAnsi="標楷體"/>
          <w:spacing w:val="-2"/>
          <w:szCs w:val="24"/>
        </w:rPr>
        <w:t>12</w:t>
      </w:r>
      <w:r w:rsidRPr="00AE10C0">
        <w:rPr>
          <w:rFonts w:ascii="標楷體" w:eastAsia="標楷體" w:hAnsi="標楷體" w:hint="eastAsia"/>
          <w:spacing w:val="-2"/>
          <w:szCs w:val="24"/>
        </w:rPr>
        <w:t>月</w:t>
      </w:r>
      <w:r w:rsidRPr="00AE10C0">
        <w:rPr>
          <w:rFonts w:ascii="標楷體" w:eastAsia="標楷體" w:hAnsi="標楷體"/>
          <w:spacing w:val="-2"/>
          <w:szCs w:val="24"/>
        </w:rPr>
        <w:t>31</w:t>
      </w:r>
      <w:r w:rsidRPr="00AE10C0">
        <w:rPr>
          <w:rFonts w:ascii="標楷體" w:eastAsia="標楷體" w:hAnsi="標楷體" w:hint="eastAsia"/>
          <w:spacing w:val="-2"/>
          <w:szCs w:val="24"/>
        </w:rPr>
        <w:t>日</w:t>
      </w:r>
    </w:p>
    <w:p w:rsidR="0007031C" w:rsidRPr="00AE10C0" w:rsidRDefault="0007031C" w:rsidP="0007031C">
      <w:pPr>
        <w:snapToGrid w:val="0"/>
        <w:spacing w:line="240" w:lineRule="auto"/>
        <w:ind w:rightChars="35" w:right="84"/>
        <w:jc w:val="right"/>
        <w:rPr>
          <w:rFonts w:ascii="標楷體" w:eastAsia="標楷體" w:hAnsi="標楷體"/>
          <w:sz w:val="22"/>
          <w:szCs w:val="22"/>
        </w:rPr>
      </w:pPr>
      <w:r w:rsidRPr="00AE10C0">
        <w:rPr>
          <w:rFonts w:ascii="標楷體" w:eastAsia="標楷體" w:hAnsi="標楷體" w:hint="eastAsia"/>
          <w:sz w:val="22"/>
          <w:szCs w:val="22"/>
        </w:rPr>
        <w:t>單位：新臺幣億元</w:t>
      </w:r>
    </w:p>
    <w:tbl>
      <w:tblPr>
        <w:tblStyle w:val="28"/>
        <w:tblW w:w="9214" w:type="dxa"/>
        <w:tblLayout w:type="fixed"/>
        <w:tblLook w:val="01E0" w:firstRow="1" w:lastRow="1" w:firstColumn="1" w:lastColumn="1" w:noHBand="0" w:noVBand="0"/>
      </w:tblPr>
      <w:tblGrid>
        <w:gridCol w:w="2835"/>
        <w:gridCol w:w="993"/>
        <w:gridCol w:w="708"/>
        <w:gridCol w:w="993"/>
        <w:gridCol w:w="850"/>
        <w:gridCol w:w="992"/>
        <w:gridCol w:w="993"/>
        <w:gridCol w:w="850"/>
      </w:tblGrid>
      <w:tr w:rsidR="0007031C" w:rsidRPr="00AE10C0" w:rsidTr="004676D9">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2835" w:type="dxa"/>
            <w:vMerge w:val="restart"/>
            <w:tcBorders>
              <w:top w:val="single" w:sz="4" w:space="0" w:color="000000" w:themeColor="text1"/>
              <w:left w:val="nil"/>
              <w:bottom w:val="single" w:sz="4" w:space="0" w:color="000000" w:themeColor="text1"/>
              <w:right w:val="single" w:sz="4" w:space="0" w:color="000000" w:themeColor="text1"/>
            </w:tcBorders>
            <w:vAlign w:val="center"/>
          </w:tcPr>
          <w:p w:rsidR="0007031C" w:rsidRPr="00AE10C0" w:rsidRDefault="0007031C" w:rsidP="004676D9">
            <w:pPr>
              <w:spacing w:line="240" w:lineRule="auto"/>
              <w:jc w:val="center"/>
              <w:rPr>
                <w:rFonts w:ascii="標楷體" w:eastAsia="標楷體" w:hAnsi="標楷體"/>
                <w:b w:val="0"/>
                <w:spacing w:val="-2"/>
                <w:szCs w:val="24"/>
              </w:rPr>
            </w:pPr>
            <w:r w:rsidRPr="00AE10C0">
              <w:rPr>
                <w:rFonts w:ascii="標楷體" w:eastAsia="標楷體" w:hAnsi="標楷體" w:hint="eastAsia"/>
                <w:b w:val="0"/>
                <w:spacing w:val="-2"/>
                <w:szCs w:val="24"/>
              </w:rPr>
              <w:t>項</w:t>
            </w:r>
            <w:r w:rsidRPr="00AE10C0">
              <w:rPr>
                <w:rFonts w:ascii="標楷體" w:eastAsia="標楷體" w:hAnsi="標楷體"/>
                <w:b w:val="0"/>
                <w:spacing w:val="-2"/>
                <w:szCs w:val="24"/>
              </w:rPr>
              <w:t xml:space="preserve">        </w:t>
            </w:r>
            <w:r w:rsidRPr="00AE10C0">
              <w:rPr>
                <w:rFonts w:ascii="標楷體" w:eastAsia="標楷體" w:hAnsi="標楷體" w:hint="eastAsia"/>
                <w:b w:val="0"/>
                <w:spacing w:val="-2"/>
                <w:szCs w:val="24"/>
              </w:rPr>
              <w:t>目</w:t>
            </w:r>
          </w:p>
        </w:tc>
        <w:tc>
          <w:tcPr>
            <w:cnfStyle w:val="000010000000" w:firstRow="0" w:lastRow="0" w:firstColumn="0" w:lastColumn="0" w:oddVBand="1" w:evenVBand="0" w:oddHBand="0" w:evenHBand="0" w:firstRowFirstColumn="0" w:firstRowLastColumn="0" w:lastRowFirstColumn="0" w:lastRowLastColumn="0"/>
            <w:tcW w:w="9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031C" w:rsidRPr="00AE10C0" w:rsidRDefault="0007031C" w:rsidP="004676D9">
            <w:pPr>
              <w:spacing w:line="240" w:lineRule="auto"/>
              <w:jc w:val="center"/>
              <w:rPr>
                <w:rFonts w:ascii="標楷體" w:eastAsia="標楷體" w:hAnsi="標楷體"/>
                <w:b w:val="0"/>
                <w:spacing w:val="-2"/>
                <w:szCs w:val="24"/>
              </w:rPr>
            </w:pPr>
            <w:r w:rsidRPr="00AE10C0">
              <w:rPr>
                <w:rFonts w:ascii="標楷體" w:eastAsia="標楷體" w:hAnsi="標楷體" w:hint="eastAsia"/>
                <w:b w:val="0"/>
                <w:spacing w:val="-2"/>
                <w:szCs w:val="24"/>
              </w:rPr>
              <w:t>總</w:t>
            </w:r>
            <w:r w:rsidRPr="00AE10C0">
              <w:rPr>
                <w:rFonts w:ascii="標楷體" w:eastAsia="標楷體" w:hAnsi="標楷體"/>
                <w:b w:val="0"/>
                <w:spacing w:val="-2"/>
                <w:szCs w:val="24"/>
              </w:rPr>
              <w:t xml:space="preserve"> </w:t>
            </w:r>
            <w:r w:rsidRPr="00AE10C0">
              <w:rPr>
                <w:rFonts w:ascii="標楷體" w:eastAsia="標楷體" w:hAnsi="標楷體" w:hint="eastAsia"/>
                <w:b w:val="0"/>
                <w:spacing w:val="-2"/>
                <w:szCs w:val="24"/>
              </w:rPr>
              <w:t>計</w:t>
            </w:r>
          </w:p>
        </w:tc>
        <w:tc>
          <w:tcPr>
            <w:cnfStyle w:val="000001000000" w:firstRow="0" w:lastRow="0" w:firstColumn="0" w:lastColumn="0" w:oddVBand="0" w:evenVBand="1" w:oddHBand="0" w:evenHBand="0" w:firstRowFirstColumn="0" w:firstRowLastColumn="0" w:lastRowFirstColumn="0" w:lastRowLastColumn="0"/>
            <w:tcW w:w="25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031C" w:rsidRPr="00AE10C0" w:rsidRDefault="0007031C" w:rsidP="004676D9">
            <w:pPr>
              <w:spacing w:line="240" w:lineRule="auto"/>
              <w:jc w:val="center"/>
              <w:rPr>
                <w:rFonts w:ascii="標楷體" w:eastAsia="標楷體" w:hAnsi="標楷體"/>
                <w:b w:val="0"/>
                <w:spacing w:val="-2"/>
                <w:szCs w:val="24"/>
              </w:rPr>
            </w:pPr>
            <w:r w:rsidRPr="00AE10C0">
              <w:rPr>
                <w:rFonts w:ascii="標楷體" w:eastAsia="標楷體" w:hAnsi="標楷體" w:hint="eastAsia"/>
                <w:b w:val="0"/>
                <w:spacing w:val="-2"/>
                <w:szCs w:val="24"/>
              </w:rPr>
              <w:t>普通基金債務餘額</w:t>
            </w:r>
          </w:p>
        </w:tc>
        <w:tc>
          <w:tcPr>
            <w:cnfStyle w:val="000100000000" w:firstRow="0" w:lastRow="0" w:firstColumn="0" w:lastColumn="1" w:oddVBand="0" w:evenVBand="0" w:oddHBand="0" w:evenHBand="0" w:firstRowFirstColumn="0" w:firstRowLastColumn="0" w:lastRowFirstColumn="0" w:lastRowLastColumn="0"/>
            <w:tcW w:w="2835" w:type="dxa"/>
            <w:gridSpan w:val="3"/>
            <w:tcBorders>
              <w:top w:val="single" w:sz="4" w:space="0" w:color="000000" w:themeColor="text1"/>
              <w:left w:val="single" w:sz="4" w:space="0" w:color="000000" w:themeColor="text1"/>
              <w:bottom w:val="single" w:sz="4" w:space="0" w:color="000000" w:themeColor="text1"/>
              <w:right w:val="nil"/>
            </w:tcBorders>
            <w:vAlign w:val="center"/>
          </w:tcPr>
          <w:p w:rsidR="0007031C" w:rsidRPr="00AE10C0" w:rsidRDefault="0007031C" w:rsidP="004676D9">
            <w:pPr>
              <w:spacing w:line="240" w:lineRule="auto"/>
              <w:jc w:val="center"/>
              <w:rPr>
                <w:rFonts w:ascii="標楷體" w:eastAsia="標楷體" w:hAnsi="標楷體"/>
                <w:b w:val="0"/>
                <w:spacing w:val="-2"/>
                <w:szCs w:val="24"/>
              </w:rPr>
            </w:pPr>
            <w:r w:rsidRPr="00AE10C0">
              <w:rPr>
                <w:rFonts w:ascii="標楷體" w:eastAsia="標楷體" w:hAnsi="標楷體" w:hint="eastAsia"/>
                <w:b w:val="0"/>
                <w:spacing w:val="-2"/>
                <w:szCs w:val="24"/>
              </w:rPr>
              <w:t>非營業特種基金債務餘額</w:t>
            </w:r>
          </w:p>
        </w:tc>
      </w:tr>
      <w:tr w:rsidR="0007031C" w:rsidRPr="00AE10C0" w:rsidTr="004676D9">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2835" w:type="dxa"/>
            <w:vMerge/>
            <w:tcBorders>
              <w:top w:val="single" w:sz="4" w:space="0" w:color="000000" w:themeColor="text1"/>
              <w:left w:val="nil"/>
              <w:bottom w:val="single" w:sz="4" w:space="0" w:color="000000" w:themeColor="text1"/>
              <w:right w:val="single" w:sz="4" w:space="0" w:color="000000" w:themeColor="text1"/>
            </w:tcBorders>
          </w:tcPr>
          <w:p w:rsidR="0007031C" w:rsidRPr="00AE10C0" w:rsidRDefault="0007031C" w:rsidP="004676D9">
            <w:pPr>
              <w:spacing w:line="240" w:lineRule="auto"/>
              <w:jc w:val="center"/>
              <w:rPr>
                <w:rFonts w:ascii="標楷體" w:eastAsia="標楷體" w:hAnsi="標楷體"/>
                <w:b w:val="0"/>
                <w:spacing w:val="-2"/>
                <w:szCs w:val="24"/>
              </w:rPr>
            </w:pPr>
          </w:p>
        </w:tc>
        <w:tc>
          <w:tcPr>
            <w:cnfStyle w:val="000010000000" w:firstRow="0" w:lastRow="0" w:firstColumn="0" w:lastColumn="0" w:oddVBand="1" w:evenVBand="0" w:oddHBand="0" w:evenHBand="0" w:firstRowFirstColumn="0" w:firstRowLastColumn="0" w:lastRowFirstColumn="0" w:lastRowLastColumn="0"/>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031C" w:rsidRPr="00AE10C0" w:rsidRDefault="0007031C" w:rsidP="004676D9">
            <w:pPr>
              <w:spacing w:line="240" w:lineRule="auto"/>
              <w:jc w:val="center"/>
              <w:rPr>
                <w:rFonts w:ascii="標楷體" w:eastAsia="標楷體" w:hAnsi="標楷體"/>
                <w:spacing w:val="-2"/>
                <w:szCs w:val="24"/>
              </w:rPr>
            </w:pPr>
          </w:p>
        </w:tc>
        <w:tc>
          <w:tcPr>
            <w:cnfStyle w:val="000001000000" w:firstRow="0" w:lastRow="0" w:firstColumn="0" w:lastColumn="0" w:oddVBand="0" w:evenVBand="1" w:oddHBand="0" w:evenHBand="0" w:firstRowFirstColumn="0" w:firstRowLastColumn="0" w:lastRowFirstColumn="0" w:lastRowLastColumn="0"/>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031C" w:rsidRPr="00AE10C0" w:rsidRDefault="0007031C" w:rsidP="004676D9">
            <w:pPr>
              <w:spacing w:line="240" w:lineRule="auto"/>
              <w:jc w:val="center"/>
              <w:rPr>
                <w:rFonts w:ascii="標楷體" w:eastAsia="標楷體" w:hAnsi="標楷體"/>
                <w:spacing w:val="-2"/>
                <w:szCs w:val="24"/>
              </w:rPr>
            </w:pPr>
            <w:r w:rsidRPr="00AE10C0">
              <w:rPr>
                <w:rFonts w:ascii="標楷體" w:eastAsia="標楷體" w:hAnsi="標楷體"/>
                <w:spacing w:val="-2"/>
                <w:szCs w:val="24"/>
              </w:rPr>
              <w:t>1</w:t>
            </w:r>
            <w:r w:rsidRPr="00AE10C0">
              <w:rPr>
                <w:rFonts w:ascii="標楷體" w:eastAsia="標楷體" w:hAnsi="標楷體" w:hint="eastAsia"/>
                <w:spacing w:val="-2"/>
                <w:szCs w:val="24"/>
              </w:rPr>
              <w:t>年以上</w:t>
            </w:r>
          </w:p>
        </w:tc>
        <w:tc>
          <w:tcPr>
            <w:cnfStyle w:val="000010000000" w:firstRow="0" w:lastRow="0" w:firstColumn="0" w:lastColumn="0" w:oddVBand="1" w:evenVBand="0" w:oddHBand="0" w:evenHBand="0" w:firstRowFirstColumn="0" w:firstRowLastColumn="0" w:lastRowFirstColumn="0" w:lastRowLastColumn="0"/>
            <w:tcW w:w="8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031C" w:rsidRPr="00AE10C0" w:rsidRDefault="0007031C" w:rsidP="004676D9">
            <w:pPr>
              <w:spacing w:line="240" w:lineRule="auto"/>
              <w:jc w:val="center"/>
              <w:rPr>
                <w:rFonts w:ascii="標楷體" w:eastAsia="標楷體" w:hAnsi="標楷體"/>
                <w:spacing w:val="-2"/>
                <w:szCs w:val="24"/>
              </w:rPr>
            </w:pPr>
            <w:r w:rsidRPr="00AE10C0">
              <w:rPr>
                <w:rFonts w:ascii="標楷體" w:eastAsia="標楷體" w:hAnsi="標楷體" w:hint="eastAsia"/>
                <w:spacing w:val="-2"/>
                <w:szCs w:val="24"/>
              </w:rPr>
              <w:t>未滿</w:t>
            </w:r>
          </w:p>
          <w:p w:rsidR="0007031C" w:rsidRPr="00AE10C0" w:rsidRDefault="0007031C" w:rsidP="004676D9">
            <w:pPr>
              <w:spacing w:line="240" w:lineRule="auto"/>
              <w:jc w:val="center"/>
              <w:rPr>
                <w:rFonts w:ascii="標楷體" w:eastAsia="標楷體" w:hAnsi="標楷體"/>
                <w:spacing w:val="-2"/>
                <w:szCs w:val="24"/>
              </w:rPr>
            </w:pPr>
            <w:r w:rsidRPr="00AE10C0">
              <w:rPr>
                <w:rFonts w:ascii="標楷體" w:eastAsia="標楷體" w:hAnsi="標楷體"/>
                <w:spacing w:val="-2"/>
                <w:szCs w:val="24"/>
              </w:rPr>
              <w:t>1</w:t>
            </w:r>
            <w:r w:rsidRPr="00AE10C0">
              <w:rPr>
                <w:rFonts w:ascii="標楷體" w:eastAsia="標楷體" w:hAnsi="標楷體" w:hint="eastAsia"/>
                <w:spacing w:val="-2"/>
                <w:szCs w:val="24"/>
              </w:rPr>
              <w:t>年</w:t>
            </w:r>
          </w:p>
        </w:tc>
        <w:tc>
          <w:tcPr>
            <w:cnfStyle w:val="000001000000" w:firstRow="0" w:lastRow="0" w:firstColumn="0" w:lastColumn="0" w:oddVBand="0" w:evenVBand="1" w:oddHBand="0" w:evenHBand="0" w:firstRowFirstColumn="0" w:firstRowLastColumn="0" w:lastRowFirstColumn="0" w:lastRowLastColumn="0"/>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031C" w:rsidRPr="00AE10C0" w:rsidRDefault="0007031C" w:rsidP="004676D9">
            <w:pPr>
              <w:spacing w:line="240" w:lineRule="auto"/>
              <w:jc w:val="center"/>
              <w:rPr>
                <w:rFonts w:ascii="標楷體" w:eastAsia="標楷體" w:hAnsi="標楷體"/>
                <w:spacing w:val="-2"/>
                <w:szCs w:val="24"/>
              </w:rPr>
            </w:pPr>
            <w:r w:rsidRPr="00AE10C0">
              <w:rPr>
                <w:rFonts w:ascii="標楷體" w:eastAsia="標楷體" w:hAnsi="標楷體"/>
                <w:spacing w:val="-2"/>
                <w:szCs w:val="24"/>
              </w:rPr>
              <w:t>1</w:t>
            </w:r>
            <w:r w:rsidRPr="00AE10C0">
              <w:rPr>
                <w:rFonts w:ascii="標楷體" w:eastAsia="標楷體" w:hAnsi="標楷體" w:hint="eastAsia"/>
                <w:spacing w:val="-2"/>
                <w:szCs w:val="24"/>
              </w:rPr>
              <w:t>年以上</w:t>
            </w:r>
          </w:p>
        </w:tc>
        <w:tc>
          <w:tcPr>
            <w:cnfStyle w:val="000100000000" w:firstRow="0" w:lastRow="0" w:firstColumn="0" w:lastColumn="1" w:oddVBand="0" w:evenVBand="0" w:oddHBand="0" w:evenHBand="0" w:firstRowFirstColumn="0" w:firstRowLastColumn="0" w:lastRowFirstColumn="0" w:lastRowLastColumn="0"/>
            <w:tcW w:w="850" w:type="dxa"/>
            <w:vMerge w:val="restart"/>
            <w:tcBorders>
              <w:top w:val="single" w:sz="4" w:space="0" w:color="000000" w:themeColor="text1"/>
              <w:left w:val="single" w:sz="4" w:space="0" w:color="000000" w:themeColor="text1"/>
              <w:bottom w:val="single" w:sz="4" w:space="0" w:color="000000" w:themeColor="text1"/>
              <w:right w:val="nil"/>
            </w:tcBorders>
            <w:vAlign w:val="center"/>
          </w:tcPr>
          <w:p w:rsidR="0007031C" w:rsidRPr="00AE10C0" w:rsidRDefault="0007031C" w:rsidP="004676D9">
            <w:pPr>
              <w:spacing w:line="240" w:lineRule="auto"/>
              <w:jc w:val="center"/>
              <w:rPr>
                <w:rFonts w:ascii="標楷體" w:eastAsia="標楷體" w:hAnsi="標楷體"/>
                <w:b w:val="0"/>
                <w:spacing w:val="-2"/>
                <w:szCs w:val="24"/>
              </w:rPr>
            </w:pPr>
            <w:r w:rsidRPr="00AE10C0">
              <w:rPr>
                <w:rFonts w:ascii="標楷體" w:eastAsia="標楷體" w:hAnsi="標楷體" w:hint="eastAsia"/>
                <w:b w:val="0"/>
                <w:spacing w:val="-2"/>
                <w:szCs w:val="24"/>
              </w:rPr>
              <w:t>未滿</w:t>
            </w:r>
          </w:p>
          <w:p w:rsidR="0007031C" w:rsidRPr="00AE10C0" w:rsidRDefault="0007031C" w:rsidP="004676D9">
            <w:pPr>
              <w:spacing w:line="240" w:lineRule="auto"/>
              <w:jc w:val="center"/>
              <w:rPr>
                <w:rFonts w:ascii="標楷體" w:eastAsia="標楷體" w:hAnsi="標楷體"/>
                <w:b w:val="0"/>
                <w:spacing w:val="-2"/>
                <w:szCs w:val="24"/>
              </w:rPr>
            </w:pPr>
            <w:r w:rsidRPr="00AE10C0">
              <w:rPr>
                <w:rFonts w:ascii="標楷體" w:eastAsia="標楷體" w:hAnsi="標楷體"/>
                <w:b w:val="0"/>
                <w:spacing w:val="-2"/>
                <w:szCs w:val="24"/>
              </w:rPr>
              <w:t>1</w:t>
            </w:r>
            <w:r w:rsidRPr="00AE10C0">
              <w:rPr>
                <w:rFonts w:ascii="標楷體" w:eastAsia="標楷體" w:hAnsi="標楷體" w:hint="eastAsia"/>
                <w:b w:val="0"/>
                <w:spacing w:val="-2"/>
                <w:szCs w:val="24"/>
              </w:rPr>
              <w:t>年</w:t>
            </w:r>
          </w:p>
        </w:tc>
      </w:tr>
      <w:tr w:rsidR="0007031C" w:rsidRPr="00AE10C0" w:rsidTr="004676D9">
        <w:trPr>
          <w:trHeight w:val="416"/>
        </w:trPr>
        <w:tc>
          <w:tcPr>
            <w:cnfStyle w:val="001000000000" w:firstRow="0" w:lastRow="0" w:firstColumn="1" w:lastColumn="0" w:oddVBand="0" w:evenVBand="0" w:oddHBand="0" w:evenHBand="0" w:firstRowFirstColumn="0" w:firstRowLastColumn="0" w:lastRowFirstColumn="0" w:lastRowLastColumn="0"/>
            <w:tcW w:w="2835" w:type="dxa"/>
            <w:vMerge/>
            <w:tcBorders>
              <w:top w:val="single" w:sz="4" w:space="0" w:color="000000" w:themeColor="text1"/>
              <w:bottom w:val="single" w:sz="4" w:space="0" w:color="000000" w:themeColor="text1"/>
              <w:right w:val="single" w:sz="4" w:space="0" w:color="000000" w:themeColor="text1"/>
            </w:tcBorders>
          </w:tcPr>
          <w:p w:rsidR="0007031C" w:rsidRPr="00AE10C0" w:rsidRDefault="0007031C" w:rsidP="004676D9">
            <w:pPr>
              <w:spacing w:line="240" w:lineRule="auto"/>
              <w:jc w:val="center"/>
              <w:rPr>
                <w:rFonts w:ascii="標楷體" w:eastAsia="標楷體" w:hAnsi="標楷體"/>
                <w:spacing w:val="-2"/>
                <w:szCs w:val="24"/>
              </w:rPr>
            </w:pPr>
          </w:p>
        </w:tc>
        <w:tc>
          <w:tcPr>
            <w:cnfStyle w:val="000010000000" w:firstRow="0" w:lastRow="0" w:firstColumn="0" w:lastColumn="0" w:oddVBand="1" w:evenVBand="0" w:oddHBand="0" w:evenHBand="0" w:firstRowFirstColumn="0" w:firstRowLastColumn="0" w:lastRowFirstColumn="0" w:lastRowLastColumn="0"/>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031C" w:rsidRPr="00AE10C0" w:rsidRDefault="0007031C" w:rsidP="004676D9">
            <w:pPr>
              <w:spacing w:line="240" w:lineRule="auto"/>
              <w:jc w:val="center"/>
              <w:rPr>
                <w:rFonts w:ascii="標楷體" w:eastAsia="標楷體" w:hAnsi="標楷體"/>
                <w:spacing w:val="-2"/>
                <w:szCs w:val="24"/>
              </w:rPr>
            </w:pPr>
          </w:p>
        </w:tc>
        <w:tc>
          <w:tcPr>
            <w:cnfStyle w:val="000001000000" w:firstRow="0" w:lastRow="0" w:firstColumn="0" w:lastColumn="0" w:oddVBand="0" w:evenVBand="1" w:oddHBand="0" w:evenHBand="0" w:firstRowFirstColumn="0" w:firstRowLastColumn="0" w:lastRowFirstColumn="0" w:lastRowLastColumn="0"/>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031C" w:rsidRPr="00AE10C0" w:rsidRDefault="0007031C" w:rsidP="004676D9">
            <w:pPr>
              <w:spacing w:line="240" w:lineRule="auto"/>
              <w:jc w:val="center"/>
              <w:rPr>
                <w:rFonts w:ascii="標楷體" w:eastAsia="標楷體" w:hAnsi="標楷體"/>
                <w:spacing w:val="-2"/>
                <w:szCs w:val="24"/>
              </w:rPr>
            </w:pPr>
            <w:r w:rsidRPr="00AE10C0">
              <w:rPr>
                <w:rFonts w:ascii="標楷體" w:eastAsia="標楷體" w:hAnsi="標楷體" w:hint="eastAsia"/>
                <w:spacing w:val="-2"/>
                <w:szCs w:val="24"/>
              </w:rPr>
              <w:t>自償</w:t>
            </w:r>
          </w:p>
        </w:tc>
        <w:tc>
          <w:tcPr>
            <w:cnfStyle w:val="000010000000" w:firstRow="0" w:lastRow="0" w:firstColumn="0" w:lastColumn="0" w:oddVBand="1" w:evenVBand="0" w:oddHBand="0" w:evenHBand="0" w:firstRowFirstColumn="0" w:firstRowLastColumn="0" w:lastRowFirstColumn="0" w:lastRowLastColumn="0"/>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031C" w:rsidRPr="00AE10C0" w:rsidRDefault="0007031C" w:rsidP="004676D9">
            <w:pPr>
              <w:spacing w:line="240" w:lineRule="auto"/>
              <w:jc w:val="center"/>
              <w:rPr>
                <w:rFonts w:ascii="標楷體" w:eastAsia="標楷體" w:hAnsi="標楷體"/>
                <w:spacing w:val="-2"/>
                <w:szCs w:val="24"/>
              </w:rPr>
            </w:pPr>
            <w:r w:rsidRPr="00AE10C0">
              <w:rPr>
                <w:rFonts w:ascii="標楷體" w:eastAsia="標楷體" w:hAnsi="標楷體" w:hint="eastAsia"/>
                <w:spacing w:val="-2"/>
                <w:szCs w:val="24"/>
              </w:rPr>
              <w:t>非自償</w:t>
            </w:r>
          </w:p>
        </w:tc>
        <w:tc>
          <w:tcPr>
            <w:cnfStyle w:val="000001000000" w:firstRow="0" w:lastRow="0" w:firstColumn="0" w:lastColumn="0" w:oddVBand="0" w:evenVBand="1" w:oddHBand="0" w:evenHBand="0" w:firstRowFirstColumn="0" w:firstRowLastColumn="0" w:lastRowFirstColumn="0" w:lastRowLastColumn="0"/>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031C" w:rsidRPr="00AE10C0" w:rsidRDefault="0007031C" w:rsidP="004676D9">
            <w:pPr>
              <w:spacing w:line="240" w:lineRule="auto"/>
              <w:jc w:val="center"/>
              <w:rPr>
                <w:rFonts w:ascii="標楷體" w:eastAsia="標楷體" w:hAnsi="標楷體"/>
                <w:spacing w:val="-2"/>
                <w:szCs w:val="24"/>
              </w:rPr>
            </w:pP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031C" w:rsidRPr="00AE10C0" w:rsidRDefault="0007031C" w:rsidP="004676D9">
            <w:pPr>
              <w:spacing w:line="240" w:lineRule="auto"/>
              <w:jc w:val="center"/>
              <w:rPr>
                <w:rFonts w:ascii="標楷體" w:eastAsia="標楷體" w:hAnsi="標楷體"/>
                <w:spacing w:val="-2"/>
                <w:szCs w:val="24"/>
              </w:rPr>
            </w:pPr>
            <w:r w:rsidRPr="00AE10C0">
              <w:rPr>
                <w:rFonts w:ascii="標楷體" w:eastAsia="標楷體" w:hAnsi="標楷體" w:hint="eastAsia"/>
                <w:spacing w:val="-2"/>
                <w:szCs w:val="24"/>
              </w:rPr>
              <w:t>自償</w:t>
            </w:r>
          </w:p>
        </w:tc>
        <w:tc>
          <w:tcPr>
            <w:cnfStyle w:val="000001000000" w:firstRow="0" w:lastRow="0" w:firstColumn="0" w:lastColumn="0" w:oddVBand="0" w:evenVBand="1" w:oddHBand="0" w:evenHBand="0" w:firstRowFirstColumn="0" w:firstRowLastColumn="0" w:lastRowFirstColumn="0" w:lastRowLastColumn="0"/>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031C" w:rsidRPr="00AE10C0" w:rsidRDefault="0007031C" w:rsidP="004676D9">
            <w:pPr>
              <w:spacing w:line="240" w:lineRule="auto"/>
              <w:jc w:val="center"/>
              <w:rPr>
                <w:rFonts w:ascii="標楷體" w:eastAsia="標楷體" w:hAnsi="標楷體"/>
                <w:spacing w:val="-2"/>
                <w:szCs w:val="24"/>
              </w:rPr>
            </w:pPr>
            <w:r w:rsidRPr="00AE10C0">
              <w:rPr>
                <w:rFonts w:ascii="標楷體" w:eastAsia="標楷體" w:hAnsi="標楷體" w:hint="eastAsia"/>
                <w:spacing w:val="-2"/>
                <w:szCs w:val="24"/>
              </w:rPr>
              <w:t>非自償</w:t>
            </w:r>
          </w:p>
        </w:tc>
        <w:tc>
          <w:tcPr>
            <w:cnfStyle w:val="000100000000" w:firstRow="0" w:lastRow="0" w:firstColumn="0" w:lastColumn="1" w:oddVBand="0" w:evenVBand="0" w:oddHBand="0" w:evenHBand="0" w:firstRowFirstColumn="0" w:firstRowLastColumn="0" w:lastRowFirstColumn="0" w:lastRowLastColumn="0"/>
            <w:tcW w:w="850" w:type="dxa"/>
            <w:vMerge/>
            <w:tcBorders>
              <w:top w:val="single" w:sz="4" w:space="0" w:color="000000" w:themeColor="text1"/>
              <w:left w:val="single" w:sz="4" w:space="0" w:color="000000" w:themeColor="text1"/>
              <w:bottom w:val="single" w:sz="4" w:space="0" w:color="000000" w:themeColor="text1"/>
            </w:tcBorders>
          </w:tcPr>
          <w:p w:rsidR="0007031C" w:rsidRPr="00AE10C0" w:rsidRDefault="0007031C" w:rsidP="004676D9">
            <w:pPr>
              <w:spacing w:line="240" w:lineRule="auto"/>
              <w:jc w:val="center"/>
              <w:rPr>
                <w:rFonts w:ascii="標楷體" w:eastAsia="標楷體" w:hAnsi="標楷體"/>
                <w:spacing w:val="-2"/>
                <w:szCs w:val="24"/>
              </w:rPr>
            </w:pPr>
          </w:p>
        </w:tc>
      </w:tr>
      <w:tr w:rsidR="0007031C" w:rsidRPr="00AE10C0" w:rsidTr="006F5E1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000000" w:themeColor="text1"/>
              <w:bottom w:val="nil"/>
              <w:right w:val="single" w:sz="4" w:space="0" w:color="000000" w:themeColor="text1"/>
            </w:tcBorders>
          </w:tcPr>
          <w:p w:rsidR="0007031C" w:rsidRPr="00AE10C0" w:rsidRDefault="0007031C" w:rsidP="004676D9">
            <w:pPr>
              <w:kinsoku w:val="0"/>
              <w:overflowPunct w:val="0"/>
              <w:autoSpaceDE w:val="0"/>
              <w:autoSpaceDN w:val="0"/>
              <w:spacing w:beforeLines="50" w:before="120" w:line="260" w:lineRule="exact"/>
              <w:ind w:left="418" w:hangingChars="190" w:hanging="418"/>
              <w:jc w:val="both"/>
              <w:rPr>
                <w:rFonts w:ascii="標楷體" w:eastAsia="標楷體" w:hAnsi="標楷體"/>
                <w:b w:val="0"/>
                <w:spacing w:val="-10"/>
                <w:szCs w:val="24"/>
              </w:rPr>
            </w:pPr>
            <w:r w:rsidRPr="00AE10C0">
              <w:rPr>
                <w:rFonts w:ascii="標楷體" w:eastAsia="標楷體" w:hAnsi="標楷體" w:hint="eastAsia"/>
                <w:b w:val="0"/>
                <w:spacing w:val="-10"/>
                <w:szCs w:val="24"/>
              </w:rPr>
              <w:t>一、按公共債務法規定計算之債務餘額</w:t>
            </w:r>
          </w:p>
        </w:tc>
        <w:tc>
          <w:tcPr>
            <w:cnfStyle w:val="000010000000" w:firstRow="0" w:lastRow="0" w:firstColumn="0" w:lastColumn="0" w:oddVBand="1" w:evenVBand="0" w:oddHBand="0" w:evenHBand="0" w:firstRowFirstColumn="0" w:firstRowLastColumn="0" w:lastRowFirstColumn="0" w:lastRowLastColumn="0"/>
            <w:tcW w:w="993" w:type="dxa"/>
            <w:tcBorders>
              <w:top w:val="single" w:sz="4" w:space="0" w:color="000000" w:themeColor="text1"/>
              <w:left w:val="single" w:sz="4" w:space="0" w:color="000000" w:themeColor="text1"/>
              <w:bottom w:val="nil"/>
              <w:right w:val="single" w:sz="4" w:space="0" w:color="000000" w:themeColor="text1"/>
            </w:tcBorders>
          </w:tcPr>
          <w:p w:rsidR="0007031C" w:rsidRPr="00AE10C0" w:rsidRDefault="0007031C" w:rsidP="004676D9">
            <w:pPr>
              <w:spacing w:beforeLines="50" w:before="120" w:line="280" w:lineRule="exact"/>
              <w:jc w:val="right"/>
              <w:rPr>
                <w:rFonts w:eastAsia="標楷體"/>
                <w:spacing w:val="-2"/>
                <w:szCs w:val="24"/>
              </w:rPr>
            </w:pPr>
            <w:r w:rsidRPr="00D12144">
              <w:rPr>
                <w:rFonts w:eastAsia="標楷體"/>
                <w:spacing w:val="-2"/>
                <w:szCs w:val="24"/>
              </w:rPr>
              <w:t>59,220</w:t>
            </w:r>
          </w:p>
        </w:tc>
        <w:tc>
          <w:tcPr>
            <w:cnfStyle w:val="000001000000" w:firstRow="0" w:lastRow="0" w:firstColumn="0" w:lastColumn="0" w:oddVBand="0" w:evenVBand="1" w:oddHBand="0" w:evenHBand="0" w:firstRowFirstColumn="0" w:firstRowLastColumn="0" w:lastRowFirstColumn="0" w:lastRowLastColumn="0"/>
            <w:tcW w:w="708" w:type="dxa"/>
            <w:tcBorders>
              <w:top w:val="single" w:sz="4" w:space="0" w:color="000000" w:themeColor="text1"/>
              <w:left w:val="single" w:sz="4" w:space="0" w:color="000000" w:themeColor="text1"/>
              <w:bottom w:val="nil"/>
              <w:right w:val="single" w:sz="4" w:space="0" w:color="000000" w:themeColor="text1"/>
            </w:tcBorders>
          </w:tcPr>
          <w:p w:rsidR="0007031C" w:rsidRPr="00AE10C0" w:rsidRDefault="0007031C" w:rsidP="004676D9">
            <w:pPr>
              <w:spacing w:beforeLines="50" w:before="120" w:line="280" w:lineRule="exact"/>
              <w:jc w:val="right"/>
              <w:rPr>
                <w:rFonts w:eastAsia="標楷體"/>
                <w:spacing w:val="-2"/>
                <w:szCs w:val="24"/>
              </w:rPr>
            </w:pPr>
            <w:r w:rsidRPr="00AE10C0">
              <w:rPr>
                <w:rFonts w:eastAsia="標楷體"/>
                <w:spacing w:val="-2"/>
                <w:szCs w:val="24"/>
              </w:rPr>
              <w:t>-</w:t>
            </w:r>
          </w:p>
        </w:tc>
        <w:tc>
          <w:tcPr>
            <w:cnfStyle w:val="000010000000" w:firstRow="0" w:lastRow="0" w:firstColumn="0" w:lastColumn="0" w:oddVBand="1" w:evenVBand="0" w:oddHBand="0" w:evenHBand="0" w:firstRowFirstColumn="0" w:firstRowLastColumn="0" w:lastRowFirstColumn="0" w:lastRowLastColumn="0"/>
            <w:tcW w:w="993" w:type="dxa"/>
            <w:tcBorders>
              <w:top w:val="single" w:sz="4" w:space="0" w:color="000000" w:themeColor="text1"/>
              <w:left w:val="single" w:sz="4" w:space="0" w:color="000000" w:themeColor="text1"/>
              <w:bottom w:val="nil"/>
              <w:right w:val="single" w:sz="4" w:space="0" w:color="000000" w:themeColor="text1"/>
            </w:tcBorders>
          </w:tcPr>
          <w:p w:rsidR="0007031C" w:rsidRPr="00AE10C0" w:rsidRDefault="0007031C" w:rsidP="004676D9">
            <w:pPr>
              <w:spacing w:beforeLines="50" w:before="120" w:line="280" w:lineRule="exact"/>
              <w:jc w:val="right"/>
              <w:rPr>
                <w:rFonts w:eastAsia="標楷體"/>
                <w:spacing w:val="-2"/>
                <w:szCs w:val="24"/>
              </w:rPr>
            </w:pPr>
            <w:r w:rsidRPr="00D12144">
              <w:rPr>
                <w:rFonts w:eastAsia="標楷體"/>
                <w:spacing w:val="-2"/>
                <w:szCs w:val="24"/>
              </w:rPr>
              <w:t>59,220</w:t>
            </w:r>
          </w:p>
        </w:tc>
        <w:tc>
          <w:tcPr>
            <w:cnfStyle w:val="000001000000" w:firstRow="0" w:lastRow="0" w:firstColumn="0" w:lastColumn="0" w:oddVBand="0" w:evenVBand="1" w:oddHBand="0" w:evenHBand="0" w:firstRowFirstColumn="0" w:firstRowLastColumn="0" w:lastRowFirstColumn="0" w:lastRowLastColumn="0"/>
            <w:tcW w:w="850" w:type="dxa"/>
            <w:tcBorders>
              <w:top w:val="single" w:sz="4" w:space="0" w:color="000000" w:themeColor="text1"/>
              <w:left w:val="single" w:sz="4" w:space="0" w:color="000000" w:themeColor="text1"/>
              <w:bottom w:val="nil"/>
              <w:right w:val="single" w:sz="4" w:space="0" w:color="000000" w:themeColor="text1"/>
            </w:tcBorders>
          </w:tcPr>
          <w:p w:rsidR="0007031C" w:rsidRPr="00AE10C0" w:rsidRDefault="0007031C" w:rsidP="004676D9">
            <w:pPr>
              <w:spacing w:beforeLines="50" w:before="120" w:line="280" w:lineRule="exact"/>
              <w:jc w:val="right"/>
              <w:rPr>
                <w:rFonts w:eastAsia="標楷體"/>
                <w:spacing w:val="-2"/>
                <w:szCs w:val="24"/>
              </w:rPr>
            </w:pPr>
            <w:r w:rsidRPr="00AE10C0">
              <w:rPr>
                <w:rFonts w:eastAsia="標楷體"/>
                <w:spacing w:val="-2"/>
                <w:szCs w:val="24"/>
              </w:rPr>
              <w:t>-</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000000" w:themeColor="text1"/>
              <w:left w:val="single" w:sz="4" w:space="0" w:color="000000" w:themeColor="text1"/>
              <w:bottom w:val="nil"/>
              <w:right w:val="single" w:sz="4" w:space="0" w:color="000000" w:themeColor="text1"/>
            </w:tcBorders>
          </w:tcPr>
          <w:p w:rsidR="0007031C" w:rsidRPr="00AE10C0" w:rsidRDefault="0007031C" w:rsidP="004676D9">
            <w:pPr>
              <w:spacing w:beforeLines="50" w:before="120" w:line="280" w:lineRule="exact"/>
              <w:jc w:val="right"/>
              <w:rPr>
                <w:rFonts w:eastAsia="標楷體"/>
                <w:spacing w:val="-2"/>
                <w:szCs w:val="24"/>
              </w:rPr>
            </w:pPr>
            <w:r w:rsidRPr="00AE10C0">
              <w:rPr>
                <w:rFonts w:eastAsia="標楷體"/>
                <w:spacing w:val="-2"/>
                <w:szCs w:val="24"/>
              </w:rPr>
              <w:t>-</w:t>
            </w:r>
          </w:p>
        </w:tc>
        <w:tc>
          <w:tcPr>
            <w:cnfStyle w:val="000001000000" w:firstRow="0" w:lastRow="0" w:firstColumn="0" w:lastColumn="0" w:oddVBand="0" w:evenVBand="1" w:oddHBand="0" w:evenHBand="0" w:firstRowFirstColumn="0" w:firstRowLastColumn="0" w:lastRowFirstColumn="0" w:lastRowLastColumn="0"/>
            <w:tcW w:w="993" w:type="dxa"/>
            <w:tcBorders>
              <w:top w:val="single" w:sz="4" w:space="0" w:color="000000" w:themeColor="text1"/>
              <w:left w:val="single" w:sz="4" w:space="0" w:color="000000" w:themeColor="text1"/>
              <w:bottom w:val="nil"/>
              <w:right w:val="single" w:sz="4" w:space="0" w:color="000000" w:themeColor="text1"/>
            </w:tcBorders>
          </w:tcPr>
          <w:p w:rsidR="0007031C" w:rsidRPr="00AE10C0" w:rsidRDefault="0007031C" w:rsidP="004676D9">
            <w:pPr>
              <w:spacing w:beforeLines="50" w:before="120" w:line="280" w:lineRule="exact"/>
              <w:jc w:val="right"/>
              <w:rPr>
                <w:rFonts w:eastAsia="標楷體"/>
                <w:spacing w:val="-2"/>
                <w:szCs w:val="24"/>
              </w:rPr>
            </w:pPr>
            <w:r w:rsidRPr="00AE10C0">
              <w:rPr>
                <w:rFonts w:eastAsia="標楷體"/>
                <w:spacing w:val="-2"/>
                <w:szCs w:val="24"/>
              </w:rPr>
              <w:t>-</w:t>
            </w:r>
          </w:p>
        </w:tc>
        <w:tc>
          <w:tcPr>
            <w:cnfStyle w:val="000100000000" w:firstRow="0" w:lastRow="0" w:firstColumn="0" w:lastColumn="1" w:oddVBand="0" w:evenVBand="0" w:oddHBand="0" w:evenHBand="0" w:firstRowFirstColumn="0" w:firstRowLastColumn="0" w:lastRowFirstColumn="0" w:lastRowLastColumn="0"/>
            <w:tcW w:w="850" w:type="dxa"/>
            <w:tcBorders>
              <w:top w:val="single" w:sz="4" w:space="0" w:color="000000" w:themeColor="text1"/>
              <w:left w:val="single" w:sz="4" w:space="0" w:color="000000" w:themeColor="text1"/>
              <w:bottom w:val="nil"/>
            </w:tcBorders>
          </w:tcPr>
          <w:p w:rsidR="0007031C" w:rsidRPr="00AE10C0" w:rsidRDefault="0007031C" w:rsidP="004676D9">
            <w:pPr>
              <w:spacing w:beforeLines="50" w:before="120" w:line="280" w:lineRule="exact"/>
              <w:jc w:val="right"/>
              <w:rPr>
                <w:rFonts w:eastAsia="標楷體"/>
                <w:b w:val="0"/>
                <w:spacing w:val="-2"/>
                <w:szCs w:val="24"/>
              </w:rPr>
            </w:pPr>
            <w:r w:rsidRPr="00AE10C0">
              <w:rPr>
                <w:rFonts w:eastAsia="標楷體"/>
                <w:b w:val="0"/>
                <w:spacing w:val="-2"/>
                <w:szCs w:val="24"/>
              </w:rPr>
              <w:t>-</w:t>
            </w:r>
          </w:p>
        </w:tc>
      </w:tr>
      <w:tr w:rsidR="0007031C" w:rsidRPr="00AE10C0" w:rsidTr="004676D9">
        <w:trPr>
          <w:trHeight w:val="454"/>
        </w:trPr>
        <w:tc>
          <w:tcPr>
            <w:cnfStyle w:val="001000000000" w:firstRow="0" w:lastRow="0" w:firstColumn="1" w:lastColumn="0" w:oddVBand="0" w:evenVBand="0" w:oddHBand="0" w:evenHBand="0" w:firstRowFirstColumn="0" w:firstRowLastColumn="0" w:lastRowFirstColumn="0" w:lastRowLastColumn="0"/>
            <w:tcW w:w="2835" w:type="dxa"/>
            <w:tcBorders>
              <w:top w:val="nil"/>
              <w:bottom w:val="nil"/>
              <w:right w:val="single" w:sz="4" w:space="0" w:color="000000" w:themeColor="text1"/>
            </w:tcBorders>
            <w:vAlign w:val="center"/>
          </w:tcPr>
          <w:p w:rsidR="0007031C" w:rsidRPr="00AE10C0" w:rsidRDefault="0007031C" w:rsidP="004676D9">
            <w:pPr>
              <w:kinsoku w:val="0"/>
              <w:overflowPunct w:val="0"/>
              <w:autoSpaceDE w:val="0"/>
              <w:autoSpaceDN w:val="0"/>
              <w:spacing w:beforeLines="50" w:before="120" w:line="260" w:lineRule="exact"/>
              <w:ind w:left="374" w:hangingChars="170" w:hanging="374"/>
              <w:jc w:val="both"/>
              <w:rPr>
                <w:rFonts w:ascii="標楷體" w:eastAsia="標楷體" w:hAnsi="標楷體"/>
                <w:b w:val="0"/>
                <w:spacing w:val="-10"/>
                <w:szCs w:val="24"/>
              </w:rPr>
            </w:pPr>
            <w:r w:rsidRPr="00AE10C0">
              <w:rPr>
                <w:rFonts w:ascii="標楷體" w:eastAsia="標楷體" w:hAnsi="標楷體" w:hint="eastAsia"/>
                <w:b w:val="0"/>
                <w:spacing w:val="-10"/>
                <w:szCs w:val="24"/>
              </w:rPr>
              <w:t>二、</w:t>
            </w:r>
            <w:r w:rsidRPr="00AE10C0">
              <w:rPr>
                <w:rFonts w:ascii="標楷體" w:eastAsia="標楷體" w:hAnsi="標楷體" w:hint="eastAsia"/>
                <w:b w:val="0"/>
                <w:spacing w:val="-18"/>
                <w:szCs w:val="24"/>
              </w:rPr>
              <w:t>參考國際貨幣基金定義之債務餘額再加計：</w:t>
            </w:r>
          </w:p>
        </w:tc>
        <w:tc>
          <w:tcPr>
            <w:cnfStyle w:val="000010000000" w:firstRow="0" w:lastRow="0" w:firstColumn="0" w:lastColumn="0" w:oddVBand="1" w:evenVBand="0" w:oddHBand="0" w:evenHBand="0" w:firstRowFirstColumn="0" w:firstRowLastColumn="0" w:lastRowFirstColumn="0" w:lastRowLastColumn="0"/>
            <w:tcW w:w="993" w:type="dxa"/>
            <w:tcBorders>
              <w:top w:val="nil"/>
              <w:left w:val="single" w:sz="4" w:space="0" w:color="000000" w:themeColor="text1"/>
              <w:bottom w:val="nil"/>
              <w:right w:val="single" w:sz="4" w:space="0" w:color="000000" w:themeColor="text1"/>
            </w:tcBorders>
          </w:tcPr>
          <w:p w:rsidR="0007031C" w:rsidRPr="00AE10C0" w:rsidRDefault="0007031C" w:rsidP="004676D9">
            <w:pPr>
              <w:spacing w:beforeLines="50" w:before="120" w:line="260" w:lineRule="exact"/>
              <w:jc w:val="right"/>
              <w:rPr>
                <w:rFonts w:eastAsia="標楷體"/>
                <w:spacing w:val="-2"/>
                <w:szCs w:val="24"/>
              </w:rPr>
            </w:pPr>
          </w:p>
        </w:tc>
        <w:tc>
          <w:tcPr>
            <w:cnfStyle w:val="000001000000" w:firstRow="0" w:lastRow="0" w:firstColumn="0" w:lastColumn="0" w:oddVBand="0" w:evenVBand="1" w:oddHBand="0" w:evenHBand="0" w:firstRowFirstColumn="0" w:firstRowLastColumn="0" w:lastRowFirstColumn="0" w:lastRowLastColumn="0"/>
            <w:tcW w:w="708" w:type="dxa"/>
            <w:tcBorders>
              <w:top w:val="nil"/>
              <w:left w:val="single" w:sz="4" w:space="0" w:color="000000" w:themeColor="text1"/>
              <w:bottom w:val="nil"/>
              <w:right w:val="single" w:sz="4" w:space="0" w:color="000000" w:themeColor="text1"/>
            </w:tcBorders>
          </w:tcPr>
          <w:p w:rsidR="0007031C" w:rsidRPr="00AE10C0" w:rsidRDefault="0007031C" w:rsidP="004676D9">
            <w:pPr>
              <w:spacing w:beforeLines="50" w:before="120" w:line="260" w:lineRule="exact"/>
              <w:jc w:val="right"/>
              <w:rPr>
                <w:rFonts w:eastAsia="標楷體"/>
                <w:spacing w:val="-2"/>
                <w:szCs w:val="24"/>
              </w:rPr>
            </w:pPr>
          </w:p>
        </w:tc>
        <w:tc>
          <w:tcPr>
            <w:cnfStyle w:val="000010000000" w:firstRow="0" w:lastRow="0" w:firstColumn="0" w:lastColumn="0" w:oddVBand="1" w:evenVBand="0" w:oddHBand="0" w:evenHBand="0" w:firstRowFirstColumn="0" w:firstRowLastColumn="0" w:lastRowFirstColumn="0" w:lastRowLastColumn="0"/>
            <w:tcW w:w="993" w:type="dxa"/>
            <w:tcBorders>
              <w:top w:val="nil"/>
              <w:left w:val="single" w:sz="4" w:space="0" w:color="000000" w:themeColor="text1"/>
              <w:bottom w:val="nil"/>
              <w:right w:val="single" w:sz="4" w:space="0" w:color="000000" w:themeColor="text1"/>
            </w:tcBorders>
          </w:tcPr>
          <w:p w:rsidR="0007031C" w:rsidRPr="00AE10C0" w:rsidRDefault="0007031C" w:rsidP="004676D9">
            <w:pPr>
              <w:spacing w:beforeLines="50" w:before="120" w:line="260" w:lineRule="exact"/>
              <w:jc w:val="right"/>
              <w:rPr>
                <w:rFonts w:eastAsia="標楷體"/>
                <w:spacing w:val="-2"/>
                <w:szCs w:val="24"/>
              </w:rPr>
            </w:pPr>
          </w:p>
        </w:tc>
        <w:tc>
          <w:tcPr>
            <w:cnfStyle w:val="000001000000" w:firstRow="0" w:lastRow="0" w:firstColumn="0" w:lastColumn="0" w:oddVBand="0" w:evenVBand="1" w:oddHBand="0" w:evenHBand="0" w:firstRowFirstColumn="0" w:firstRowLastColumn="0" w:lastRowFirstColumn="0" w:lastRowLastColumn="0"/>
            <w:tcW w:w="850" w:type="dxa"/>
            <w:tcBorders>
              <w:top w:val="nil"/>
              <w:left w:val="single" w:sz="4" w:space="0" w:color="000000" w:themeColor="text1"/>
              <w:bottom w:val="nil"/>
              <w:right w:val="single" w:sz="4" w:space="0" w:color="000000" w:themeColor="text1"/>
            </w:tcBorders>
          </w:tcPr>
          <w:p w:rsidR="0007031C" w:rsidRPr="00AE10C0" w:rsidRDefault="0007031C" w:rsidP="004676D9">
            <w:pPr>
              <w:spacing w:beforeLines="50" w:before="120" w:line="260" w:lineRule="exact"/>
              <w:jc w:val="right"/>
              <w:rPr>
                <w:rFonts w:eastAsia="標楷體"/>
                <w:spacing w:val="-2"/>
                <w:szCs w:val="24"/>
              </w:rPr>
            </w:pPr>
          </w:p>
        </w:tc>
        <w:tc>
          <w:tcPr>
            <w:cnfStyle w:val="000010000000" w:firstRow="0" w:lastRow="0" w:firstColumn="0" w:lastColumn="0" w:oddVBand="1" w:evenVBand="0" w:oddHBand="0" w:evenHBand="0" w:firstRowFirstColumn="0" w:firstRowLastColumn="0" w:lastRowFirstColumn="0" w:lastRowLastColumn="0"/>
            <w:tcW w:w="992" w:type="dxa"/>
            <w:tcBorders>
              <w:top w:val="nil"/>
              <w:left w:val="single" w:sz="4" w:space="0" w:color="000000" w:themeColor="text1"/>
              <w:bottom w:val="nil"/>
              <w:right w:val="single" w:sz="4" w:space="0" w:color="000000" w:themeColor="text1"/>
            </w:tcBorders>
          </w:tcPr>
          <w:p w:rsidR="0007031C" w:rsidRPr="00AE10C0" w:rsidRDefault="0007031C" w:rsidP="004676D9">
            <w:pPr>
              <w:spacing w:beforeLines="50" w:before="120" w:line="260" w:lineRule="exact"/>
              <w:jc w:val="right"/>
              <w:rPr>
                <w:rFonts w:eastAsia="標楷體"/>
                <w:spacing w:val="-2"/>
                <w:szCs w:val="24"/>
              </w:rPr>
            </w:pPr>
          </w:p>
        </w:tc>
        <w:tc>
          <w:tcPr>
            <w:cnfStyle w:val="000001000000" w:firstRow="0" w:lastRow="0" w:firstColumn="0" w:lastColumn="0" w:oddVBand="0" w:evenVBand="1" w:oddHBand="0" w:evenHBand="0" w:firstRowFirstColumn="0" w:firstRowLastColumn="0" w:lastRowFirstColumn="0" w:lastRowLastColumn="0"/>
            <w:tcW w:w="993" w:type="dxa"/>
            <w:tcBorders>
              <w:top w:val="nil"/>
              <w:left w:val="single" w:sz="4" w:space="0" w:color="000000" w:themeColor="text1"/>
              <w:bottom w:val="nil"/>
              <w:right w:val="single" w:sz="4" w:space="0" w:color="000000" w:themeColor="text1"/>
            </w:tcBorders>
          </w:tcPr>
          <w:p w:rsidR="0007031C" w:rsidRPr="00AE10C0" w:rsidRDefault="0007031C" w:rsidP="004676D9">
            <w:pPr>
              <w:spacing w:beforeLines="50" w:before="120" w:line="260" w:lineRule="exact"/>
              <w:jc w:val="right"/>
              <w:rPr>
                <w:rFonts w:eastAsia="標楷體"/>
                <w:spacing w:val="-2"/>
                <w:szCs w:val="24"/>
              </w:rPr>
            </w:pPr>
          </w:p>
        </w:tc>
        <w:tc>
          <w:tcPr>
            <w:cnfStyle w:val="000100000000" w:firstRow="0" w:lastRow="0" w:firstColumn="0" w:lastColumn="1" w:oddVBand="0" w:evenVBand="0" w:oddHBand="0" w:evenHBand="0" w:firstRowFirstColumn="0" w:firstRowLastColumn="0" w:lastRowFirstColumn="0" w:lastRowLastColumn="0"/>
            <w:tcW w:w="850" w:type="dxa"/>
            <w:tcBorders>
              <w:top w:val="nil"/>
              <w:left w:val="single" w:sz="4" w:space="0" w:color="000000" w:themeColor="text1"/>
              <w:bottom w:val="nil"/>
            </w:tcBorders>
          </w:tcPr>
          <w:p w:rsidR="0007031C" w:rsidRPr="00AE10C0" w:rsidRDefault="0007031C" w:rsidP="004676D9">
            <w:pPr>
              <w:spacing w:beforeLines="50" w:before="120" w:line="260" w:lineRule="exact"/>
              <w:jc w:val="right"/>
              <w:rPr>
                <w:rFonts w:eastAsia="標楷體"/>
                <w:b w:val="0"/>
                <w:spacing w:val="-2"/>
                <w:szCs w:val="24"/>
              </w:rPr>
            </w:pPr>
          </w:p>
        </w:tc>
      </w:tr>
      <w:tr w:rsidR="0007031C" w:rsidRPr="00AE10C0" w:rsidTr="004676D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35" w:type="dxa"/>
            <w:tcBorders>
              <w:top w:val="nil"/>
              <w:bottom w:val="nil"/>
              <w:right w:val="single" w:sz="4" w:space="0" w:color="000000" w:themeColor="text1"/>
            </w:tcBorders>
            <w:vAlign w:val="center"/>
          </w:tcPr>
          <w:p w:rsidR="0007031C" w:rsidRPr="00AE10C0" w:rsidRDefault="0007031C" w:rsidP="004676D9">
            <w:pPr>
              <w:kinsoku w:val="0"/>
              <w:overflowPunct w:val="0"/>
              <w:topLinePunct/>
              <w:spacing w:beforeLines="50" w:before="120" w:line="260" w:lineRule="exact"/>
              <w:ind w:leftChars="100" w:left="712" w:hangingChars="200" w:hanging="472"/>
              <w:jc w:val="both"/>
              <w:rPr>
                <w:rFonts w:ascii="標楷體" w:eastAsia="標楷體" w:hAnsi="標楷體"/>
                <w:b w:val="0"/>
                <w:spacing w:val="-10"/>
                <w:szCs w:val="24"/>
              </w:rPr>
            </w:pPr>
            <w:r w:rsidRPr="00AE10C0">
              <w:rPr>
                <w:rFonts w:ascii="標楷體" w:eastAsia="標楷體" w:hAnsi="標楷體" w:hint="eastAsia"/>
                <w:b w:val="0"/>
                <w:spacing w:val="-2"/>
                <w:szCs w:val="24"/>
              </w:rPr>
              <w:t>（一）未滿1年國庫券及短期借款</w:t>
            </w:r>
          </w:p>
        </w:tc>
        <w:tc>
          <w:tcPr>
            <w:cnfStyle w:val="000010000000" w:firstRow="0" w:lastRow="0" w:firstColumn="0" w:lastColumn="0" w:oddVBand="1" w:evenVBand="0" w:oddHBand="0" w:evenHBand="0" w:firstRowFirstColumn="0" w:firstRowLastColumn="0" w:lastRowFirstColumn="0" w:lastRowLastColumn="0"/>
            <w:tcW w:w="993" w:type="dxa"/>
            <w:tcBorders>
              <w:top w:val="nil"/>
              <w:left w:val="single" w:sz="4" w:space="0" w:color="000000" w:themeColor="text1"/>
              <w:bottom w:val="nil"/>
              <w:right w:val="single" w:sz="4" w:space="0" w:color="000000" w:themeColor="text1"/>
            </w:tcBorders>
          </w:tcPr>
          <w:p w:rsidR="0007031C" w:rsidRPr="00AE10C0" w:rsidRDefault="0007031C" w:rsidP="004676D9">
            <w:pPr>
              <w:spacing w:beforeLines="50" w:before="120" w:line="280" w:lineRule="exact"/>
              <w:ind w:left="590" w:hangingChars="250" w:hanging="590"/>
              <w:jc w:val="right"/>
              <w:rPr>
                <w:rFonts w:eastAsia="標楷體"/>
                <w:spacing w:val="-2"/>
                <w:szCs w:val="24"/>
              </w:rPr>
            </w:pPr>
            <w:r>
              <w:rPr>
                <w:rFonts w:eastAsia="標楷體" w:hint="eastAsia"/>
                <w:spacing w:val="-2"/>
                <w:szCs w:val="24"/>
              </w:rPr>
              <w:t>30</w:t>
            </w:r>
            <w:r w:rsidRPr="00AE10C0">
              <w:rPr>
                <w:rFonts w:eastAsia="標楷體" w:hint="eastAsia"/>
                <w:spacing w:val="-2"/>
                <w:szCs w:val="24"/>
              </w:rPr>
              <w:t>0</w:t>
            </w:r>
          </w:p>
        </w:tc>
        <w:tc>
          <w:tcPr>
            <w:cnfStyle w:val="000001000000" w:firstRow="0" w:lastRow="0" w:firstColumn="0" w:lastColumn="0" w:oddVBand="0" w:evenVBand="1" w:oddHBand="0" w:evenHBand="0" w:firstRowFirstColumn="0" w:firstRowLastColumn="0" w:lastRowFirstColumn="0" w:lastRowLastColumn="0"/>
            <w:tcW w:w="708" w:type="dxa"/>
            <w:tcBorders>
              <w:top w:val="nil"/>
              <w:left w:val="single" w:sz="4" w:space="0" w:color="000000" w:themeColor="text1"/>
              <w:bottom w:val="nil"/>
              <w:right w:val="single" w:sz="4" w:space="0" w:color="000000" w:themeColor="text1"/>
            </w:tcBorders>
          </w:tcPr>
          <w:p w:rsidR="0007031C" w:rsidRPr="00AE10C0" w:rsidRDefault="0007031C" w:rsidP="004676D9">
            <w:pPr>
              <w:spacing w:beforeLines="50" w:before="120" w:line="280" w:lineRule="exact"/>
              <w:ind w:left="590" w:hangingChars="250" w:hanging="590"/>
              <w:jc w:val="right"/>
              <w:rPr>
                <w:rFonts w:eastAsia="標楷體"/>
                <w:spacing w:val="-2"/>
                <w:szCs w:val="24"/>
              </w:rPr>
            </w:pPr>
            <w:r w:rsidRPr="00AE10C0">
              <w:rPr>
                <w:rFonts w:eastAsia="標楷體"/>
                <w:spacing w:val="-2"/>
                <w:szCs w:val="24"/>
              </w:rPr>
              <w:t>-</w:t>
            </w:r>
          </w:p>
        </w:tc>
        <w:tc>
          <w:tcPr>
            <w:cnfStyle w:val="000010000000" w:firstRow="0" w:lastRow="0" w:firstColumn="0" w:lastColumn="0" w:oddVBand="1" w:evenVBand="0" w:oddHBand="0" w:evenHBand="0" w:firstRowFirstColumn="0" w:firstRowLastColumn="0" w:lastRowFirstColumn="0" w:lastRowLastColumn="0"/>
            <w:tcW w:w="993" w:type="dxa"/>
            <w:tcBorders>
              <w:top w:val="nil"/>
              <w:left w:val="single" w:sz="4" w:space="0" w:color="000000" w:themeColor="text1"/>
              <w:bottom w:val="nil"/>
              <w:right w:val="single" w:sz="4" w:space="0" w:color="000000" w:themeColor="text1"/>
            </w:tcBorders>
          </w:tcPr>
          <w:p w:rsidR="0007031C" w:rsidRPr="00AE10C0" w:rsidRDefault="0007031C" w:rsidP="004676D9">
            <w:pPr>
              <w:spacing w:beforeLines="50" w:before="120" w:line="280" w:lineRule="exact"/>
              <w:ind w:left="590" w:hangingChars="250" w:hanging="590"/>
              <w:jc w:val="right"/>
              <w:rPr>
                <w:rFonts w:eastAsia="標楷體"/>
                <w:spacing w:val="-2"/>
                <w:szCs w:val="24"/>
              </w:rPr>
            </w:pPr>
            <w:r w:rsidRPr="00AE10C0">
              <w:rPr>
                <w:rFonts w:eastAsia="標楷體"/>
                <w:spacing w:val="-2"/>
                <w:szCs w:val="24"/>
              </w:rPr>
              <w:t>-</w:t>
            </w:r>
          </w:p>
        </w:tc>
        <w:tc>
          <w:tcPr>
            <w:cnfStyle w:val="000001000000" w:firstRow="0" w:lastRow="0" w:firstColumn="0" w:lastColumn="0" w:oddVBand="0" w:evenVBand="1" w:oddHBand="0" w:evenHBand="0" w:firstRowFirstColumn="0" w:firstRowLastColumn="0" w:lastRowFirstColumn="0" w:lastRowLastColumn="0"/>
            <w:tcW w:w="850" w:type="dxa"/>
            <w:tcBorders>
              <w:top w:val="nil"/>
              <w:left w:val="single" w:sz="4" w:space="0" w:color="000000" w:themeColor="text1"/>
              <w:bottom w:val="nil"/>
              <w:right w:val="single" w:sz="4" w:space="0" w:color="000000" w:themeColor="text1"/>
            </w:tcBorders>
          </w:tcPr>
          <w:p w:rsidR="0007031C" w:rsidRPr="00AE10C0" w:rsidRDefault="0007031C" w:rsidP="004676D9">
            <w:pPr>
              <w:spacing w:beforeLines="50" w:before="120" w:line="280" w:lineRule="exact"/>
              <w:ind w:left="590" w:hangingChars="250" w:hanging="590"/>
              <w:jc w:val="right"/>
              <w:rPr>
                <w:rFonts w:eastAsia="標楷體"/>
                <w:spacing w:val="-2"/>
                <w:szCs w:val="24"/>
              </w:rPr>
            </w:pPr>
            <w:r>
              <w:rPr>
                <w:rFonts w:eastAsia="標楷體" w:hint="eastAsia"/>
                <w:spacing w:val="-2"/>
                <w:szCs w:val="24"/>
              </w:rPr>
              <w:t>30</w:t>
            </w:r>
            <w:r w:rsidRPr="00AE10C0">
              <w:rPr>
                <w:rFonts w:eastAsia="標楷體"/>
                <w:spacing w:val="-2"/>
                <w:szCs w:val="24"/>
              </w:rPr>
              <w:t>0</w:t>
            </w:r>
          </w:p>
        </w:tc>
        <w:tc>
          <w:tcPr>
            <w:cnfStyle w:val="000010000000" w:firstRow="0" w:lastRow="0" w:firstColumn="0" w:lastColumn="0" w:oddVBand="1" w:evenVBand="0" w:oddHBand="0" w:evenHBand="0" w:firstRowFirstColumn="0" w:firstRowLastColumn="0" w:lastRowFirstColumn="0" w:lastRowLastColumn="0"/>
            <w:tcW w:w="992" w:type="dxa"/>
            <w:tcBorders>
              <w:top w:val="nil"/>
              <w:left w:val="single" w:sz="4" w:space="0" w:color="000000" w:themeColor="text1"/>
              <w:bottom w:val="nil"/>
              <w:right w:val="single" w:sz="4" w:space="0" w:color="000000" w:themeColor="text1"/>
            </w:tcBorders>
          </w:tcPr>
          <w:p w:rsidR="0007031C" w:rsidRPr="00AE10C0" w:rsidRDefault="0007031C" w:rsidP="004676D9">
            <w:pPr>
              <w:spacing w:beforeLines="50" w:before="120" w:line="280" w:lineRule="exact"/>
              <w:ind w:left="590" w:hangingChars="250" w:hanging="590"/>
              <w:jc w:val="right"/>
              <w:rPr>
                <w:rFonts w:eastAsia="標楷體"/>
                <w:spacing w:val="-2"/>
                <w:szCs w:val="24"/>
              </w:rPr>
            </w:pPr>
            <w:r w:rsidRPr="00AE10C0">
              <w:rPr>
                <w:rFonts w:eastAsia="標楷體"/>
                <w:spacing w:val="-2"/>
                <w:szCs w:val="24"/>
              </w:rPr>
              <w:t>-</w:t>
            </w:r>
          </w:p>
        </w:tc>
        <w:tc>
          <w:tcPr>
            <w:cnfStyle w:val="000001000000" w:firstRow="0" w:lastRow="0" w:firstColumn="0" w:lastColumn="0" w:oddVBand="0" w:evenVBand="1" w:oddHBand="0" w:evenHBand="0" w:firstRowFirstColumn="0" w:firstRowLastColumn="0" w:lastRowFirstColumn="0" w:lastRowLastColumn="0"/>
            <w:tcW w:w="993" w:type="dxa"/>
            <w:tcBorders>
              <w:top w:val="nil"/>
              <w:left w:val="single" w:sz="4" w:space="0" w:color="000000" w:themeColor="text1"/>
              <w:bottom w:val="nil"/>
              <w:right w:val="single" w:sz="4" w:space="0" w:color="000000" w:themeColor="text1"/>
            </w:tcBorders>
          </w:tcPr>
          <w:p w:rsidR="0007031C" w:rsidRPr="00AE10C0" w:rsidRDefault="0007031C" w:rsidP="004676D9">
            <w:pPr>
              <w:spacing w:beforeLines="50" w:before="120" w:line="280" w:lineRule="exact"/>
              <w:ind w:left="590" w:hangingChars="250" w:hanging="590"/>
              <w:jc w:val="right"/>
              <w:rPr>
                <w:rFonts w:eastAsia="標楷體"/>
                <w:spacing w:val="-2"/>
                <w:szCs w:val="24"/>
              </w:rPr>
            </w:pPr>
            <w:r w:rsidRPr="00AE10C0">
              <w:rPr>
                <w:rFonts w:eastAsia="標楷體"/>
                <w:spacing w:val="-2"/>
                <w:szCs w:val="24"/>
              </w:rPr>
              <w:t>-</w:t>
            </w:r>
          </w:p>
        </w:tc>
        <w:tc>
          <w:tcPr>
            <w:cnfStyle w:val="000100000000" w:firstRow="0" w:lastRow="0" w:firstColumn="0" w:lastColumn="1" w:oddVBand="0" w:evenVBand="0" w:oddHBand="0" w:evenHBand="0" w:firstRowFirstColumn="0" w:firstRowLastColumn="0" w:lastRowFirstColumn="0" w:lastRowLastColumn="0"/>
            <w:tcW w:w="850" w:type="dxa"/>
            <w:tcBorders>
              <w:top w:val="nil"/>
              <w:left w:val="single" w:sz="4" w:space="0" w:color="000000" w:themeColor="text1"/>
              <w:bottom w:val="nil"/>
            </w:tcBorders>
          </w:tcPr>
          <w:p w:rsidR="0007031C" w:rsidRPr="00AE10C0" w:rsidRDefault="0007031C" w:rsidP="004676D9">
            <w:pPr>
              <w:spacing w:beforeLines="50" w:before="120" w:line="280" w:lineRule="exact"/>
              <w:ind w:left="590" w:hangingChars="250" w:hanging="590"/>
              <w:jc w:val="right"/>
              <w:rPr>
                <w:rFonts w:eastAsia="標楷體"/>
                <w:b w:val="0"/>
                <w:spacing w:val="-2"/>
                <w:szCs w:val="24"/>
              </w:rPr>
            </w:pPr>
            <w:r w:rsidRPr="00AE10C0">
              <w:rPr>
                <w:rFonts w:eastAsia="標楷體"/>
                <w:b w:val="0"/>
                <w:spacing w:val="-2"/>
                <w:szCs w:val="24"/>
              </w:rPr>
              <w:t>-</w:t>
            </w:r>
          </w:p>
        </w:tc>
      </w:tr>
      <w:tr w:rsidR="0007031C" w:rsidRPr="00AE10C0" w:rsidTr="004676D9">
        <w:trPr>
          <w:trHeight w:val="1183"/>
        </w:trPr>
        <w:tc>
          <w:tcPr>
            <w:cnfStyle w:val="001000000000" w:firstRow="0" w:lastRow="0" w:firstColumn="1" w:lastColumn="0" w:oddVBand="0" w:evenVBand="0" w:oddHBand="0" w:evenHBand="0" w:firstRowFirstColumn="0" w:firstRowLastColumn="0" w:lastRowFirstColumn="0" w:lastRowLastColumn="0"/>
            <w:tcW w:w="2835" w:type="dxa"/>
            <w:tcBorders>
              <w:top w:val="nil"/>
              <w:bottom w:val="single" w:sz="4" w:space="0" w:color="000000" w:themeColor="text1"/>
              <w:right w:val="single" w:sz="4" w:space="0" w:color="000000" w:themeColor="text1"/>
            </w:tcBorders>
            <w:vAlign w:val="center"/>
          </w:tcPr>
          <w:p w:rsidR="0007031C" w:rsidRPr="00AE10C0" w:rsidRDefault="0007031C" w:rsidP="004676D9">
            <w:pPr>
              <w:kinsoku w:val="0"/>
              <w:overflowPunct w:val="0"/>
              <w:topLinePunct/>
              <w:spacing w:beforeLines="50" w:before="120" w:line="260" w:lineRule="exact"/>
              <w:ind w:leftChars="100" w:left="712" w:hangingChars="200" w:hanging="472"/>
              <w:jc w:val="both"/>
              <w:rPr>
                <w:rFonts w:ascii="標楷體" w:eastAsia="標楷體" w:hAnsi="標楷體"/>
                <w:b w:val="0"/>
                <w:spacing w:val="-2"/>
                <w:szCs w:val="24"/>
              </w:rPr>
            </w:pPr>
            <w:r w:rsidRPr="00AE10C0">
              <w:rPr>
                <w:rFonts w:ascii="標楷體" w:eastAsia="標楷體" w:hAnsi="標楷體" w:hint="eastAsia"/>
                <w:b w:val="0"/>
                <w:spacing w:val="-2"/>
                <w:szCs w:val="24"/>
              </w:rPr>
              <w:t>（二）非營業特種基金舉借債務餘額（自償，包括長、短期債務）</w:t>
            </w:r>
          </w:p>
        </w:tc>
        <w:tc>
          <w:tcPr>
            <w:cnfStyle w:val="000010000000" w:firstRow="0" w:lastRow="0" w:firstColumn="0" w:lastColumn="0" w:oddVBand="1" w:evenVBand="0" w:oddHBand="0" w:evenHBand="0" w:firstRowFirstColumn="0" w:firstRowLastColumn="0" w:lastRowFirstColumn="0" w:lastRowLastColumn="0"/>
            <w:tcW w:w="993" w:type="dxa"/>
            <w:tcBorders>
              <w:top w:val="nil"/>
              <w:left w:val="single" w:sz="4" w:space="0" w:color="000000" w:themeColor="text1"/>
              <w:bottom w:val="single" w:sz="4" w:space="0" w:color="000000" w:themeColor="text1"/>
              <w:right w:val="single" w:sz="4" w:space="0" w:color="000000" w:themeColor="text1"/>
            </w:tcBorders>
          </w:tcPr>
          <w:p w:rsidR="0007031C" w:rsidRPr="00AE10C0" w:rsidRDefault="0007031C" w:rsidP="004676D9">
            <w:pPr>
              <w:spacing w:beforeLines="50" w:before="120" w:line="280" w:lineRule="exact"/>
              <w:ind w:left="590" w:hangingChars="250" w:hanging="590"/>
              <w:jc w:val="right"/>
              <w:rPr>
                <w:rFonts w:eastAsia="標楷體"/>
                <w:spacing w:val="-2"/>
                <w:szCs w:val="24"/>
              </w:rPr>
            </w:pPr>
            <w:r>
              <w:rPr>
                <w:rFonts w:eastAsia="標楷體" w:hint="eastAsia"/>
                <w:spacing w:val="-2"/>
                <w:szCs w:val="24"/>
              </w:rPr>
              <w:t>4,096</w:t>
            </w:r>
          </w:p>
        </w:tc>
        <w:tc>
          <w:tcPr>
            <w:cnfStyle w:val="000001000000" w:firstRow="0" w:lastRow="0" w:firstColumn="0" w:lastColumn="0" w:oddVBand="0" w:evenVBand="1" w:oddHBand="0" w:evenHBand="0" w:firstRowFirstColumn="0" w:firstRowLastColumn="0" w:lastRowFirstColumn="0" w:lastRowLastColumn="0"/>
            <w:tcW w:w="708" w:type="dxa"/>
            <w:tcBorders>
              <w:top w:val="nil"/>
              <w:left w:val="single" w:sz="4" w:space="0" w:color="000000" w:themeColor="text1"/>
              <w:bottom w:val="single" w:sz="4" w:space="0" w:color="000000" w:themeColor="text1"/>
              <w:right w:val="single" w:sz="4" w:space="0" w:color="000000" w:themeColor="text1"/>
            </w:tcBorders>
          </w:tcPr>
          <w:p w:rsidR="0007031C" w:rsidRPr="00AE10C0" w:rsidRDefault="0007031C" w:rsidP="004676D9">
            <w:pPr>
              <w:spacing w:beforeLines="50" w:before="120" w:line="280" w:lineRule="exact"/>
              <w:ind w:left="590" w:hangingChars="250" w:hanging="590"/>
              <w:jc w:val="right"/>
              <w:rPr>
                <w:rFonts w:eastAsia="標楷體"/>
                <w:spacing w:val="-2"/>
                <w:szCs w:val="24"/>
              </w:rPr>
            </w:pPr>
            <w:r w:rsidRPr="00AE10C0">
              <w:rPr>
                <w:rFonts w:eastAsia="標楷體"/>
                <w:spacing w:val="-2"/>
                <w:szCs w:val="24"/>
              </w:rPr>
              <w:t>-</w:t>
            </w:r>
          </w:p>
        </w:tc>
        <w:tc>
          <w:tcPr>
            <w:cnfStyle w:val="000010000000" w:firstRow="0" w:lastRow="0" w:firstColumn="0" w:lastColumn="0" w:oddVBand="1" w:evenVBand="0" w:oddHBand="0" w:evenHBand="0" w:firstRowFirstColumn="0" w:firstRowLastColumn="0" w:lastRowFirstColumn="0" w:lastRowLastColumn="0"/>
            <w:tcW w:w="993" w:type="dxa"/>
            <w:tcBorders>
              <w:top w:val="nil"/>
              <w:left w:val="single" w:sz="4" w:space="0" w:color="000000" w:themeColor="text1"/>
              <w:bottom w:val="single" w:sz="4" w:space="0" w:color="000000" w:themeColor="text1"/>
              <w:right w:val="single" w:sz="4" w:space="0" w:color="000000" w:themeColor="text1"/>
            </w:tcBorders>
          </w:tcPr>
          <w:p w:rsidR="0007031C" w:rsidRPr="00AE10C0" w:rsidRDefault="0007031C" w:rsidP="004676D9">
            <w:pPr>
              <w:spacing w:beforeLines="50" w:before="120" w:line="280" w:lineRule="exact"/>
              <w:ind w:left="590" w:hangingChars="250" w:hanging="590"/>
              <w:jc w:val="right"/>
              <w:rPr>
                <w:rFonts w:eastAsia="標楷體"/>
                <w:spacing w:val="-2"/>
                <w:szCs w:val="24"/>
              </w:rPr>
            </w:pPr>
            <w:r w:rsidRPr="00AE10C0">
              <w:rPr>
                <w:rFonts w:eastAsia="標楷體"/>
                <w:spacing w:val="-2"/>
                <w:szCs w:val="24"/>
              </w:rPr>
              <w:t>-</w:t>
            </w:r>
          </w:p>
        </w:tc>
        <w:tc>
          <w:tcPr>
            <w:cnfStyle w:val="000001000000" w:firstRow="0" w:lastRow="0" w:firstColumn="0" w:lastColumn="0" w:oddVBand="0" w:evenVBand="1" w:oddHBand="0" w:evenHBand="0" w:firstRowFirstColumn="0" w:firstRowLastColumn="0" w:lastRowFirstColumn="0" w:lastRowLastColumn="0"/>
            <w:tcW w:w="850" w:type="dxa"/>
            <w:tcBorders>
              <w:top w:val="nil"/>
              <w:left w:val="single" w:sz="4" w:space="0" w:color="000000" w:themeColor="text1"/>
              <w:bottom w:val="single" w:sz="4" w:space="0" w:color="000000" w:themeColor="text1"/>
              <w:right w:val="single" w:sz="4" w:space="0" w:color="000000" w:themeColor="text1"/>
            </w:tcBorders>
          </w:tcPr>
          <w:p w:rsidR="0007031C" w:rsidRPr="00AE10C0" w:rsidRDefault="0007031C" w:rsidP="004676D9">
            <w:pPr>
              <w:spacing w:beforeLines="50" w:before="120" w:line="280" w:lineRule="exact"/>
              <w:ind w:left="590" w:hangingChars="250" w:hanging="590"/>
              <w:jc w:val="right"/>
              <w:rPr>
                <w:rFonts w:eastAsia="標楷體"/>
                <w:spacing w:val="-2"/>
                <w:szCs w:val="24"/>
              </w:rPr>
            </w:pPr>
            <w:r w:rsidRPr="00AE10C0">
              <w:rPr>
                <w:rFonts w:eastAsia="標楷體"/>
                <w:spacing w:val="-2"/>
                <w:szCs w:val="24"/>
              </w:rPr>
              <w:t>-</w:t>
            </w:r>
          </w:p>
        </w:tc>
        <w:tc>
          <w:tcPr>
            <w:cnfStyle w:val="000010000000" w:firstRow="0" w:lastRow="0" w:firstColumn="0" w:lastColumn="0" w:oddVBand="1" w:evenVBand="0" w:oddHBand="0" w:evenHBand="0" w:firstRowFirstColumn="0" w:firstRowLastColumn="0" w:lastRowFirstColumn="0" w:lastRowLastColumn="0"/>
            <w:tcW w:w="992" w:type="dxa"/>
            <w:tcBorders>
              <w:top w:val="nil"/>
              <w:left w:val="single" w:sz="4" w:space="0" w:color="000000" w:themeColor="text1"/>
              <w:bottom w:val="single" w:sz="4" w:space="0" w:color="000000" w:themeColor="text1"/>
              <w:right w:val="single" w:sz="4" w:space="0" w:color="000000" w:themeColor="text1"/>
            </w:tcBorders>
          </w:tcPr>
          <w:p w:rsidR="0007031C" w:rsidRPr="00AE10C0" w:rsidRDefault="0007031C" w:rsidP="004676D9">
            <w:pPr>
              <w:spacing w:beforeLines="50" w:before="120" w:line="280" w:lineRule="exact"/>
              <w:ind w:left="590" w:hangingChars="250" w:hanging="590"/>
              <w:jc w:val="right"/>
              <w:rPr>
                <w:rFonts w:eastAsia="標楷體"/>
                <w:spacing w:val="-2"/>
                <w:szCs w:val="24"/>
              </w:rPr>
            </w:pPr>
            <w:r w:rsidRPr="00AE10C0">
              <w:rPr>
                <w:rFonts w:eastAsia="標楷體" w:hint="eastAsia"/>
                <w:spacing w:val="-2"/>
                <w:szCs w:val="24"/>
              </w:rPr>
              <w:t>2</w:t>
            </w:r>
            <w:r w:rsidRPr="00AE10C0">
              <w:rPr>
                <w:rFonts w:eastAsia="標楷體"/>
                <w:spacing w:val="-2"/>
                <w:szCs w:val="24"/>
              </w:rPr>
              <w:t>,</w:t>
            </w:r>
            <w:r>
              <w:rPr>
                <w:rFonts w:eastAsia="標楷體" w:hint="eastAsia"/>
                <w:spacing w:val="-2"/>
                <w:szCs w:val="24"/>
              </w:rPr>
              <w:t>378</w:t>
            </w:r>
          </w:p>
        </w:tc>
        <w:tc>
          <w:tcPr>
            <w:cnfStyle w:val="000001000000" w:firstRow="0" w:lastRow="0" w:firstColumn="0" w:lastColumn="0" w:oddVBand="0" w:evenVBand="1" w:oddHBand="0" w:evenHBand="0" w:firstRowFirstColumn="0" w:firstRowLastColumn="0" w:lastRowFirstColumn="0" w:lastRowLastColumn="0"/>
            <w:tcW w:w="993" w:type="dxa"/>
            <w:tcBorders>
              <w:top w:val="nil"/>
              <w:left w:val="single" w:sz="4" w:space="0" w:color="000000" w:themeColor="text1"/>
              <w:bottom w:val="single" w:sz="4" w:space="0" w:color="000000" w:themeColor="text1"/>
              <w:right w:val="single" w:sz="4" w:space="0" w:color="000000" w:themeColor="text1"/>
            </w:tcBorders>
          </w:tcPr>
          <w:p w:rsidR="0007031C" w:rsidRPr="00AE10C0" w:rsidRDefault="0007031C" w:rsidP="004676D9">
            <w:pPr>
              <w:spacing w:beforeLines="50" w:before="120" w:line="280" w:lineRule="exact"/>
              <w:ind w:left="590" w:hangingChars="250" w:hanging="590"/>
              <w:jc w:val="right"/>
              <w:rPr>
                <w:rFonts w:eastAsia="標楷體"/>
                <w:spacing w:val="-2"/>
                <w:szCs w:val="24"/>
              </w:rPr>
            </w:pPr>
            <w:r w:rsidRPr="00AE10C0">
              <w:rPr>
                <w:rFonts w:eastAsia="標楷體"/>
                <w:spacing w:val="-2"/>
                <w:szCs w:val="24"/>
              </w:rPr>
              <w:t>-</w:t>
            </w:r>
          </w:p>
        </w:tc>
        <w:tc>
          <w:tcPr>
            <w:cnfStyle w:val="000100000000" w:firstRow="0" w:lastRow="0" w:firstColumn="0" w:lastColumn="1" w:oddVBand="0" w:evenVBand="0" w:oddHBand="0" w:evenHBand="0" w:firstRowFirstColumn="0" w:firstRowLastColumn="0" w:lastRowFirstColumn="0" w:lastRowLastColumn="0"/>
            <w:tcW w:w="850" w:type="dxa"/>
            <w:tcBorders>
              <w:top w:val="nil"/>
              <w:left w:val="single" w:sz="4" w:space="0" w:color="000000" w:themeColor="text1"/>
              <w:bottom w:val="single" w:sz="4" w:space="0" w:color="000000" w:themeColor="text1"/>
            </w:tcBorders>
          </w:tcPr>
          <w:p w:rsidR="0007031C" w:rsidRPr="00AE10C0" w:rsidRDefault="0007031C" w:rsidP="004676D9">
            <w:pPr>
              <w:spacing w:beforeLines="50" w:before="120" w:line="280" w:lineRule="exact"/>
              <w:ind w:left="590" w:hangingChars="250" w:hanging="590"/>
              <w:jc w:val="right"/>
              <w:rPr>
                <w:rFonts w:eastAsia="標楷體"/>
                <w:b w:val="0"/>
                <w:spacing w:val="-2"/>
                <w:szCs w:val="24"/>
              </w:rPr>
            </w:pPr>
            <w:r w:rsidRPr="00AE10C0">
              <w:rPr>
                <w:rFonts w:eastAsia="標楷體"/>
                <w:b w:val="0"/>
                <w:spacing w:val="-2"/>
                <w:szCs w:val="24"/>
              </w:rPr>
              <w:t>1,</w:t>
            </w:r>
            <w:r>
              <w:rPr>
                <w:rFonts w:eastAsia="標楷體" w:hint="eastAsia"/>
                <w:b w:val="0"/>
                <w:spacing w:val="-2"/>
                <w:szCs w:val="24"/>
              </w:rPr>
              <w:t>718</w:t>
            </w:r>
          </w:p>
        </w:tc>
      </w:tr>
      <w:tr w:rsidR="0007031C" w:rsidRPr="00AE10C0" w:rsidTr="004676D9">
        <w:trPr>
          <w:cnfStyle w:val="010000000000" w:firstRow="0" w:lastRow="1" w:firstColumn="0" w:lastColumn="0" w:oddVBand="0" w:evenVBand="0" w:oddHBand="0"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000000" w:themeColor="text1"/>
              <w:bottom w:val="single" w:sz="4" w:space="0" w:color="000000" w:themeColor="text1"/>
              <w:right w:val="single" w:sz="4" w:space="0" w:color="000000" w:themeColor="text1"/>
            </w:tcBorders>
            <w:shd w:val="clear" w:color="auto" w:fill="auto"/>
            <w:vAlign w:val="center"/>
          </w:tcPr>
          <w:p w:rsidR="0007031C" w:rsidRPr="00AE10C0" w:rsidRDefault="0007031C" w:rsidP="004676D9">
            <w:pPr>
              <w:spacing w:line="280" w:lineRule="exact"/>
              <w:ind w:rightChars="34" w:right="82"/>
              <w:jc w:val="center"/>
              <w:rPr>
                <w:rFonts w:ascii="標楷體" w:eastAsia="標楷體" w:hAnsi="標楷體"/>
                <w:spacing w:val="-2"/>
                <w:szCs w:val="24"/>
              </w:rPr>
            </w:pPr>
            <w:r w:rsidRPr="00AE10C0">
              <w:rPr>
                <w:rFonts w:ascii="標楷體" w:eastAsia="標楷體" w:hAnsi="標楷體" w:hint="eastAsia"/>
                <w:spacing w:val="-2"/>
                <w:szCs w:val="24"/>
              </w:rPr>
              <w:t>合</w:t>
            </w:r>
            <w:r w:rsidRPr="00AE10C0">
              <w:rPr>
                <w:rFonts w:ascii="標楷體" w:eastAsia="標楷體" w:hAnsi="標楷體"/>
                <w:spacing w:val="-2"/>
                <w:szCs w:val="24"/>
              </w:rPr>
              <w:t xml:space="preserve">        </w:t>
            </w:r>
            <w:r w:rsidRPr="00AE10C0">
              <w:rPr>
                <w:rFonts w:ascii="標楷體" w:eastAsia="標楷體" w:hAnsi="標楷體" w:hint="eastAsia"/>
                <w:spacing w:val="-2"/>
                <w:szCs w:val="24"/>
              </w:rPr>
              <w:t>計</w:t>
            </w:r>
          </w:p>
        </w:tc>
        <w:tc>
          <w:tcPr>
            <w:cnfStyle w:val="000010000000" w:firstRow="0" w:lastRow="0" w:firstColumn="0" w:lastColumn="0" w:oddVBand="1" w:evenVBand="0" w:oddHBand="0" w:evenHBand="0" w:firstRowFirstColumn="0" w:firstRowLastColumn="0" w:lastRowFirstColumn="0" w:lastRowLastColumn="0"/>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07031C" w:rsidRPr="00AE10C0" w:rsidRDefault="0007031C" w:rsidP="004676D9">
            <w:pPr>
              <w:spacing w:line="280" w:lineRule="exact"/>
              <w:jc w:val="right"/>
              <w:rPr>
                <w:rFonts w:eastAsia="標楷體"/>
                <w:spacing w:val="-2"/>
                <w:szCs w:val="24"/>
              </w:rPr>
            </w:pPr>
            <w:r w:rsidRPr="00D12144">
              <w:rPr>
                <w:rFonts w:eastAsia="標楷體"/>
                <w:spacing w:val="-2"/>
                <w:szCs w:val="24"/>
              </w:rPr>
              <w:t>6</w:t>
            </w:r>
            <w:r w:rsidRPr="00D12144">
              <w:rPr>
                <w:rFonts w:eastAsia="標楷體" w:hint="eastAsia"/>
                <w:spacing w:val="-2"/>
                <w:szCs w:val="24"/>
              </w:rPr>
              <w:t>3</w:t>
            </w:r>
            <w:r w:rsidRPr="00D12144">
              <w:rPr>
                <w:rFonts w:eastAsia="標楷體"/>
                <w:spacing w:val="-2"/>
                <w:szCs w:val="24"/>
              </w:rPr>
              <w:t>,</w:t>
            </w:r>
            <w:r w:rsidRPr="00D12144">
              <w:rPr>
                <w:rFonts w:eastAsia="標楷體" w:hint="eastAsia"/>
                <w:spacing w:val="-2"/>
                <w:szCs w:val="24"/>
              </w:rPr>
              <w:t>616</w:t>
            </w:r>
          </w:p>
        </w:tc>
        <w:tc>
          <w:tcPr>
            <w:cnfStyle w:val="000001000000" w:firstRow="0" w:lastRow="0" w:firstColumn="0" w:lastColumn="0" w:oddVBand="0" w:evenVBand="1" w:oddHBand="0" w:evenHBand="0" w:firstRowFirstColumn="0" w:firstRowLastColumn="0" w:lastRowFirstColumn="0" w:lastRowLastColumn="0"/>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07031C" w:rsidRPr="00AE10C0" w:rsidRDefault="0007031C" w:rsidP="004676D9">
            <w:pPr>
              <w:spacing w:line="280" w:lineRule="exact"/>
              <w:jc w:val="right"/>
              <w:rPr>
                <w:rFonts w:eastAsia="標楷體"/>
                <w:spacing w:val="-2"/>
                <w:szCs w:val="24"/>
              </w:rPr>
            </w:pPr>
            <w:r w:rsidRPr="00AE10C0">
              <w:rPr>
                <w:rFonts w:eastAsia="標楷體"/>
                <w:spacing w:val="-2"/>
                <w:szCs w:val="24"/>
              </w:rPr>
              <w:t>-</w:t>
            </w:r>
          </w:p>
        </w:tc>
        <w:tc>
          <w:tcPr>
            <w:cnfStyle w:val="000010000000" w:firstRow="0" w:lastRow="0" w:firstColumn="0" w:lastColumn="0" w:oddVBand="1" w:evenVBand="0" w:oddHBand="0" w:evenHBand="0" w:firstRowFirstColumn="0" w:firstRowLastColumn="0" w:lastRowFirstColumn="0" w:lastRowLastColumn="0"/>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07031C" w:rsidRPr="00AE10C0" w:rsidRDefault="0007031C" w:rsidP="004676D9">
            <w:pPr>
              <w:spacing w:line="280" w:lineRule="exact"/>
              <w:jc w:val="right"/>
              <w:rPr>
                <w:rFonts w:eastAsia="標楷體"/>
                <w:spacing w:val="-2"/>
                <w:szCs w:val="24"/>
              </w:rPr>
            </w:pPr>
            <w:r w:rsidRPr="00D12144">
              <w:rPr>
                <w:rFonts w:eastAsia="標楷體"/>
                <w:spacing w:val="-2"/>
                <w:szCs w:val="24"/>
              </w:rPr>
              <w:t>59,220</w:t>
            </w:r>
          </w:p>
        </w:tc>
        <w:tc>
          <w:tcPr>
            <w:cnfStyle w:val="000001000000" w:firstRow="0" w:lastRow="0" w:firstColumn="0" w:lastColumn="0" w:oddVBand="0" w:evenVBand="1" w:oddHBand="0" w:evenHBand="0" w:firstRowFirstColumn="0" w:firstRowLastColumn="0" w:lastRowFirstColumn="0" w:lastRowLastColumn="0"/>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07031C" w:rsidRPr="00AE10C0" w:rsidRDefault="0007031C" w:rsidP="004676D9">
            <w:pPr>
              <w:spacing w:line="280" w:lineRule="exact"/>
              <w:jc w:val="right"/>
              <w:rPr>
                <w:rFonts w:eastAsia="標楷體"/>
                <w:spacing w:val="-2"/>
                <w:szCs w:val="24"/>
              </w:rPr>
            </w:pPr>
            <w:r>
              <w:rPr>
                <w:rFonts w:eastAsia="標楷體" w:hint="eastAsia"/>
                <w:spacing w:val="-2"/>
                <w:szCs w:val="24"/>
              </w:rPr>
              <w:t>30</w:t>
            </w:r>
            <w:r w:rsidRPr="00AE10C0">
              <w:rPr>
                <w:rFonts w:eastAsia="標楷體"/>
                <w:spacing w:val="-2"/>
                <w:szCs w:val="24"/>
              </w:rPr>
              <w:t>0</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07031C" w:rsidRPr="00AE10C0" w:rsidRDefault="0007031C" w:rsidP="004676D9">
            <w:pPr>
              <w:spacing w:line="280" w:lineRule="exact"/>
              <w:jc w:val="right"/>
              <w:rPr>
                <w:rFonts w:eastAsia="標楷體"/>
                <w:spacing w:val="-2"/>
                <w:szCs w:val="24"/>
              </w:rPr>
            </w:pPr>
            <w:r w:rsidRPr="00AE10C0">
              <w:rPr>
                <w:rFonts w:eastAsia="標楷體" w:hint="eastAsia"/>
                <w:spacing w:val="-2"/>
                <w:szCs w:val="24"/>
              </w:rPr>
              <w:t>2</w:t>
            </w:r>
            <w:r w:rsidRPr="00AE10C0">
              <w:rPr>
                <w:rFonts w:eastAsia="標楷體"/>
                <w:spacing w:val="-2"/>
                <w:szCs w:val="24"/>
              </w:rPr>
              <w:t>,</w:t>
            </w:r>
            <w:r>
              <w:rPr>
                <w:rFonts w:eastAsia="標楷體" w:hint="eastAsia"/>
                <w:spacing w:val="-2"/>
                <w:szCs w:val="24"/>
              </w:rPr>
              <w:t>378</w:t>
            </w:r>
          </w:p>
        </w:tc>
        <w:tc>
          <w:tcPr>
            <w:cnfStyle w:val="000001000000" w:firstRow="0" w:lastRow="0" w:firstColumn="0" w:lastColumn="0" w:oddVBand="0" w:evenVBand="1" w:oddHBand="0" w:evenHBand="0" w:firstRowFirstColumn="0" w:firstRowLastColumn="0" w:lastRowFirstColumn="0" w:lastRowLastColumn="0"/>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07031C" w:rsidRPr="00AE10C0" w:rsidRDefault="0007031C" w:rsidP="004676D9">
            <w:pPr>
              <w:spacing w:line="280" w:lineRule="exact"/>
              <w:jc w:val="right"/>
              <w:rPr>
                <w:rFonts w:eastAsia="標楷體"/>
                <w:spacing w:val="-2"/>
                <w:szCs w:val="24"/>
              </w:rPr>
            </w:pPr>
            <w:r w:rsidRPr="00AE10C0">
              <w:rPr>
                <w:rFonts w:eastAsia="標楷體"/>
                <w:spacing w:val="-2"/>
                <w:szCs w:val="24"/>
              </w:rPr>
              <w:t>-</w:t>
            </w:r>
          </w:p>
        </w:tc>
        <w:tc>
          <w:tcPr>
            <w:cnfStyle w:val="000100000000" w:firstRow="0" w:lastRow="0" w:firstColumn="0" w:lastColumn="1" w:oddVBand="0" w:evenVBand="0" w:oddHBand="0" w:evenHBand="0" w:firstRowFirstColumn="0" w:firstRowLastColumn="0" w:lastRowFirstColumn="0" w:lastRowLastColumn="0"/>
            <w:tcW w:w="850"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07031C" w:rsidRPr="00AE10C0" w:rsidRDefault="0007031C" w:rsidP="004676D9">
            <w:pPr>
              <w:spacing w:line="280" w:lineRule="exact"/>
              <w:jc w:val="right"/>
              <w:rPr>
                <w:rFonts w:eastAsia="標楷體"/>
                <w:spacing w:val="-2"/>
                <w:szCs w:val="24"/>
              </w:rPr>
            </w:pPr>
            <w:r w:rsidRPr="00AE10C0">
              <w:rPr>
                <w:rFonts w:eastAsia="標楷體"/>
                <w:spacing w:val="-2"/>
                <w:szCs w:val="24"/>
              </w:rPr>
              <w:t>1,</w:t>
            </w:r>
            <w:r>
              <w:rPr>
                <w:rFonts w:eastAsia="標楷體" w:hint="eastAsia"/>
                <w:spacing w:val="-2"/>
                <w:szCs w:val="24"/>
              </w:rPr>
              <w:t>718</w:t>
            </w:r>
          </w:p>
        </w:tc>
      </w:tr>
    </w:tbl>
    <w:p w:rsidR="00210FC1" w:rsidRPr="001B2459" w:rsidRDefault="00210FC1" w:rsidP="00210FC1">
      <w:pPr>
        <w:pStyle w:val="5"/>
        <w:overflowPunct w:val="0"/>
        <w:spacing w:beforeLines="100" w:before="240" w:line="540" w:lineRule="exact"/>
        <w:ind w:left="0" w:firstLineChars="200" w:firstLine="600"/>
        <w:rPr>
          <w:rFonts w:eastAsia="標楷體" w:hAnsi="標楷體"/>
          <w:color w:val="000000" w:themeColor="text1"/>
          <w:sz w:val="30"/>
          <w:szCs w:val="30"/>
        </w:rPr>
      </w:pPr>
      <w:r w:rsidRPr="001B2459">
        <w:rPr>
          <w:rFonts w:ascii="標楷體" w:eastAsia="標楷體" w:hAnsi="標楷體" w:hint="eastAsia"/>
          <w:color w:val="000000" w:themeColor="text1"/>
          <w:sz w:val="30"/>
          <w:szCs w:val="30"/>
        </w:rPr>
        <w:t>由於公共債務之統計，係國際間用以評估政府運作情形之量化指標，其計算上一向謹守明確規範，以利國際間比較基礎之一致性。又依據國際貨幣基金</w:t>
      </w:r>
      <w:r w:rsidR="003A0604">
        <w:rPr>
          <w:rFonts w:ascii="標楷體" w:eastAsia="標楷體" w:hAnsi="標楷體" w:hint="eastAsia"/>
          <w:color w:val="000000" w:themeColor="text1"/>
          <w:sz w:val="30"/>
          <w:szCs w:val="30"/>
        </w:rPr>
        <w:t>（IMF）</w:t>
      </w:r>
      <w:r w:rsidRPr="001B2459">
        <w:rPr>
          <w:rFonts w:ascii="標楷體" w:eastAsia="標楷體" w:hAnsi="標楷體" w:hint="eastAsia"/>
          <w:color w:val="000000" w:themeColor="text1"/>
          <w:sz w:val="30"/>
          <w:szCs w:val="30"/>
        </w:rPr>
        <w:t>於其</w:t>
      </w:r>
      <w:r w:rsidRPr="001B2459">
        <w:rPr>
          <w:rFonts w:ascii="標楷體" w:eastAsia="標楷體" w:hAnsi="標楷體"/>
          <w:color w:val="000000" w:themeColor="text1"/>
          <w:sz w:val="30"/>
          <w:szCs w:val="30"/>
        </w:rPr>
        <w:t>2014</w:t>
      </w:r>
      <w:r w:rsidRPr="001B2459">
        <w:rPr>
          <w:rFonts w:ascii="標楷體" w:eastAsia="標楷體" w:hAnsi="標楷體" w:hint="eastAsia"/>
          <w:color w:val="000000" w:themeColor="text1"/>
          <w:sz w:val="30"/>
          <w:szCs w:val="30"/>
        </w:rPr>
        <w:t>年政府財政統計手冊定義，政府債務不包括公營事業負債、社會保險給付義務等在內，政府</w:t>
      </w:r>
      <w:r w:rsidRPr="001B2459">
        <w:rPr>
          <w:rFonts w:ascii="標楷體" w:eastAsia="標楷體" w:hAnsi="標楷體" w:hint="eastAsia"/>
          <w:sz w:val="30"/>
          <w:szCs w:val="30"/>
        </w:rPr>
        <w:t>保證</w:t>
      </w:r>
      <w:r w:rsidRPr="001B2459">
        <w:rPr>
          <w:rFonts w:ascii="標楷體" w:eastAsia="標楷體" w:hAnsi="標楷體" w:hint="eastAsia"/>
          <w:color w:val="000000" w:themeColor="text1"/>
          <w:sz w:val="30"/>
          <w:szCs w:val="30"/>
        </w:rPr>
        <w:t>及或有負債亦不計入政府債務，僅於財務報表附註揭露。</w:t>
      </w:r>
      <w:proofErr w:type="gramStart"/>
      <w:r w:rsidRPr="001B2459">
        <w:rPr>
          <w:rFonts w:ascii="標楷體" w:eastAsia="標楷體" w:hAnsi="標楷體" w:hint="eastAsia"/>
          <w:color w:val="000000" w:themeColor="text1"/>
          <w:sz w:val="30"/>
          <w:szCs w:val="30"/>
        </w:rPr>
        <w:t>鑑</w:t>
      </w:r>
      <w:proofErr w:type="gramEnd"/>
      <w:r w:rsidRPr="001B2459">
        <w:rPr>
          <w:rFonts w:ascii="標楷體" w:eastAsia="標楷體" w:hAnsi="標楷體" w:hint="eastAsia"/>
          <w:color w:val="000000" w:themeColor="text1"/>
          <w:sz w:val="30"/>
          <w:szCs w:val="30"/>
        </w:rPr>
        <w:t>於政府不列入公共債務法債限規範之未來或有給付責任深受各界關注，</w:t>
      </w:r>
      <w:proofErr w:type="gramStart"/>
      <w:r w:rsidRPr="001B2459">
        <w:rPr>
          <w:rFonts w:ascii="標楷體" w:eastAsia="標楷體" w:hAnsi="標楷體" w:hint="eastAsia"/>
          <w:color w:val="000000" w:themeColor="text1"/>
          <w:sz w:val="30"/>
          <w:szCs w:val="30"/>
        </w:rPr>
        <w:t>爰</w:t>
      </w:r>
      <w:proofErr w:type="gramEnd"/>
      <w:r w:rsidRPr="001B2459">
        <w:rPr>
          <w:rFonts w:ascii="標楷體" w:eastAsia="標楷體" w:hAnsi="標楷體" w:hint="eastAsia"/>
          <w:color w:val="000000" w:themeColor="text1"/>
          <w:sz w:val="30"/>
          <w:szCs w:val="30"/>
        </w:rPr>
        <w:t>自</w:t>
      </w:r>
      <w:r w:rsidRPr="001B2459">
        <w:rPr>
          <w:rFonts w:ascii="標楷體" w:eastAsia="標楷體" w:hAnsi="標楷體"/>
          <w:color w:val="000000" w:themeColor="text1"/>
          <w:sz w:val="30"/>
          <w:szCs w:val="30"/>
        </w:rPr>
        <w:t>98</w:t>
      </w:r>
      <w:r w:rsidRPr="001B2459">
        <w:rPr>
          <w:rFonts w:ascii="標楷體" w:eastAsia="標楷體" w:hAnsi="標楷體" w:hint="eastAsia"/>
          <w:color w:val="000000" w:themeColor="text1"/>
          <w:sz w:val="30"/>
          <w:szCs w:val="30"/>
        </w:rPr>
        <w:t>年度起於中央政府總決算總說明揭露前開各界關注事項；復以總決算總說明係揭露政府整體重要資訊，</w:t>
      </w:r>
      <w:proofErr w:type="gramStart"/>
      <w:r w:rsidRPr="001B2459">
        <w:rPr>
          <w:rFonts w:ascii="標楷體" w:eastAsia="標楷體" w:hAnsi="標楷體" w:hint="eastAsia"/>
          <w:color w:val="000000" w:themeColor="text1"/>
          <w:sz w:val="30"/>
          <w:szCs w:val="30"/>
        </w:rPr>
        <w:t>故倘</w:t>
      </w:r>
      <w:r w:rsidRPr="001B2459">
        <w:rPr>
          <w:rFonts w:eastAsia="標楷體" w:hAnsi="標楷體" w:hint="eastAsia"/>
          <w:color w:val="000000" w:themeColor="text1"/>
          <w:sz w:val="30"/>
          <w:szCs w:val="30"/>
        </w:rPr>
        <w:t>屬政府</w:t>
      </w:r>
      <w:proofErr w:type="gramEnd"/>
      <w:r w:rsidRPr="001B2459">
        <w:rPr>
          <w:rFonts w:eastAsia="標楷體" w:hAnsi="標楷體" w:hint="eastAsia"/>
          <w:color w:val="000000" w:themeColor="text1"/>
          <w:sz w:val="30"/>
          <w:szCs w:val="30"/>
        </w:rPr>
        <w:t>未來將支付大額支出或潛在可能產生重大財務負擔</w:t>
      </w:r>
      <w:r w:rsidR="003A0604">
        <w:rPr>
          <w:rFonts w:eastAsia="標楷體" w:hAnsi="標楷體" w:hint="eastAsia"/>
          <w:color w:val="000000" w:themeColor="text1"/>
          <w:sz w:val="30"/>
          <w:szCs w:val="30"/>
        </w:rPr>
        <w:t>者</w:t>
      </w:r>
      <w:r w:rsidRPr="001B2459">
        <w:rPr>
          <w:rFonts w:eastAsia="標楷體" w:hAnsi="標楷體" w:hint="eastAsia"/>
          <w:color w:val="000000" w:themeColor="text1"/>
          <w:sz w:val="30"/>
          <w:szCs w:val="30"/>
        </w:rPr>
        <w:t>，</w:t>
      </w:r>
      <w:r w:rsidRPr="001B2459">
        <w:rPr>
          <w:rFonts w:eastAsia="標楷體" w:hAnsi="標楷體" w:hint="eastAsia"/>
          <w:color w:val="000000" w:themeColor="text1"/>
          <w:sz w:val="30"/>
          <w:szCs w:val="30"/>
          <w:lang w:eastAsia="zh-HK"/>
        </w:rPr>
        <w:t>亦</w:t>
      </w:r>
      <w:r w:rsidRPr="001B2459">
        <w:rPr>
          <w:rFonts w:eastAsia="標楷體" w:hAnsi="標楷體" w:hint="eastAsia"/>
          <w:color w:val="000000" w:themeColor="text1"/>
          <w:sz w:val="30"/>
          <w:szCs w:val="30"/>
        </w:rPr>
        <w:t>應列入總決算總說明中揭露，其餘則應於單位決算及主管決算中表達。</w:t>
      </w:r>
    </w:p>
    <w:p w:rsidR="00210FC1" w:rsidRPr="001B2459" w:rsidRDefault="00210FC1" w:rsidP="00210FC1">
      <w:pPr>
        <w:pStyle w:val="5"/>
        <w:overflowPunct w:val="0"/>
        <w:spacing w:line="540" w:lineRule="exact"/>
        <w:ind w:left="0" w:firstLineChars="200" w:firstLine="600"/>
        <w:rPr>
          <w:rFonts w:ascii="標楷體" w:eastAsia="標楷體" w:hAnsi="標楷體"/>
          <w:color w:val="FF0000"/>
          <w:sz w:val="30"/>
          <w:szCs w:val="30"/>
        </w:rPr>
      </w:pPr>
      <w:r w:rsidRPr="001B2459">
        <w:rPr>
          <w:rFonts w:ascii="標楷體" w:eastAsia="標楷體" w:hAnsi="標楷體" w:hint="eastAsia"/>
          <w:color w:val="000000" w:themeColor="text1"/>
          <w:sz w:val="30"/>
          <w:szCs w:val="30"/>
        </w:rPr>
        <w:t>本年度經彙整相關權責機關提報精（估）算等資料，預估中央政府未來或有給付責任</w:t>
      </w:r>
      <w:r w:rsidRPr="001B2459">
        <w:rPr>
          <w:rFonts w:ascii="標楷體" w:eastAsia="標楷體" w:hAnsi="標楷體" w:hint="eastAsia"/>
          <w:sz w:val="30"/>
          <w:szCs w:val="30"/>
        </w:rPr>
        <w:t>約為15兆8,</w:t>
      </w:r>
      <w:r w:rsidRPr="001B2459">
        <w:rPr>
          <w:rFonts w:ascii="標楷體" w:eastAsia="標楷體" w:hAnsi="標楷體"/>
          <w:sz w:val="30"/>
          <w:szCs w:val="30"/>
        </w:rPr>
        <w:t>086</w:t>
      </w:r>
      <w:r w:rsidRPr="001B2459">
        <w:rPr>
          <w:rFonts w:ascii="標楷體" w:eastAsia="標楷體" w:hAnsi="標楷體" w:hint="eastAsia"/>
          <w:sz w:val="30"/>
          <w:szCs w:val="30"/>
        </w:rPr>
        <w:t>億元（另地方政府為</w:t>
      </w:r>
      <w:r w:rsidRPr="001B2459">
        <w:rPr>
          <w:rFonts w:ascii="標楷體" w:eastAsia="標楷體" w:hAnsi="標楷體"/>
          <w:sz w:val="30"/>
          <w:szCs w:val="30"/>
        </w:rPr>
        <w:t>2</w:t>
      </w:r>
      <w:r w:rsidRPr="001B2459">
        <w:rPr>
          <w:rFonts w:ascii="標楷體" w:eastAsia="標楷體" w:hAnsi="標楷體" w:hint="eastAsia"/>
          <w:sz w:val="30"/>
          <w:szCs w:val="30"/>
        </w:rPr>
        <w:t>兆8,</w:t>
      </w:r>
      <w:r w:rsidRPr="001B2459">
        <w:rPr>
          <w:rFonts w:ascii="標楷體" w:eastAsia="標楷體" w:hAnsi="標楷體"/>
          <w:sz w:val="30"/>
          <w:szCs w:val="30"/>
        </w:rPr>
        <w:t>040</w:t>
      </w:r>
      <w:r w:rsidRPr="001B2459">
        <w:rPr>
          <w:rFonts w:ascii="標楷體" w:eastAsia="標楷體" w:hAnsi="標楷體" w:hint="eastAsia"/>
          <w:sz w:val="30"/>
          <w:szCs w:val="30"/>
        </w:rPr>
        <w:t>億元）。</w:t>
      </w:r>
    </w:p>
    <w:p w:rsidR="00210FC1" w:rsidRPr="001B2459" w:rsidRDefault="00210FC1" w:rsidP="00210FC1">
      <w:pPr>
        <w:pStyle w:val="5"/>
        <w:spacing w:before="60" w:line="480" w:lineRule="exact"/>
        <w:ind w:left="0" w:firstLine="567"/>
        <w:rPr>
          <w:rFonts w:ascii="標楷體" w:eastAsia="標楷體" w:hAnsi="標楷體"/>
          <w:sz w:val="30"/>
          <w:szCs w:val="30"/>
        </w:rPr>
      </w:pPr>
      <w:r w:rsidRPr="001B2459">
        <w:rPr>
          <w:rFonts w:ascii="標楷體" w:eastAsia="標楷體" w:hAnsi="標楷體" w:hint="eastAsia"/>
          <w:sz w:val="30"/>
          <w:szCs w:val="30"/>
        </w:rPr>
        <w:t>上述</w:t>
      </w:r>
      <w:r w:rsidRPr="001B2459">
        <w:rPr>
          <w:rFonts w:ascii="標楷體" w:eastAsia="標楷體" w:hAnsi="標楷體" w:hint="eastAsia"/>
          <w:kern w:val="2"/>
          <w:sz w:val="30"/>
          <w:szCs w:val="30"/>
        </w:rPr>
        <w:t>揭露</w:t>
      </w:r>
      <w:r w:rsidRPr="001B2459">
        <w:rPr>
          <w:rFonts w:ascii="標楷體" w:eastAsia="標楷體" w:hAnsi="標楷體" w:hint="eastAsia"/>
          <w:sz w:val="30"/>
          <w:szCs w:val="30"/>
        </w:rPr>
        <w:t>事項，或因屬政府未來應負擔之法定給付義務，以編列年度預算方式支應；或因屬</w:t>
      </w:r>
      <w:r w:rsidRPr="001B2459">
        <w:rPr>
          <w:rFonts w:eastAsia="標楷體" w:hAnsi="標楷體" w:hint="eastAsia"/>
          <w:sz w:val="30"/>
          <w:szCs w:val="30"/>
        </w:rPr>
        <w:t>未來</w:t>
      </w:r>
      <w:r w:rsidRPr="001B2459">
        <w:rPr>
          <w:rFonts w:ascii="標楷體" w:eastAsia="標楷體" w:hAnsi="標楷體" w:hint="eastAsia"/>
          <w:sz w:val="30"/>
          <w:szCs w:val="30"/>
        </w:rPr>
        <w:t>社會安全給付事項，可藉由費率調整機制等</w:t>
      </w:r>
      <w:proofErr w:type="gramStart"/>
      <w:r w:rsidRPr="001B2459">
        <w:rPr>
          <w:rFonts w:ascii="標楷體" w:eastAsia="標楷體" w:hAnsi="標楷體" w:hint="eastAsia"/>
          <w:sz w:val="30"/>
          <w:szCs w:val="30"/>
        </w:rPr>
        <w:t>挹</w:t>
      </w:r>
      <w:proofErr w:type="gramEnd"/>
      <w:r w:rsidRPr="001B2459">
        <w:rPr>
          <w:rFonts w:ascii="標楷體" w:eastAsia="標楷體" w:hAnsi="標楷體" w:hint="eastAsia"/>
          <w:sz w:val="30"/>
          <w:szCs w:val="30"/>
        </w:rPr>
        <w:t>注，故與公共債務法管制政府融資行為所舉借之債務不同。</w:t>
      </w:r>
      <w:proofErr w:type="gramStart"/>
      <w:r w:rsidRPr="001B2459">
        <w:rPr>
          <w:rFonts w:ascii="標楷體" w:eastAsia="標楷體" w:hAnsi="標楷體" w:hint="eastAsia"/>
          <w:sz w:val="30"/>
          <w:szCs w:val="30"/>
        </w:rPr>
        <w:t>茲逐項</w:t>
      </w:r>
      <w:proofErr w:type="gramEnd"/>
      <w:r w:rsidRPr="001B2459">
        <w:rPr>
          <w:rFonts w:ascii="標楷體" w:eastAsia="標楷體" w:hAnsi="標楷體" w:hint="eastAsia"/>
          <w:sz w:val="30"/>
          <w:szCs w:val="30"/>
        </w:rPr>
        <w:t>說明如下：</w:t>
      </w:r>
    </w:p>
    <w:p w:rsidR="00210FC1" w:rsidRPr="004676D9" w:rsidRDefault="00210FC1" w:rsidP="004676D9">
      <w:pPr>
        <w:pStyle w:val="7"/>
        <w:overflowPunct w:val="0"/>
        <w:spacing w:line="540" w:lineRule="exact"/>
        <w:ind w:left="900" w:hangingChars="300" w:hanging="900"/>
        <w:textAlignment w:val="auto"/>
        <w:rPr>
          <w:rFonts w:ascii="標楷體" w:eastAsia="標楷體" w:hAnsi="標楷體"/>
          <w:sz w:val="30"/>
          <w:szCs w:val="30"/>
        </w:rPr>
      </w:pPr>
      <w:r w:rsidRPr="004676D9">
        <w:rPr>
          <w:rFonts w:ascii="標楷體" w:eastAsia="標楷體" w:hAnsi="標楷體" w:hint="eastAsia"/>
          <w:sz w:val="30"/>
          <w:szCs w:val="30"/>
        </w:rPr>
        <w:t>（一）未來30年需由政府編列預算支應之舊制</w:t>
      </w:r>
      <w:smartTag w:uri="urn:schemas-microsoft-com:office:smarttags" w:element="chsdate">
        <w:smartTagPr>
          <w:attr w:name="IsROCDate" w:val="False"/>
          <w:attr w:name="IsLunarDate" w:val="False"/>
          <w:attr w:name="Day" w:val="1"/>
          <w:attr w:name="Month" w:val="7"/>
          <w:attr w:name="Year" w:val="1984"/>
        </w:smartTagPr>
        <w:r w:rsidRPr="004676D9">
          <w:rPr>
            <w:rFonts w:ascii="標楷體" w:eastAsia="標楷體" w:hAnsi="標楷體" w:hint="eastAsia"/>
            <w:sz w:val="30"/>
            <w:szCs w:val="30"/>
          </w:rPr>
          <w:t>（</w:t>
        </w:r>
        <w:smartTag w:uri="urn:schemas-microsoft-com:office:smarttags" w:element="chsdate">
          <w:smartTagPr>
            <w:attr w:name="Year" w:val="1984"/>
            <w:attr w:name="Month" w:val="7"/>
            <w:attr w:name="Day" w:val="1"/>
            <w:attr w:name="IsLunarDate" w:val="False"/>
            <w:attr w:name="IsROCDate" w:val="False"/>
          </w:smartTagPr>
          <w:r w:rsidRPr="004676D9">
            <w:rPr>
              <w:rFonts w:ascii="標楷體" w:eastAsia="標楷體" w:hAnsi="標楷體" w:hint="eastAsia"/>
              <w:sz w:val="30"/>
              <w:szCs w:val="30"/>
            </w:rPr>
            <w:t>84年7月1日</w:t>
          </w:r>
        </w:smartTag>
      </w:smartTag>
      <w:r w:rsidRPr="004676D9">
        <w:rPr>
          <w:rFonts w:ascii="標楷體" w:eastAsia="標楷體" w:hAnsi="標楷體" w:hint="eastAsia"/>
          <w:sz w:val="30"/>
          <w:szCs w:val="30"/>
        </w:rPr>
        <w:t>實施公務人員退休撫</w:t>
      </w:r>
      <w:proofErr w:type="gramStart"/>
      <w:r w:rsidRPr="004676D9">
        <w:rPr>
          <w:rFonts w:ascii="標楷體" w:eastAsia="標楷體" w:hAnsi="標楷體" w:hint="eastAsia"/>
          <w:sz w:val="30"/>
          <w:szCs w:val="30"/>
        </w:rPr>
        <w:t>卹</w:t>
      </w:r>
      <w:proofErr w:type="gramEnd"/>
      <w:r w:rsidRPr="004676D9">
        <w:rPr>
          <w:rFonts w:ascii="標楷體" w:eastAsia="標楷體" w:hAnsi="標楷體" w:hint="eastAsia"/>
          <w:sz w:val="30"/>
          <w:szCs w:val="30"/>
        </w:rPr>
        <w:t>新制）軍公教人員退休金</w:t>
      </w:r>
    </w:p>
    <w:p w:rsidR="00210FC1" w:rsidRPr="001B2459" w:rsidRDefault="00210FC1" w:rsidP="004676D9">
      <w:pPr>
        <w:pStyle w:val="7"/>
        <w:overflowPunct w:val="0"/>
        <w:spacing w:line="540" w:lineRule="exact"/>
        <w:ind w:leftChars="250" w:left="900" w:hangingChars="100" w:hanging="300"/>
        <w:textAlignment w:val="auto"/>
        <w:rPr>
          <w:rFonts w:ascii="標楷體" w:eastAsia="標楷體" w:hAnsi="標楷體"/>
          <w:sz w:val="30"/>
          <w:szCs w:val="30"/>
        </w:rPr>
      </w:pPr>
      <w:r w:rsidRPr="001B2459">
        <w:rPr>
          <w:rFonts w:ascii="標楷體" w:eastAsia="標楷體" w:hAnsi="標楷體" w:hint="eastAsia"/>
          <w:sz w:val="30"/>
          <w:szCs w:val="30"/>
        </w:rPr>
        <w:t>1.法令依據：公務人員退休資遣撫卹法第</w:t>
      </w:r>
      <w:r w:rsidRPr="001B2459">
        <w:rPr>
          <w:rFonts w:ascii="標楷體" w:eastAsia="標楷體" w:hAnsi="標楷體"/>
          <w:sz w:val="30"/>
          <w:szCs w:val="30"/>
        </w:rPr>
        <w:t>6</w:t>
      </w:r>
      <w:r w:rsidRPr="001B2459">
        <w:rPr>
          <w:rFonts w:ascii="標楷體" w:eastAsia="標楷體" w:hAnsi="標楷體" w:hint="eastAsia"/>
          <w:sz w:val="30"/>
          <w:szCs w:val="30"/>
        </w:rPr>
        <w:t>條與公立學校教職員退休資遣撫卹條例第</w:t>
      </w:r>
      <w:r w:rsidRPr="001B2459">
        <w:rPr>
          <w:rFonts w:ascii="標楷體" w:eastAsia="標楷體" w:hAnsi="標楷體"/>
          <w:sz w:val="30"/>
          <w:szCs w:val="30"/>
        </w:rPr>
        <w:t>6</w:t>
      </w:r>
      <w:r w:rsidRPr="001B2459">
        <w:rPr>
          <w:rFonts w:ascii="標楷體" w:eastAsia="標楷體" w:hAnsi="標楷體" w:hint="eastAsia"/>
          <w:sz w:val="30"/>
          <w:szCs w:val="30"/>
        </w:rPr>
        <w:t>條、陸海空軍軍官士官服役條例第54條及其施行細則第58條與第59條等規定。</w:t>
      </w:r>
    </w:p>
    <w:p w:rsidR="00210FC1" w:rsidRPr="004676D9" w:rsidRDefault="00210FC1" w:rsidP="004676D9">
      <w:pPr>
        <w:pStyle w:val="7"/>
        <w:overflowPunct w:val="0"/>
        <w:spacing w:line="540" w:lineRule="exact"/>
        <w:ind w:leftChars="250" w:left="900" w:hangingChars="100" w:hanging="300"/>
        <w:textAlignment w:val="auto"/>
        <w:rPr>
          <w:rFonts w:ascii="標楷體" w:eastAsia="標楷體" w:hAnsi="標楷體"/>
          <w:sz w:val="30"/>
          <w:szCs w:val="30"/>
        </w:rPr>
      </w:pPr>
      <w:r w:rsidRPr="001B2459">
        <w:rPr>
          <w:rFonts w:ascii="標楷體" w:eastAsia="標楷體" w:hAnsi="標楷體" w:hint="eastAsia"/>
          <w:sz w:val="30"/>
          <w:szCs w:val="30"/>
        </w:rPr>
        <w:t>2.</w:t>
      </w:r>
      <w:r w:rsidRPr="004676D9">
        <w:rPr>
          <w:rFonts w:ascii="標楷體" w:eastAsia="標楷體" w:hAnsi="標楷體" w:hint="eastAsia"/>
          <w:sz w:val="30"/>
          <w:szCs w:val="30"/>
        </w:rPr>
        <w:t>依據各權責機關精（估）算報告，精（估）算未來</w:t>
      </w:r>
      <w:r w:rsidRPr="004676D9">
        <w:rPr>
          <w:rFonts w:ascii="標楷體" w:eastAsia="標楷體" w:hAnsi="標楷體"/>
          <w:sz w:val="30"/>
          <w:szCs w:val="30"/>
        </w:rPr>
        <w:t>30</w:t>
      </w:r>
      <w:r w:rsidRPr="004676D9">
        <w:rPr>
          <w:rFonts w:ascii="標楷體" w:eastAsia="標楷體" w:hAnsi="標楷體" w:hint="eastAsia"/>
          <w:sz w:val="30"/>
          <w:szCs w:val="30"/>
        </w:rPr>
        <w:t>年需由中央政府負擔之舊制軍公教人員退休金為2兆3,</w:t>
      </w:r>
      <w:r w:rsidRPr="004676D9">
        <w:rPr>
          <w:rFonts w:ascii="標楷體" w:eastAsia="標楷體" w:hAnsi="標楷體"/>
          <w:sz w:val="30"/>
          <w:szCs w:val="30"/>
        </w:rPr>
        <w:t>040</w:t>
      </w:r>
      <w:r w:rsidRPr="004676D9">
        <w:rPr>
          <w:rFonts w:ascii="標楷體" w:eastAsia="標楷體" w:hAnsi="標楷體" w:hint="eastAsia"/>
          <w:sz w:val="30"/>
          <w:szCs w:val="30"/>
        </w:rPr>
        <w:t>億元（另地方政府為</w:t>
      </w:r>
      <w:r w:rsidRPr="004676D9">
        <w:rPr>
          <w:rFonts w:ascii="標楷體" w:eastAsia="標楷體" w:hAnsi="標楷體"/>
          <w:sz w:val="30"/>
          <w:szCs w:val="30"/>
        </w:rPr>
        <w:t>1</w:t>
      </w:r>
      <w:r w:rsidRPr="004676D9">
        <w:rPr>
          <w:rFonts w:ascii="標楷體" w:eastAsia="標楷體" w:hAnsi="標楷體" w:hint="eastAsia"/>
          <w:sz w:val="30"/>
          <w:szCs w:val="30"/>
        </w:rPr>
        <w:t>兆1</w:t>
      </w:r>
      <w:r w:rsidRPr="004676D9">
        <w:rPr>
          <w:rFonts w:ascii="標楷體" w:eastAsia="標楷體" w:hAnsi="標楷體"/>
          <w:sz w:val="30"/>
          <w:szCs w:val="30"/>
        </w:rPr>
        <w:t>,</w:t>
      </w:r>
      <w:r w:rsidRPr="004676D9">
        <w:rPr>
          <w:rFonts w:ascii="標楷體" w:eastAsia="標楷體" w:hAnsi="標楷體" w:hint="eastAsia"/>
          <w:sz w:val="30"/>
          <w:szCs w:val="30"/>
        </w:rPr>
        <w:t>130億元）。本項法定義務負擔依法由各級政府估算各年請領額，逐年編列預算支應，尚未有積欠情事。相關精（估）算條件如下：</w:t>
      </w:r>
    </w:p>
    <w:p w:rsidR="00210FC1" w:rsidRPr="004676D9" w:rsidRDefault="00210FC1" w:rsidP="00F67066">
      <w:pPr>
        <w:pStyle w:val="7"/>
        <w:numPr>
          <w:ilvl w:val="2"/>
          <w:numId w:val="27"/>
        </w:numPr>
        <w:overflowPunct w:val="0"/>
        <w:spacing w:line="540" w:lineRule="exact"/>
        <w:ind w:leftChars="300" w:left="1170" w:hangingChars="150" w:hanging="450"/>
        <w:textAlignment w:val="auto"/>
        <w:rPr>
          <w:rFonts w:ascii="標楷體" w:eastAsia="標楷體" w:hAnsi="標楷體"/>
          <w:sz w:val="30"/>
          <w:szCs w:val="30"/>
        </w:rPr>
      </w:pPr>
      <w:r w:rsidRPr="001B2459">
        <w:rPr>
          <w:rFonts w:ascii="標楷體" w:eastAsia="標楷體" w:hAnsi="標楷體" w:hint="eastAsia"/>
          <w:sz w:val="30"/>
          <w:szCs w:val="30"/>
        </w:rPr>
        <w:t>公務人員</w:t>
      </w:r>
      <w:r w:rsidRPr="004676D9">
        <w:rPr>
          <w:rFonts w:ascii="標楷體" w:eastAsia="標楷體" w:hAnsi="標楷體" w:hint="eastAsia"/>
          <w:sz w:val="30"/>
          <w:szCs w:val="30"/>
        </w:rPr>
        <w:t>：依據銓敘部以本年12月31日為基準日，具有退撫舊制年資且領取定期給付之公務人員及遺族計19萬3,</w:t>
      </w:r>
      <w:r w:rsidRPr="004676D9">
        <w:rPr>
          <w:rFonts w:ascii="標楷體" w:eastAsia="標楷體" w:hAnsi="標楷體"/>
          <w:sz w:val="30"/>
          <w:szCs w:val="30"/>
        </w:rPr>
        <w:t>549</w:t>
      </w:r>
      <w:r w:rsidRPr="004676D9">
        <w:rPr>
          <w:rFonts w:ascii="標楷體" w:eastAsia="標楷體" w:hAnsi="標楷體" w:hint="eastAsia"/>
          <w:sz w:val="30"/>
          <w:szCs w:val="30"/>
        </w:rPr>
        <w:t>人，現職人員中具有退撫舊制年資之公務人員計</w:t>
      </w:r>
      <w:r w:rsidRPr="004676D9">
        <w:rPr>
          <w:rFonts w:ascii="標楷體" w:eastAsia="標楷體" w:hAnsi="標楷體"/>
          <w:sz w:val="30"/>
          <w:szCs w:val="30"/>
        </w:rPr>
        <w:t>5</w:t>
      </w:r>
      <w:r w:rsidRPr="004676D9">
        <w:rPr>
          <w:rFonts w:ascii="標楷體" w:eastAsia="標楷體" w:hAnsi="標楷體" w:hint="eastAsia"/>
          <w:sz w:val="30"/>
          <w:szCs w:val="30"/>
        </w:rPr>
        <w:t>萬7,</w:t>
      </w:r>
      <w:r w:rsidRPr="004676D9">
        <w:rPr>
          <w:rFonts w:ascii="標楷體" w:eastAsia="標楷體" w:hAnsi="標楷體"/>
          <w:sz w:val="30"/>
          <w:szCs w:val="30"/>
        </w:rPr>
        <w:t>582</w:t>
      </w:r>
      <w:r w:rsidRPr="004676D9">
        <w:rPr>
          <w:rFonts w:ascii="標楷體" w:eastAsia="標楷體" w:hAnsi="標楷體" w:hint="eastAsia"/>
          <w:sz w:val="30"/>
          <w:szCs w:val="30"/>
        </w:rPr>
        <w:t>人、平均退撫舊制年資為4.2年，折現率1.2</w:t>
      </w:r>
      <w:r w:rsidRPr="004676D9">
        <w:rPr>
          <w:rFonts w:ascii="標楷體" w:eastAsia="標楷體" w:hAnsi="標楷體"/>
          <w:sz w:val="30"/>
          <w:szCs w:val="30"/>
        </w:rPr>
        <w:t>3</w:t>
      </w:r>
      <w:r w:rsidRPr="004676D9">
        <w:rPr>
          <w:rFonts w:ascii="標楷體" w:eastAsia="標楷體" w:hAnsi="標楷體" w:hint="eastAsia"/>
          <w:sz w:val="30"/>
          <w:szCs w:val="30"/>
        </w:rPr>
        <w:t>％等假設條件，並依前開規定，估算未來30年（1</w:t>
      </w:r>
      <w:r w:rsidRPr="004676D9">
        <w:rPr>
          <w:rFonts w:ascii="標楷體" w:eastAsia="標楷體" w:hAnsi="標楷體"/>
          <w:sz w:val="30"/>
          <w:szCs w:val="30"/>
        </w:rPr>
        <w:t>12</w:t>
      </w:r>
      <w:r w:rsidRPr="004676D9">
        <w:rPr>
          <w:rFonts w:ascii="標楷體" w:eastAsia="標楷體" w:hAnsi="標楷體" w:hint="eastAsia"/>
          <w:sz w:val="30"/>
          <w:szCs w:val="30"/>
        </w:rPr>
        <w:t>年至14</w:t>
      </w:r>
      <w:r w:rsidRPr="004676D9">
        <w:rPr>
          <w:rFonts w:ascii="標楷體" w:eastAsia="標楷體" w:hAnsi="標楷體"/>
          <w:sz w:val="30"/>
          <w:szCs w:val="30"/>
        </w:rPr>
        <w:t>1</w:t>
      </w:r>
      <w:r w:rsidRPr="004676D9">
        <w:rPr>
          <w:rFonts w:ascii="標楷體" w:eastAsia="標楷體" w:hAnsi="標楷體" w:hint="eastAsia"/>
          <w:sz w:val="30"/>
          <w:szCs w:val="30"/>
        </w:rPr>
        <w:t>年）中央政府應負擔之支出為3,</w:t>
      </w:r>
      <w:r w:rsidRPr="004676D9">
        <w:rPr>
          <w:rFonts w:ascii="標楷體" w:eastAsia="標楷體" w:hAnsi="標楷體"/>
          <w:sz w:val="30"/>
          <w:szCs w:val="30"/>
        </w:rPr>
        <w:t>508</w:t>
      </w:r>
      <w:r w:rsidRPr="004676D9">
        <w:rPr>
          <w:rFonts w:ascii="標楷體" w:eastAsia="標楷體" w:hAnsi="標楷體" w:hint="eastAsia"/>
          <w:sz w:val="30"/>
          <w:szCs w:val="30"/>
        </w:rPr>
        <w:t>億元（另地方政府為</w:t>
      </w:r>
      <w:r w:rsidRPr="004676D9">
        <w:rPr>
          <w:rFonts w:ascii="標楷體" w:eastAsia="標楷體" w:hAnsi="標楷體"/>
          <w:sz w:val="30"/>
          <w:szCs w:val="30"/>
        </w:rPr>
        <w:t>3</w:t>
      </w:r>
      <w:r w:rsidRPr="004676D9">
        <w:rPr>
          <w:rFonts w:ascii="標楷體" w:eastAsia="標楷體" w:hAnsi="標楷體" w:hint="eastAsia"/>
          <w:sz w:val="30"/>
          <w:szCs w:val="30"/>
        </w:rPr>
        <w:t>,116億元），相關精算資訊及說明業於考試院主管決算書中揭露。</w:t>
      </w:r>
    </w:p>
    <w:p w:rsidR="00210FC1" w:rsidRPr="004676D9" w:rsidRDefault="00210FC1" w:rsidP="00F67066">
      <w:pPr>
        <w:pStyle w:val="7"/>
        <w:numPr>
          <w:ilvl w:val="2"/>
          <w:numId w:val="27"/>
        </w:numPr>
        <w:overflowPunct w:val="0"/>
        <w:spacing w:line="540" w:lineRule="exact"/>
        <w:ind w:leftChars="300" w:left="1170" w:hangingChars="150" w:hanging="450"/>
        <w:textAlignment w:val="auto"/>
        <w:rPr>
          <w:rFonts w:ascii="標楷體" w:eastAsia="標楷體" w:hAnsi="標楷體"/>
          <w:sz w:val="30"/>
          <w:szCs w:val="30"/>
        </w:rPr>
      </w:pPr>
      <w:r w:rsidRPr="004676D9">
        <w:rPr>
          <w:rFonts w:ascii="標楷體" w:eastAsia="標楷體" w:hAnsi="標楷體" w:hint="eastAsia"/>
          <w:sz w:val="30"/>
          <w:szCs w:val="30"/>
        </w:rPr>
        <w:t>教職人員：依據教育部以</w:t>
      </w:r>
      <w:r w:rsidRPr="004676D9">
        <w:rPr>
          <w:rFonts w:ascii="標楷體" w:eastAsia="標楷體" w:hAnsi="標楷體"/>
          <w:sz w:val="30"/>
          <w:szCs w:val="30"/>
        </w:rPr>
        <w:t>110</w:t>
      </w:r>
      <w:r w:rsidRPr="004676D9">
        <w:rPr>
          <w:rFonts w:ascii="標楷體" w:eastAsia="標楷體" w:hAnsi="標楷體" w:hint="eastAsia"/>
          <w:sz w:val="30"/>
          <w:szCs w:val="30"/>
        </w:rPr>
        <w:t>年12月31日為基準日，具有退撫舊制年資且領取定期給付之教育人員及遺族計</w:t>
      </w:r>
      <w:r w:rsidRPr="004676D9">
        <w:rPr>
          <w:rFonts w:ascii="標楷體" w:eastAsia="標楷體" w:hAnsi="標楷體"/>
          <w:sz w:val="30"/>
          <w:szCs w:val="30"/>
        </w:rPr>
        <w:t>17</w:t>
      </w:r>
      <w:r w:rsidRPr="004676D9">
        <w:rPr>
          <w:rFonts w:ascii="標楷體" w:eastAsia="標楷體" w:hAnsi="標楷體" w:hint="eastAsia"/>
          <w:sz w:val="30"/>
          <w:szCs w:val="30"/>
        </w:rPr>
        <w:t>萬5</w:t>
      </w:r>
      <w:r w:rsidRPr="004676D9">
        <w:rPr>
          <w:rFonts w:ascii="標楷體" w:eastAsia="標楷體" w:hAnsi="標楷體"/>
          <w:sz w:val="30"/>
          <w:szCs w:val="30"/>
        </w:rPr>
        <w:t>,951</w:t>
      </w:r>
      <w:r w:rsidRPr="004676D9">
        <w:rPr>
          <w:rFonts w:ascii="標楷體" w:eastAsia="標楷體" w:hAnsi="標楷體" w:hint="eastAsia"/>
          <w:sz w:val="30"/>
          <w:szCs w:val="30"/>
        </w:rPr>
        <w:t>人，現職人員中具有舊制年資之教育人員計5萬6,3</w:t>
      </w:r>
      <w:r w:rsidRPr="004676D9">
        <w:rPr>
          <w:rFonts w:ascii="標楷體" w:eastAsia="標楷體" w:hAnsi="標楷體"/>
          <w:sz w:val="30"/>
          <w:szCs w:val="30"/>
        </w:rPr>
        <w:t>08</w:t>
      </w:r>
      <w:r w:rsidRPr="004676D9">
        <w:rPr>
          <w:rFonts w:ascii="標楷體" w:eastAsia="標楷體" w:hAnsi="標楷體" w:hint="eastAsia"/>
          <w:sz w:val="30"/>
          <w:szCs w:val="30"/>
        </w:rPr>
        <w:t>人、平均退撫舊制年資為</w:t>
      </w:r>
      <w:r w:rsidRPr="004676D9">
        <w:rPr>
          <w:rFonts w:ascii="標楷體" w:eastAsia="標楷體" w:hAnsi="標楷體"/>
          <w:sz w:val="30"/>
          <w:szCs w:val="30"/>
        </w:rPr>
        <w:t>4</w:t>
      </w:r>
      <w:r w:rsidRPr="004676D9">
        <w:rPr>
          <w:rFonts w:ascii="標楷體" w:eastAsia="標楷體" w:hAnsi="標楷體" w:hint="eastAsia"/>
          <w:sz w:val="30"/>
          <w:szCs w:val="30"/>
        </w:rPr>
        <w:t>年，折現率</w:t>
      </w:r>
      <w:r w:rsidRPr="004676D9">
        <w:rPr>
          <w:rFonts w:ascii="標楷體" w:eastAsia="標楷體" w:hAnsi="標楷體"/>
          <w:sz w:val="30"/>
          <w:szCs w:val="30"/>
        </w:rPr>
        <w:t>1.22</w:t>
      </w:r>
      <w:r w:rsidRPr="004676D9">
        <w:rPr>
          <w:rFonts w:ascii="標楷體" w:eastAsia="標楷體" w:hAnsi="標楷體" w:hint="eastAsia"/>
          <w:sz w:val="30"/>
          <w:szCs w:val="30"/>
        </w:rPr>
        <w:t>％等假設條件，估算未來30年（1</w:t>
      </w:r>
      <w:r w:rsidRPr="004676D9">
        <w:rPr>
          <w:rFonts w:ascii="標楷體" w:eastAsia="標楷體" w:hAnsi="標楷體"/>
          <w:sz w:val="30"/>
          <w:szCs w:val="30"/>
        </w:rPr>
        <w:t>11年</w:t>
      </w:r>
      <w:r w:rsidRPr="004676D9">
        <w:rPr>
          <w:rFonts w:ascii="標楷體" w:eastAsia="標楷體" w:hAnsi="標楷體" w:hint="eastAsia"/>
          <w:sz w:val="30"/>
          <w:szCs w:val="30"/>
        </w:rPr>
        <w:t>至</w:t>
      </w:r>
      <w:r w:rsidRPr="004676D9">
        <w:rPr>
          <w:rFonts w:ascii="標楷體" w:eastAsia="標楷體" w:hAnsi="標楷體"/>
          <w:sz w:val="30"/>
          <w:szCs w:val="30"/>
        </w:rPr>
        <w:t>140</w:t>
      </w:r>
      <w:r w:rsidRPr="004676D9">
        <w:rPr>
          <w:rFonts w:ascii="標楷體" w:eastAsia="標楷體" w:hAnsi="標楷體" w:hint="eastAsia"/>
          <w:sz w:val="30"/>
          <w:szCs w:val="30"/>
        </w:rPr>
        <w:t>年）中央政府應</w:t>
      </w:r>
      <w:r w:rsidRPr="001B2459">
        <w:rPr>
          <w:rFonts w:ascii="標楷體" w:eastAsia="標楷體" w:hAnsi="標楷體" w:hint="eastAsia"/>
          <w:sz w:val="30"/>
          <w:szCs w:val="30"/>
        </w:rPr>
        <w:t>負擔之支出為</w:t>
      </w:r>
      <w:r w:rsidRPr="001B2459">
        <w:rPr>
          <w:rFonts w:ascii="標楷體" w:eastAsia="標楷體" w:hAnsi="標楷體"/>
          <w:sz w:val="30"/>
          <w:szCs w:val="30"/>
        </w:rPr>
        <w:t>1,995</w:t>
      </w:r>
      <w:r w:rsidRPr="001B2459">
        <w:rPr>
          <w:rFonts w:ascii="標楷體" w:eastAsia="標楷體" w:hAnsi="標楷體" w:hint="eastAsia"/>
          <w:sz w:val="30"/>
          <w:szCs w:val="30"/>
        </w:rPr>
        <w:t>億元（另地方政府為8</w:t>
      </w:r>
      <w:r w:rsidRPr="001B2459">
        <w:rPr>
          <w:rFonts w:ascii="標楷體" w:eastAsia="標楷體" w:hAnsi="標楷體"/>
          <w:sz w:val="30"/>
          <w:szCs w:val="30"/>
        </w:rPr>
        <w:t>,014</w:t>
      </w:r>
      <w:r w:rsidRPr="001B2459">
        <w:rPr>
          <w:rFonts w:ascii="標楷體" w:eastAsia="標楷體" w:hAnsi="標楷體" w:hint="eastAsia"/>
          <w:sz w:val="30"/>
          <w:szCs w:val="30"/>
        </w:rPr>
        <w:t>億元），扣除本年度已支付數161億元後，未來應負擔約1</w:t>
      </w:r>
      <w:r w:rsidRPr="001B2459">
        <w:rPr>
          <w:rFonts w:ascii="標楷體" w:eastAsia="標楷體" w:hAnsi="標楷體"/>
          <w:sz w:val="30"/>
          <w:szCs w:val="30"/>
        </w:rPr>
        <w:t>,834</w:t>
      </w:r>
      <w:r w:rsidRPr="001B2459">
        <w:rPr>
          <w:rFonts w:ascii="標楷體" w:eastAsia="標楷體" w:hAnsi="標楷體" w:hint="eastAsia"/>
          <w:sz w:val="30"/>
          <w:szCs w:val="30"/>
        </w:rPr>
        <w:t>億元，相關精算資訊及說明業於教育部主管決算書中揭露。</w:t>
      </w:r>
    </w:p>
    <w:p w:rsidR="00210FC1" w:rsidRPr="001B2459" w:rsidRDefault="00210FC1" w:rsidP="00F67066">
      <w:pPr>
        <w:pStyle w:val="afff"/>
        <w:numPr>
          <w:ilvl w:val="2"/>
          <w:numId w:val="27"/>
        </w:numPr>
        <w:spacing w:line="520" w:lineRule="exact"/>
        <w:ind w:leftChars="0" w:left="1190" w:hanging="481"/>
        <w:jc w:val="both"/>
        <w:rPr>
          <w:rFonts w:ascii="標楷體" w:eastAsia="標楷體" w:hAnsi="標楷體"/>
          <w:sz w:val="30"/>
          <w:szCs w:val="30"/>
        </w:rPr>
      </w:pPr>
      <w:r w:rsidRPr="004676D9">
        <w:rPr>
          <w:rFonts w:ascii="標楷體" w:eastAsia="標楷體" w:hAnsi="標楷體" w:hint="eastAsia"/>
          <w:sz w:val="30"/>
          <w:szCs w:val="30"/>
        </w:rPr>
        <w:t>退伍軍人：依據國軍退除役官兵輔導委員會以110年12月31日為基準日，軍職退伍人員平均死亡年齡87歲（配偶89歲），俸額調增率每6年調增3％，折現率0.</w:t>
      </w:r>
      <w:r w:rsidRPr="004676D9">
        <w:rPr>
          <w:rFonts w:ascii="標楷體" w:eastAsia="標楷體" w:hAnsi="標楷體"/>
          <w:sz w:val="30"/>
          <w:szCs w:val="30"/>
        </w:rPr>
        <w:t>893</w:t>
      </w:r>
      <w:r w:rsidRPr="004676D9">
        <w:rPr>
          <w:rFonts w:ascii="標楷體" w:eastAsia="標楷體" w:hAnsi="標楷體" w:hint="eastAsia"/>
          <w:sz w:val="30"/>
          <w:szCs w:val="30"/>
        </w:rPr>
        <w:t>％等假設條件，精算未來30年（1</w:t>
      </w:r>
      <w:r w:rsidRPr="004676D9">
        <w:rPr>
          <w:rFonts w:ascii="標楷體" w:eastAsia="標楷體" w:hAnsi="標楷體"/>
          <w:sz w:val="30"/>
          <w:szCs w:val="30"/>
        </w:rPr>
        <w:t>11</w:t>
      </w:r>
      <w:r w:rsidRPr="004676D9">
        <w:rPr>
          <w:rFonts w:ascii="標楷體" w:eastAsia="標楷體" w:hAnsi="標楷體" w:hint="eastAsia"/>
          <w:sz w:val="30"/>
          <w:szCs w:val="30"/>
        </w:rPr>
        <w:t>年至1</w:t>
      </w:r>
      <w:r w:rsidRPr="004676D9">
        <w:rPr>
          <w:rFonts w:ascii="標楷體" w:eastAsia="標楷體" w:hAnsi="標楷體"/>
          <w:sz w:val="30"/>
          <w:szCs w:val="30"/>
        </w:rPr>
        <w:t>40</w:t>
      </w:r>
      <w:r w:rsidRPr="004676D9">
        <w:rPr>
          <w:rFonts w:ascii="標楷體" w:eastAsia="標楷體" w:hAnsi="標楷體" w:hint="eastAsia"/>
          <w:sz w:val="30"/>
          <w:szCs w:val="30"/>
        </w:rPr>
        <w:t>年）中央政府應負擔之支出為1兆8</w:t>
      </w:r>
      <w:r w:rsidRPr="004676D9">
        <w:rPr>
          <w:rFonts w:ascii="標楷體" w:eastAsia="標楷體" w:hAnsi="標楷體"/>
          <w:sz w:val="30"/>
          <w:szCs w:val="30"/>
        </w:rPr>
        <w:t>,</w:t>
      </w:r>
      <w:r w:rsidRPr="004676D9">
        <w:rPr>
          <w:rFonts w:ascii="標楷體" w:eastAsia="標楷體" w:hAnsi="標楷體" w:hint="eastAsia"/>
          <w:sz w:val="30"/>
          <w:szCs w:val="30"/>
        </w:rPr>
        <w:t>587億元，扣除本年度已支付數8</w:t>
      </w:r>
      <w:r w:rsidRPr="004676D9">
        <w:rPr>
          <w:rFonts w:ascii="標楷體" w:eastAsia="標楷體" w:hAnsi="標楷體"/>
          <w:sz w:val="30"/>
          <w:szCs w:val="30"/>
        </w:rPr>
        <w:t>89</w:t>
      </w:r>
      <w:r w:rsidRPr="004676D9">
        <w:rPr>
          <w:rFonts w:ascii="標楷體" w:eastAsia="標楷體" w:hAnsi="標楷體" w:hint="eastAsia"/>
          <w:sz w:val="30"/>
          <w:szCs w:val="30"/>
        </w:rPr>
        <w:t>億元後，未來應負擔約</w:t>
      </w:r>
      <w:r w:rsidRPr="004676D9">
        <w:rPr>
          <w:rFonts w:ascii="標楷體" w:eastAsia="標楷體" w:hAnsi="標楷體"/>
          <w:sz w:val="30"/>
          <w:szCs w:val="30"/>
        </w:rPr>
        <w:t>1</w:t>
      </w:r>
      <w:r w:rsidRPr="004676D9">
        <w:rPr>
          <w:rFonts w:ascii="標楷體" w:eastAsia="標楷體" w:hAnsi="標楷體" w:hint="eastAsia"/>
          <w:sz w:val="30"/>
          <w:szCs w:val="30"/>
        </w:rPr>
        <w:t>兆7</w:t>
      </w:r>
      <w:r w:rsidRPr="004676D9">
        <w:rPr>
          <w:rFonts w:ascii="標楷體" w:eastAsia="標楷體" w:hAnsi="標楷體"/>
          <w:sz w:val="30"/>
          <w:szCs w:val="30"/>
        </w:rPr>
        <w:t>,69</w:t>
      </w:r>
      <w:r w:rsidRPr="004676D9">
        <w:rPr>
          <w:rFonts w:ascii="標楷體" w:eastAsia="標楷體" w:hAnsi="標楷體" w:hint="eastAsia"/>
          <w:sz w:val="30"/>
          <w:szCs w:val="30"/>
        </w:rPr>
        <w:t>8億元，相關精算資訊及說明業於國軍退除役官兵輔導委員會決算書中揭露。</w:t>
      </w:r>
    </w:p>
    <w:p w:rsidR="00210FC1" w:rsidRPr="004676D9" w:rsidRDefault="00210FC1" w:rsidP="004676D9">
      <w:pPr>
        <w:pStyle w:val="7"/>
        <w:overflowPunct w:val="0"/>
        <w:spacing w:line="540" w:lineRule="exact"/>
        <w:ind w:left="900" w:hangingChars="300" w:hanging="900"/>
        <w:textAlignment w:val="auto"/>
        <w:rPr>
          <w:rFonts w:ascii="標楷體" w:eastAsia="標楷體" w:hAnsi="標楷體"/>
          <w:sz w:val="30"/>
          <w:szCs w:val="30"/>
        </w:rPr>
      </w:pPr>
      <w:r w:rsidRPr="004676D9">
        <w:rPr>
          <w:rFonts w:ascii="標楷體" w:eastAsia="標楷體" w:hAnsi="標楷體" w:hint="eastAsia"/>
          <w:sz w:val="30"/>
          <w:szCs w:val="30"/>
        </w:rPr>
        <w:t>（二）公務人員退休撫卹基金新制未來給付精算現值</w:t>
      </w:r>
    </w:p>
    <w:p w:rsidR="00210FC1" w:rsidRPr="001B2459" w:rsidRDefault="00210FC1" w:rsidP="004676D9">
      <w:pPr>
        <w:pStyle w:val="7"/>
        <w:overflowPunct w:val="0"/>
        <w:spacing w:line="540" w:lineRule="exact"/>
        <w:ind w:leftChars="250" w:left="900" w:hangingChars="100" w:hanging="300"/>
        <w:textAlignment w:val="auto"/>
        <w:rPr>
          <w:rFonts w:ascii="標楷體" w:eastAsia="標楷體" w:hAnsi="標楷體"/>
          <w:sz w:val="30"/>
          <w:szCs w:val="30"/>
        </w:rPr>
      </w:pPr>
      <w:r w:rsidRPr="001B2459">
        <w:rPr>
          <w:rFonts w:ascii="標楷體" w:eastAsia="標楷體" w:hAnsi="標楷體" w:hint="eastAsia"/>
          <w:sz w:val="30"/>
          <w:szCs w:val="30"/>
        </w:rPr>
        <w:t>1.法令依據：公務人員退休撫卹基金管理條例第8條。</w:t>
      </w:r>
    </w:p>
    <w:p w:rsidR="00210FC1" w:rsidRPr="001B2459" w:rsidRDefault="00210FC1" w:rsidP="004676D9">
      <w:pPr>
        <w:pStyle w:val="7"/>
        <w:overflowPunct w:val="0"/>
        <w:spacing w:line="540" w:lineRule="exact"/>
        <w:ind w:leftChars="250" w:left="900" w:hangingChars="100" w:hanging="300"/>
        <w:textAlignment w:val="auto"/>
        <w:rPr>
          <w:rFonts w:ascii="標楷體" w:eastAsia="標楷體" w:hAnsi="標楷體"/>
          <w:sz w:val="30"/>
          <w:szCs w:val="30"/>
        </w:rPr>
      </w:pPr>
      <w:r w:rsidRPr="001B2459">
        <w:rPr>
          <w:rFonts w:ascii="標楷體" w:eastAsia="標楷體" w:hAnsi="標楷體" w:hint="eastAsia"/>
          <w:sz w:val="30"/>
          <w:szCs w:val="30"/>
        </w:rPr>
        <w:t>2.依據公務人員退休撫卹基金管理委員會以本</w:t>
      </w:r>
      <w:r w:rsidRPr="001B2459">
        <w:rPr>
          <w:rFonts w:ascii="標楷體" w:eastAsia="標楷體" w:hAnsi="標楷體"/>
          <w:sz w:val="30"/>
          <w:szCs w:val="30"/>
        </w:rPr>
        <w:t>年12</w:t>
      </w:r>
      <w:r w:rsidRPr="001B2459">
        <w:rPr>
          <w:rFonts w:ascii="標楷體" w:eastAsia="標楷體" w:hAnsi="標楷體" w:hint="eastAsia"/>
          <w:sz w:val="30"/>
          <w:szCs w:val="30"/>
        </w:rPr>
        <w:t>月</w:t>
      </w:r>
      <w:r w:rsidRPr="001B2459">
        <w:rPr>
          <w:rFonts w:ascii="標楷體" w:eastAsia="標楷體" w:hAnsi="標楷體"/>
          <w:sz w:val="30"/>
          <w:szCs w:val="30"/>
        </w:rPr>
        <w:t>31</w:t>
      </w:r>
      <w:r w:rsidRPr="001B2459">
        <w:rPr>
          <w:rFonts w:ascii="標楷體" w:eastAsia="標楷體" w:hAnsi="標楷體" w:hint="eastAsia"/>
          <w:sz w:val="30"/>
          <w:szCs w:val="30"/>
        </w:rPr>
        <w:t>日為基準日，參加基金人數</w:t>
      </w:r>
      <w:r w:rsidRPr="001B2459">
        <w:rPr>
          <w:rFonts w:ascii="標楷體" w:eastAsia="標楷體" w:hAnsi="標楷體"/>
          <w:sz w:val="30"/>
          <w:szCs w:val="30"/>
        </w:rPr>
        <w:t>66</w:t>
      </w:r>
      <w:r w:rsidRPr="001B2459">
        <w:rPr>
          <w:rFonts w:ascii="標楷體" w:eastAsia="標楷體" w:hAnsi="標楷體" w:hint="eastAsia"/>
          <w:sz w:val="30"/>
          <w:szCs w:val="30"/>
        </w:rPr>
        <w:t>萬人，精算</w:t>
      </w:r>
      <w:r w:rsidRPr="001B2459">
        <w:rPr>
          <w:rFonts w:ascii="標楷體" w:eastAsia="標楷體" w:hAnsi="標楷體"/>
          <w:sz w:val="30"/>
          <w:szCs w:val="30"/>
        </w:rPr>
        <w:t>50</w:t>
      </w:r>
      <w:r w:rsidRPr="001B2459">
        <w:rPr>
          <w:rFonts w:ascii="標楷體" w:eastAsia="標楷體" w:hAnsi="標楷體" w:hint="eastAsia"/>
          <w:sz w:val="30"/>
          <w:szCs w:val="30"/>
        </w:rPr>
        <w:t>年，折現率</w:t>
      </w:r>
      <w:r w:rsidRPr="001B2459">
        <w:rPr>
          <w:rFonts w:ascii="標楷體" w:eastAsia="標楷體" w:hAnsi="標楷體"/>
          <w:sz w:val="30"/>
          <w:szCs w:val="30"/>
        </w:rPr>
        <w:t>4</w:t>
      </w:r>
      <w:r w:rsidRPr="001B2459">
        <w:rPr>
          <w:rFonts w:ascii="標楷體" w:eastAsia="標楷體" w:hAnsi="標楷體" w:hint="eastAsia"/>
          <w:sz w:val="30"/>
          <w:szCs w:val="30"/>
        </w:rPr>
        <w:t>％，通膨相關調薪率</w:t>
      </w:r>
      <w:r w:rsidRPr="001B2459">
        <w:rPr>
          <w:rFonts w:ascii="標楷體" w:eastAsia="標楷體" w:hAnsi="標楷體"/>
          <w:sz w:val="30"/>
          <w:szCs w:val="30"/>
        </w:rPr>
        <w:t>0.5</w:t>
      </w:r>
      <w:r w:rsidRPr="001B2459">
        <w:rPr>
          <w:rFonts w:ascii="標楷體" w:eastAsia="標楷體" w:hAnsi="標楷體" w:hint="eastAsia"/>
          <w:sz w:val="30"/>
          <w:szCs w:val="30"/>
        </w:rPr>
        <w:t>％等假設條件，採加入年齡精算成本法評價，精算中央政府應負擔之支出為</w:t>
      </w:r>
      <w:r w:rsidRPr="001B2459">
        <w:rPr>
          <w:rFonts w:ascii="標楷體" w:eastAsia="標楷體" w:hAnsi="標楷體"/>
          <w:sz w:val="30"/>
          <w:szCs w:val="30"/>
        </w:rPr>
        <w:t>1</w:t>
      </w:r>
      <w:r w:rsidRPr="001B2459">
        <w:rPr>
          <w:rFonts w:ascii="標楷體" w:eastAsia="標楷體" w:hAnsi="標楷體" w:hint="eastAsia"/>
          <w:sz w:val="30"/>
          <w:szCs w:val="30"/>
        </w:rPr>
        <w:t>兆</w:t>
      </w:r>
      <w:r w:rsidRPr="001B2459">
        <w:rPr>
          <w:rFonts w:ascii="標楷體" w:eastAsia="標楷體" w:hAnsi="標楷體"/>
          <w:sz w:val="30"/>
          <w:szCs w:val="30"/>
        </w:rPr>
        <w:t>3,</w:t>
      </w:r>
      <w:r w:rsidRPr="001B2459">
        <w:rPr>
          <w:rFonts w:ascii="標楷體" w:eastAsia="標楷體" w:hAnsi="標楷體" w:hint="eastAsia"/>
          <w:sz w:val="30"/>
          <w:szCs w:val="30"/>
        </w:rPr>
        <w:t>671億元（另地方政府為</w:t>
      </w:r>
      <w:r w:rsidRPr="001B2459">
        <w:rPr>
          <w:rFonts w:ascii="標楷體" w:eastAsia="標楷體" w:hAnsi="標楷體"/>
          <w:sz w:val="30"/>
          <w:szCs w:val="30"/>
        </w:rPr>
        <w:t>2</w:t>
      </w:r>
      <w:r w:rsidRPr="001B2459">
        <w:rPr>
          <w:rFonts w:ascii="標楷體" w:eastAsia="標楷體" w:hAnsi="標楷體" w:hint="eastAsia"/>
          <w:sz w:val="30"/>
          <w:szCs w:val="30"/>
        </w:rPr>
        <w:t>兆1</w:t>
      </w:r>
      <w:r w:rsidRPr="001B2459">
        <w:rPr>
          <w:rFonts w:ascii="標楷體" w:eastAsia="標楷體" w:hAnsi="標楷體"/>
          <w:sz w:val="30"/>
          <w:szCs w:val="30"/>
        </w:rPr>
        <w:t>,</w:t>
      </w:r>
      <w:r w:rsidRPr="001B2459">
        <w:rPr>
          <w:rFonts w:ascii="標楷體" w:eastAsia="標楷體" w:hAnsi="標楷體" w:hint="eastAsia"/>
          <w:sz w:val="30"/>
          <w:szCs w:val="30"/>
        </w:rPr>
        <w:t>225億元），扣除已提存基金數2</w:t>
      </w:r>
      <w:r w:rsidRPr="001B2459">
        <w:rPr>
          <w:rFonts w:ascii="標楷體" w:eastAsia="標楷體" w:hAnsi="標楷體"/>
          <w:sz w:val="30"/>
          <w:szCs w:val="30"/>
        </w:rPr>
        <w:t>,613</w:t>
      </w:r>
      <w:r w:rsidRPr="001B2459">
        <w:rPr>
          <w:rFonts w:ascii="標楷體" w:eastAsia="標楷體" w:hAnsi="標楷體" w:hint="eastAsia"/>
          <w:sz w:val="30"/>
          <w:szCs w:val="30"/>
        </w:rPr>
        <w:t>億元（另地方政府為</w:t>
      </w:r>
      <w:r w:rsidRPr="001B2459">
        <w:rPr>
          <w:rFonts w:ascii="標楷體" w:eastAsia="標楷體" w:hAnsi="標楷體"/>
          <w:sz w:val="30"/>
          <w:szCs w:val="30"/>
        </w:rPr>
        <w:t>4,460</w:t>
      </w:r>
      <w:r w:rsidRPr="001B2459">
        <w:rPr>
          <w:rFonts w:ascii="標楷體" w:eastAsia="標楷體" w:hAnsi="標楷體" w:hint="eastAsia"/>
          <w:sz w:val="30"/>
          <w:szCs w:val="30"/>
        </w:rPr>
        <w:t>億元）後，未提存金額為</w:t>
      </w:r>
      <w:r w:rsidRPr="001B2459">
        <w:rPr>
          <w:rFonts w:ascii="標楷體" w:eastAsia="標楷體" w:hAnsi="標楷體"/>
          <w:sz w:val="30"/>
          <w:szCs w:val="30"/>
        </w:rPr>
        <w:t>1</w:t>
      </w:r>
      <w:r w:rsidRPr="001B2459">
        <w:rPr>
          <w:rFonts w:ascii="標楷體" w:eastAsia="標楷體" w:hAnsi="標楷體" w:hint="eastAsia"/>
          <w:sz w:val="30"/>
          <w:szCs w:val="30"/>
        </w:rPr>
        <w:t>兆</w:t>
      </w:r>
      <w:r w:rsidRPr="001B2459">
        <w:rPr>
          <w:rFonts w:ascii="標楷體" w:eastAsia="標楷體" w:hAnsi="標楷體"/>
          <w:sz w:val="30"/>
          <w:szCs w:val="30"/>
        </w:rPr>
        <w:t>1</w:t>
      </w:r>
      <w:r w:rsidRPr="001B2459">
        <w:rPr>
          <w:rFonts w:ascii="標楷體" w:eastAsia="標楷體" w:hAnsi="標楷體" w:hint="eastAsia"/>
          <w:sz w:val="30"/>
          <w:szCs w:val="30"/>
        </w:rPr>
        <w:t>,</w:t>
      </w:r>
      <w:r w:rsidRPr="001B2459">
        <w:rPr>
          <w:rFonts w:ascii="標楷體" w:eastAsia="標楷體" w:hAnsi="標楷體"/>
          <w:sz w:val="30"/>
          <w:szCs w:val="30"/>
        </w:rPr>
        <w:t>058</w:t>
      </w:r>
      <w:r w:rsidRPr="001B2459">
        <w:rPr>
          <w:rFonts w:ascii="標楷體" w:eastAsia="標楷體" w:hAnsi="標楷體" w:hint="eastAsia"/>
          <w:sz w:val="30"/>
          <w:szCs w:val="30"/>
        </w:rPr>
        <w:t>億元（另地方政府為</w:t>
      </w:r>
      <w:r w:rsidRPr="001B2459">
        <w:rPr>
          <w:rFonts w:ascii="標楷體" w:eastAsia="標楷體" w:hAnsi="標楷體"/>
          <w:sz w:val="30"/>
          <w:szCs w:val="30"/>
        </w:rPr>
        <w:t>1</w:t>
      </w:r>
      <w:r w:rsidRPr="001B2459">
        <w:rPr>
          <w:rFonts w:ascii="標楷體" w:eastAsia="標楷體" w:hAnsi="標楷體" w:hint="eastAsia"/>
          <w:sz w:val="30"/>
          <w:szCs w:val="30"/>
        </w:rPr>
        <w:t>兆</w:t>
      </w:r>
      <w:r w:rsidRPr="001B2459">
        <w:rPr>
          <w:rFonts w:ascii="標楷體" w:eastAsia="標楷體" w:hAnsi="標楷體"/>
          <w:sz w:val="30"/>
          <w:szCs w:val="30"/>
        </w:rPr>
        <w:t>6,765</w:t>
      </w:r>
      <w:r w:rsidRPr="001B2459">
        <w:rPr>
          <w:rFonts w:ascii="標楷體" w:eastAsia="標楷體" w:hAnsi="標楷體" w:hint="eastAsia"/>
          <w:sz w:val="30"/>
          <w:szCs w:val="30"/>
        </w:rPr>
        <w:t>億元），相關精算資訊及說明業於考試院主管決算書中揭露。</w:t>
      </w:r>
    </w:p>
    <w:p w:rsidR="00210FC1" w:rsidRPr="004676D9" w:rsidRDefault="00210FC1" w:rsidP="004676D9">
      <w:pPr>
        <w:pStyle w:val="7"/>
        <w:overflowPunct w:val="0"/>
        <w:spacing w:line="540" w:lineRule="exact"/>
        <w:ind w:left="864" w:hangingChars="300" w:hanging="864"/>
        <w:textAlignment w:val="auto"/>
        <w:rPr>
          <w:rFonts w:ascii="標楷體" w:eastAsia="標楷體" w:hAnsi="標楷體"/>
          <w:spacing w:val="-6"/>
          <w:sz w:val="30"/>
          <w:szCs w:val="30"/>
        </w:rPr>
      </w:pPr>
      <w:r w:rsidRPr="004676D9">
        <w:rPr>
          <w:rFonts w:ascii="標楷體" w:eastAsia="標楷體" w:hAnsi="標楷體" w:hint="eastAsia"/>
          <w:spacing w:val="-6"/>
          <w:sz w:val="30"/>
          <w:szCs w:val="30"/>
        </w:rPr>
        <w:t>（</w:t>
      </w:r>
      <w:r w:rsidRPr="004676D9">
        <w:rPr>
          <w:rFonts w:ascii="標楷體" w:eastAsia="標楷體" w:hAnsi="標楷體" w:hint="eastAsia"/>
          <w:spacing w:val="-6"/>
          <w:sz w:val="30"/>
          <w:szCs w:val="30"/>
          <w:lang w:eastAsia="zh-HK"/>
        </w:rPr>
        <w:t>三</w:t>
      </w:r>
      <w:r w:rsidRPr="004676D9">
        <w:rPr>
          <w:rFonts w:ascii="標楷體" w:eastAsia="標楷體" w:hAnsi="標楷體" w:hint="eastAsia"/>
          <w:spacing w:val="-6"/>
          <w:sz w:val="30"/>
          <w:szCs w:val="30"/>
        </w:rPr>
        <w:t>）</w:t>
      </w:r>
      <w:r w:rsidRPr="004676D9">
        <w:rPr>
          <w:rFonts w:ascii="標楷體" w:eastAsia="標楷體" w:hAnsi="標楷體" w:hint="eastAsia"/>
          <w:sz w:val="30"/>
          <w:szCs w:val="30"/>
        </w:rPr>
        <w:t>勞工保險（普通事故老年、失能及死亡給付）過去服務應計給付精算現值</w:t>
      </w:r>
    </w:p>
    <w:p w:rsidR="00210FC1" w:rsidRPr="001B2459" w:rsidRDefault="00210FC1" w:rsidP="004676D9">
      <w:pPr>
        <w:pStyle w:val="7"/>
        <w:overflowPunct w:val="0"/>
        <w:spacing w:line="540" w:lineRule="exact"/>
        <w:ind w:leftChars="250" w:left="900" w:hangingChars="100" w:hanging="300"/>
        <w:textAlignment w:val="auto"/>
        <w:rPr>
          <w:rFonts w:ascii="標楷體" w:eastAsia="標楷體" w:hAnsi="標楷體"/>
          <w:sz w:val="30"/>
          <w:szCs w:val="30"/>
        </w:rPr>
      </w:pPr>
      <w:r w:rsidRPr="001B2459">
        <w:rPr>
          <w:rFonts w:ascii="標楷體" w:eastAsia="標楷體" w:hAnsi="標楷體" w:hint="eastAsia"/>
          <w:sz w:val="30"/>
          <w:szCs w:val="30"/>
        </w:rPr>
        <w:t>1.法令依據：勞工保險條例第13條、第15條、第66條及第69條。</w:t>
      </w:r>
    </w:p>
    <w:p w:rsidR="00210FC1" w:rsidRPr="001B2459" w:rsidRDefault="00210FC1" w:rsidP="004676D9">
      <w:pPr>
        <w:pStyle w:val="7"/>
        <w:overflowPunct w:val="0"/>
        <w:spacing w:line="540" w:lineRule="exact"/>
        <w:ind w:leftChars="250" w:left="900" w:hangingChars="100" w:hanging="300"/>
        <w:textAlignment w:val="auto"/>
        <w:rPr>
          <w:rFonts w:ascii="標楷體" w:eastAsia="標楷體" w:hAnsi="標楷體"/>
          <w:sz w:val="30"/>
          <w:szCs w:val="30"/>
        </w:rPr>
      </w:pPr>
      <w:r w:rsidRPr="001B2459">
        <w:rPr>
          <w:rFonts w:ascii="標楷體" w:eastAsia="標楷體" w:hAnsi="標楷體" w:hint="eastAsia"/>
          <w:sz w:val="30"/>
          <w:szCs w:val="30"/>
        </w:rPr>
        <w:t>2.依據勞工保險局以本年</w:t>
      </w:r>
      <w:smartTag w:uri="urn:schemas-microsoft-com:office:smarttags" w:element="chsdate">
        <w:smartTagPr>
          <w:attr w:name="IsROCDate" w:val="False"/>
          <w:attr w:name="IsLunarDate" w:val="False"/>
          <w:attr w:name="Day" w:val="31"/>
          <w:attr w:name="Month" w:val="12"/>
          <w:attr w:name="Year" w:val="2017"/>
        </w:smartTagPr>
        <w:r w:rsidRPr="001B2459">
          <w:rPr>
            <w:rFonts w:ascii="標楷體" w:eastAsia="標楷體" w:hAnsi="標楷體" w:hint="eastAsia"/>
            <w:sz w:val="30"/>
            <w:szCs w:val="30"/>
          </w:rPr>
          <w:t>12月31日</w:t>
        </w:r>
      </w:smartTag>
      <w:r w:rsidRPr="001B2459">
        <w:rPr>
          <w:rFonts w:ascii="標楷體" w:eastAsia="標楷體" w:hAnsi="標楷體" w:hint="eastAsia"/>
          <w:sz w:val="30"/>
          <w:szCs w:val="30"/>
        </w:rPr>
        <w:t>為基準日，投保人數1,0</w:t>
      </w:r>
      <w:r w:rsidRPr="001B2459">
        <w:rPr>
          <w:rFonts w:ascii="標楷體" w:eastAsia="標楷體" w:hAnsi="標楷體"/>
          <w:sz w:val="30"/>
          <w:szCs w:val="30"/>
        </w:rPr>
        <w:t>20</w:t>
      </w:r>
      <w:r w:rsidRPr="001B2459">
        <w:rPr>
          <w:rFonts w:ascii="標楷體" w:eastAsia="標楷體" w:hAnsi="標楷體" w:hint="eastAsia"/>
          <w:sz w:val="30"/>
          <w:szCs w:val="30"/>
        </w:rPr>
        <w:t>萬人，折現率及資產報酬率4％、物價指數年增率0.</w:t>
      </w:r>
      <w:r w:rsidRPr="001B2459">
        <w:rPr>
          <w:rFonts w:ascii="標楷體" w:eastAsia="標楷體" w:hAnsi="標楷體"/>
          <w:sz w:val="30"/>
          <w:szCs w:val="30"/>
        </w:rPr>
        <w:t>9</w:t>
      </w:r>
      <w:r w:rsidRPr="001B2459">
        <w:rPr>
          <w:rFonts w:ascii="標楷體" w:eastAsia="標楷體" w:hAnsi="標楷體" w:hint="eastAsia"/>
          <w:sz w:val="30"/>
          <w:szCs w:val="30"/>
        </w:rPr>
        <w:t>％與投保薪資增長率1.5％等假設條件，精算本年底勞保普通事故老年、失能及死亡給付之過去服務應計給付精算現值約12兆3</w:t>
      </w:r>
      <w:r w:rsidRPr="001B2459">
        <w:rPr>
          <w:rFonts w:ascii="標楷體" w:eastAsia="標楷體" w:hAnsi="標楷體"/>
          <w:sz w:val="30"/>
          <w:szCs w:val="30"/>
        </w:rPr>
        <w:t>,240</w:t>
      </w:r>
      <w:r w:rsidRPr="001B2459">
        <w:rPr>
          <w:rFonts w:ascii="標楷體" w:eastAsia="標楷體" w:hAnsi="標楷體" w:hint="eastAsia"/>
          <w:sz w:val="30"/>
          <w:szCs w:val="30"/>
        </w:rPr>
        <w:t>億元，扣除截至本年底已提存普通事故責任準備8,</w:t>
      </w:r>
      <w:r w:rsidRPr="001B2459">
        <w:rPr>
          <w:rFonts w:ascii="標楷體" w:eastAsia="標楷體" w:hAnsi="標楷體"/>
          <w:sz w:val="30"/>
          <w:szCs w:val="30"/>
        </w:rPr>
        <w:t>384</w:t>
      </w:r>
      <w:r w:rsidRPr="001B2459">
        <w:rPr>
          <w:rFonts w:ascii="標楷體" w:eastAsia="標楷體" w:hAnsi="標楷體" w:hint="eastAsia"/>
          <w:sz w:val="30"/>
          <w:szCs w:val="30"/>
        </w:rPr>
        <w:t>億元，未提存金額為1</w:t>
      </w:r>
      <w:r w:rsidRPr="001B2459">
        <w:rPr>
          <w:rFonts w:ascii="標楷體" w:eastAsia="標楷體" w:hAnsi="標楷體"/>
          <w:sz w:val="30"/>
          <w:szCs w:val="30"/>
        </w:rPr>
        <w:t>1</w:t>
      </w:r>
      <w:r w:rsidRPr="001B2459">
        <w:rPr>
          <w:rFonts w:ascii="標楷體" w:eastAsia="標楷體" w:hAnsi="標楷體" w:hint="eastAsia"/>
          <w:sz w:val="30"/>
          <w:szCs w:val="30"/>
        </w:rPr>
        <w:t>兆4,</w:t>
      </w:r>
      <w:r w:rsidRPr="001B2459">
        <w:rPr>
          <w:rFonts w:ascii="標楷體" w:eastAsia="標楷體" w:hAnsi="標楷體"/>
          <w:sz w:val="30"/>
          <w:szCs w:val="30"/>
        </w:rPr>
        <w:t>856</w:t>
      </w:r>
      <w:r w:rsidRPr="001B2459">
        <w:rPr>
          <w:rFonts w:ascii="標楷體" w:eastAsia="標楷體" w:hAnsi="標楷體" w:hint="eastAsia"/>
          <w:sz w:val="30"/>
          <w:szCs w:val="30"/>
        </w:rPr>
        <w:t>億元，相關精算資訊及說明業於勞動部主管決算書中揭露。</w:t>
      </w:r>
    </w:p>
    <w:p w:rsidR="00210FC1" w:rsidRPr="004676D9" w:rsidRDefault="00210FC1" w:rsidP="004676D9">
      <w:pPr>
        <w:pStyle w:val="7"/>
        <w:overflowPunct w:val="0"/>
        <w:spacing w:line="540" w:lineRule="exact"/>
        <w:ind w:left="900" w:hangingChars="300" w:hanging="900"/>
        <w:textAlignment w:val="auto"/>
        <w:rPr>
          <w:rFonts w:ascii="標楷體" w:eastAsia="標楷體" w:hAnsi="標楷體"/>
          <w:sz w:val="30"/>
          <w:szCs w:val="30"/>
        </w:rPr>
      </w:pPr>
      <w:r w:rsidRPr="004676D9">
        <w:rPr>
          <w:rFonts w:ascii="標楷體" w:eastAsia="標楷體" w:hAnsi="標楷體" w:hint="eastAsia"/>
          <w:sz w:val="30"/>
          <w:szCs w:val="30"/>
        </w:rPr>
        <w:t>（四）政府應負擔公教人員保險</w:t>
      </w:r>
      <w:smartTag w:uri="urn:schemas-microsoft-com:office:smarttags" w:element="chsdate">
        <w:smartTagPr>
          <w:attr w:name="IsROCDate" w:val="False"/>
          <w:attr w:name="IsLunarDate" w:val="False"/>
          <w:attr w:name="Day" w:val="30"/>
          <w:attr w:name="Month" w:val="5"/>
          <w:attr w:name="Year" w:val="1988"/>
        </w:smartTagPr>
        <w:r w:rsidRPr="004676D9">
          <w:rPr>
            <w:rFonts w:ascii="標楷體" w:eastAsia="標楷體" w:hAnsi="標楷體" w:hint="eastAsia"/>
            <w:sz w:val="30"/>
            <w:szCs w:val="30"/>
          </w:rPr>
          <w:t>（</w:t>
        </w:r>
        <w:smartTag w:uri="urn:schemas-microsoft-com:office:smarttags" w:element="chsdate">
          <w:smartTagPr>
            <w:attr w:name="Year" w:val="1988"/>
            <w:attr w:name="Month" w:val="5"/>
            <w:attr w:name="Day" w:val="30"/>
            <w:attr w:name="IsLunarDate" w:val="False"/>
            <w:attr w:name="IsROCDate" w:val="False"/>
          </w:smartTagPr>
          <w:r w:rsidRPr="004676D9">
            <w:rPr>
              <w:rFonts w:ascii="標楷體" w:eastAsia="標楷體" w:hAnsi="標楷體" w:hint="eastAsia"/>
              <w:sz w:val="30"/>
              <w:szCs w:val="30"/>
            </w:rPr>
            <w:t>88年5月30日</w:t>
          </w:r>
        </w:smartTag>
      </w:smartTag>
      <w:r w:rsidRPr="004676D9">
        <w:rPr>
          <w:rFonts w:ascii="標楷體" w:eastAsia="標楷體" w:hAnsi="標楷體" w:hint="eastAsia"/>
          <w:sz w:val="30"/>
          <w:szCs w:val="30"/>
        </w:rPr>
        <w:t>以前）之給付義務現值</w:t>
      </w:r>
    </w:p>
    <w:p w:rsidR="00210FC1" w:rsidRPr="001B2459" w:rsidRDefault="00210FC1" w:rsidP="004676D9">
      <w:pPr>
        <w:pStyle w:val="7"/>
        <w:overflowPunct w:val="0"/>
        <w:spacing w:line="540" w:lineRule="exact"/>
        <w:ind w:leftChars="250" w:left="900" w:hangingChars="100" w:hanging="300"/>
        <w:textAlignment w:val="auto"/>
        <w:rPr>
          <w:rFonts w:ascii="標楷體" w:eastAsia="標楷體" w:hAnsi="標楷體"/>
          <w:sz w:val="30"/>
          <w:szCs w:val="30"/>
        </w:rPr>
      </w:pPr>
      <w:r w:rsidRPr="001B2459">
        <w:rPr>
          <w:rFonts w:ascii="標楷體" w:eastAsia="標楷體" w:hAnsi="標楷體" w:hint="eastAsia"/>
          <w:sz w:val="30"/>
          <w:szCs w:val="30"/>
        </w:rPr>
        <w:t>1.法令依據：公教人員保險法第5條及其施行細則第3條。</w:t>
      </w:r>
    </w:p>
    <w:p w:rsidR="00210FC1" w:rsidRPr="001B2459" w:rsidRDefault="00210FC1" w:rsidP="004676D9">
      <w:pPr>
        <w:pStyle w:val="7"/>
        <w:overflowPunct w:val="0"/>
        <w:spacing w:line="540" w:lineRule="exact"/>
        <w:ind w:leftChars="250" w:left="900" w:hangingChars="100" w:hanging="300"/>
        <w:textAlignment w:val="auto"/>
        <w:rPr>
          <w:rFonts w:ascii="標楷體" w:eastAsia="標楷體" w:hAnsi="標楷體"/>
          <w:sz w:val="30"/>
          <w:szCs w:val="30"/>
        </w:rPr>
      </w:pPr>
      <w:r w:rsidRPr="001B2459">
        <w:rPr>
          <w:rFonts w:ascii="標楷體" w:eastAsia="標楷體" w:hAnsi="標楷體" w:hint="eastAsia"/>
          <w:sz w:val="30"/>
          <w:szCs w:val="30"/>
        </w:rPr>
        <w:t>2.依據臺灣銀行以本</w:t>
      </w:r>
      <w:r w:rsidRPr="001B2459">
        <w:rPr>
          <w:rFonts w:ascii="標楷體" w:eastAsia="標楷體" w:hAnsi="標楷體"/>
          <w:sz w:val="30"/>
          <w:szCs w:val="30"/>
        </w:rPr>
        <w:t>年</w:t>
      </w:r>
      <w:smartTag w:uri="urn:schemas-microsoft-com:office:smarttags" w:element="chsdate">
        <w:smartTagPr>
          <w:attr w:name="Year" w:val="2017"/>
          <w:attr w:name="Month" w:val="12"/>
          <w:attr w:name="Day" w:val="31"/>
          <w:attr w:name="IsLunarDate" w:val="False"/>
          <w:attr w:name="IsROCDate" w:val="False"/>
        </w:smartTagPr>
        <w:r w:rsidRPr="001B2459">
          <w:rPr>
            <w:rFonts w:ascii="標楷體" w:eastAsia="標楷體" w:hAnsi="標楷體" w:hint="eastAsia"/>
            <w:sz w:val="30"/>
            <w:szCs w:val="30"/>
          </w:rPr>
          <w:t>12月31日</w:t>
        </w:r>
      </w:smartTag>
      <w:r w:rsidRPr="001B2459">
        <w:rPr>
          <w:rFonts w:ascii="標楷體" w:eastAsia="標楷體" w:hAnsi="標楷體" w:hint="eastAsia"/>
          <w:sz w:val="30"/>
          <w:szCs w:val="30"/>
        </w:rPr>
        <w:t>為基準日，折現率及資產報酬率</w:t>
      </w:r>
      <w:r w:rsidRPr="001B2459">
        <w:rPr>
          <w:rFonts w:ascii="標楷體" w:eastAsia="標楷體" w:hAnsi="標楷體"/>
          <w:sz w:val="30"/>
          <w:szCs w:val="30"/>
        </w:rPr>
        <w:t>3.75</w:t>
      </w:r>
      <w:r w:rsidRPr="001B2459">
        <w:rPr>
          <w:rFonts w:ascii="標楷體" w:eastAsia="標楷體" w:hAnsi="標楷體" w:hint="eastAsia"/>
          <w:sz w:val="30"/>
          <w:szCs w:val="30"/>
        </w:rPr>
        <w:t>％、待遇調整產生之保險俸（薪）給增加率</w:t>
      </w:r>
      <w:r w:rsidRPr="001B2459">
        <w:rPr>
          <w:rFonts w:ascii="標楷體" w:eastAsia="標楷體" w:hAnsi="標楷體"/>
          <w:sz w:val="30"/>
          <w:szCs w:val="30"/>
        </w:rPr>
        <w:t>0.5</w:t>
      </w:r>
      <w:r w:rsidRPr="001B2459">
        <w:rPr>
          <w:rFonts w:ascii="標楷體" w:eastAsia="標楷體" w:hAnsi="標楷體" w:hint="eastAsia"/>
          <w:sz w:val="30"/>
          <w:szCs w:val="30"/>
        </w:rPr>
        <w:t>％及職級變動產生之保險俸（薪）給調整率</w:t>
      </w:r>
      <w:r w:rsidRPr="001B2459">
        <w:rPr>
          <w:rFonts w:ascii="標楷體" w:eastAsia="標楷體" w:hAnsi="標楷體"/>
          <w:sz w:val="30"/>
          <w:szCs w:val="30"/>
        </w:rPr>
        <w:t>0</w:t>
      </w:r>
      <w:r w:rsidRPr="001B2459">
        <w:rPr>
          <w:rFonts w:ascii="標楷體" w:eastAsia="標楷體" w:hAnsi="標楷體" w:hint="eastAsia"/>
          <w:sz w:val="30"/>
          <w:szCs w:val="30"/>
        </w:rPr>
        <w:t>％至</w:t>
      </w:r>
      <w:r w:rsidRPr="001B2459">
        <w:rPr>
          <w:rFonts w:ascii="標楷體" w:eastAsia="標楷體" w:hAnsi="標楷體"/>
          <w:sz w:val="30"/>
          <w:szCs w:val="30"/>
        </w:rPr>
        <w:t>3.6</w:t>
      </w:r>
      <w:r w:rsidRPr="001B2459">
        <w:rPr>
          <w:rFonts w:ascii="標楷體" w:eastAsia="標楷體" w:hAnsi="標楷體" w:hint="eastAsia"/>
          <w:sz w:val="30"/>
          <w:szCs w:val="30"/>
        </w:rPr>
        <w:t>％等假設條件，估算所有在保被保險人屬</w:t>
      </w:r>
      <w:smartTag w:uri="urn:schemas-microsoft-com:office:smarttags" w:element="chsdate">
        <w:smartTagPr>
          <w:attr w:name="Year" w:val="1988"/>
          <w:attr w:name="Month" w:val="5"/>
          <w:attr w:name="Day" w:val="30"/>
          <w:attr w:name="IsLunarDate" w:val="False"/>
          <w:attr w:name="IsROCDate" w:val="False"/>
        </w:smartTagPr>
        <w:r w:rsidRPr="001B2459">
          <w:rPr>
            <w:rFonts w:ascii="標楷體" w:eastAsia="標楷體" w:hAnsi="標楷體" w:hint="eastAsia"/>
            <w:sz w:val="30"/>
            <w:szCs w:val="30"/>
          </w:rPr>
          <w:t>88年5月30日</w:t>
        </w:r>
      </w:smartTag>
      <w:r w:rsidRPr="001B2459">
        <w:rPr>
          <w:rFonts w:ascii="標楷體" w:eastAsia="標楷體" w:hAnsi="標楷體" w:hint="eastAsia"/>
          <w:sz w:val="30"/>
          <w:szCs w:val="30"/>
        </w:rPr>
        <w:t>以前保險年資折算至基準日之政府應計給之養老給付金額約8</w:t>
      </w:r>
      <w:r w:rsidRPr="001B2459">
        <w:rPr>
          <w:rFonts w:ascii="標楷體" w:eastAsia="標楷體" w:hAnsi="標楷體"/>
          <w:sz w:val="30"/>
          <w:szCs w:val="30"/>
        </w:rPr>
        <w:t>48</w:t>
      </w:r>
      <w:r w:rsidRPr="001B2459">
        <w:rPr>
          <w:rFonts w:ascii="標楷體" w:eastAsia="標楷體" w:hAnsi="標楷體" w:hint="eastAsia"/>
          <w:sz w:val="30"/>
          <w:szCs w:val="30"/>
        </w:rPr>
        <w:t>億元，相關精算資訊及說明業於財政部主管決算書中揭露。</w:t>
      </w:r>
    </w:p>
    <w:p w:rsidR="00210FC1" w:rsidRPr="004676D9" w:rsidRDefault="00210FC1" w:rsidP="004676D9">
      <w:pPr>
        <w:pStyle w:val="7"/>
        <w:overflowPunct w:val="0"/>
        <w:spacing w:line="540" w:lineRule="exact"/>
        <w:ind w:left="900" w:hangingChars="300" w:hanging="900"/>
        <w:textAlignment w:val="auto"/>
        <w:rPr>
          <w:rFonts w:ascii="標楷體" w:eastAsia="標楷體" w:hAnsi="標楷體"/>
          <w:sz w:val="30"/>
          <w:szCs w:val="30"/>
        </w:rPr>
      </w:pPr>
      <w:r w:rsidRPr="004676D9">
        <w:rPr>
          <w:rFonts w:ascii="標楷體" w:eastAsia="標楷體" w:hAnsi="標楷體" w:hint="eastAsia"/>
          <w:sz w:val="30"/>
          <w:szCs w:val="30"/>
        </w:rPr>
        <w:t>（五）國民年金保險未來保險給付精算現值</w:t>
      </w:r>
    </w:p>
    <w:p w:rsidR="00210FC1" w:rsidRPr="001B2459" w:rsidRDefault="00210FC1" w:rsidP="004676D9">
      <w:pPr>
        <w:pStyle w:val="7"/>
        <w:overflowPunct w:val="0"/>
        <w:spacing w:line="540" w:lineRule="exact"/>
        <w:ind w:leftChars="250" w:left="900" w:hangingChars="100" w:hanging="300"/>
        <w:textAlignment w:val="auto"/>
        <w:rPr>
          <w:rFonts w:ascii="標楷體" w:eastAsia="標楷體" w:hAnsi="標楷體"/>
          <w:sz w:val="30"/>
          <w:szCs w:val="30"/>
        </w:rPr>
      </w:pPr>
      <w:r w:rsidRPr="001B2459">
        <w:rPr>
          <w:rFonts w:ascii="標楷體" w:eastAsia="標楷體" w:hAnsi="標楷體" w:hint="eastAsia"/>
          <w:sz w:val="30"/>
          <w:szCs w:val="30"/>
        </w:rPr>
        <w:t>1.法令依據：國民年金法第12條及第45條。</w:t>
      </w:r>
    </w:p>
    <w:p w:rsidR="00210FC1" w:rsidRPr="001B2459" w:rsidRDefault="00210FC1" w:rsidP="004676D9">
      <w:pPr>
        <w:pStyle w:val="7"/>
        <w:overflowPunct w:val="0"/>
        <w:spacing w:line="540" w:lineRule="exact"/>
        <w:ind w:leftChars="250" w:left="900" w:hangingChars="100" w:hanging="300"/>
        <w:textAlignment w:val="auto"/>
        <w:rPr>
          <w:rFonts w:ascii="標楷體" w:eastAsia="標楷體" w:hAnsi="標楷體"/>
          <w:sz w:val="30"/>
          <w:szCs w:val="30"/>
        </w:rPr>
      </w:pPr>
      <w:r w:rsidRPr="001B2459">
        <w:rPr>
          <w:rFonts w:ascii="標楷體" w:eastAsia="標楷體" w:hAnsi="標楷體" w:hint="eastAsia"/>
          <w:sz w:val="30"/>
          <w:szCs w:val="30"/>
        </w:rPr>
        <w:t>2.依據勞工保險局以本年</w:t>
      </w:r>
      <w:smartTag w:uri="urn:schemas-microsoft-com:office:smarttags" w:element="chsdate">
        <w:smartTagPr>
          <w:attr w:name="Year" w:val="2017"/>
          <w:attr w:name="Month" w:val="12"/>
          <w:attr w:name="Day" w:val="31"/>
          <w:attr w:name="IsLunarDate" w:val="False"/>
          <w:attr w:name="IsROCDate" w:val="False"/>
        </w:smartTagPr>
        <w:r w:rsidRPr="001B2459">
          <w:rPr>
            <w:rFonts w:ascii="標楷體" w:eastAsia="標楷體" w:hAnsi="標楷體" w:hint="eastAsia"/>
            <w:sz w:val="30"/>
            <w:szCs w:val="30"/>
          </w:rPr>
          <w:t>12月31日</w:t>
        </w:r>
      </w:smartTag>
      <w:r w:rsidRPr="001B2459">
        <w:rPr>
          <w:rFonts w:ascii="標楷體" w:eastAsia="標楷體" w:hAnsi="標楷體" w:hint="eastAsia"/>
          <w:sz w:val="30"/>
          <w:szCs w:val="30"/>
        </w:rPr>
        <w:t>為基準日，參加人數</w:t>
      </w:r>
      <w:r w:rsidRPr="001B2459">
        <w:rPr>
          <w:rFonts w:ascii="標楷體" w:eastAsia="標楷體" w:hAnsi="標楷體"/>
          <w:sz w:val="30"/>
          <w:szCs w:val="30"/>
        </w:rPr>
        <w:t>869</w:t>
      </w:r>
      <w:r w:rsidRPr="001B2459">
        <w:rPr>
          <w:rFonts w:ascii="標楷體" w:eastAsia="標楷體" w:hAnsi="標楷體" w:hint="eastAsia"/>
          <w:sz w:val="30"/>
          <w:szCs w:val="30"/>
        </w:rPr>
        <w:t>萬人，月投保金額1萬8,282元，折現率3.</w:t>
      </w:r>
      <w:r w:rsidRPr="001B2459">
        <w:rPr>
          <w:rFonts w:ascii="標楷體" w:eastAsia="標楷體" w:hAnsi="標楷體"/>
          <w:sz w:val="30"/>
          <w:szCs w:val="30"/>
        </w:rPr>
        <w:t>7</w:t>
      </w:r>
      <w:r w:rsidRPr="001B2459">
        <w:rPr>
          <w:rFonts w:ascii="標楷體" w:eastAsia="標楷體" w:hAnsi="標楷體" w:hint="eastAsia"/>
          <w:sz w:val="30"/>
          <w:szCs w:val="30"/>
        </w:rPr>
        <w:t>5％，消費者物價指數年增率1.35％等假設條件，精算未來淨保險給付現值約1兆3,</w:t>
      </w:r>
      <w:r w:rsidRPr="001B2459">
        <w:rPr>
          <w:rFonts w:ascii="標楷體" w:eastAsia="標楷體" w:hAnsi="標楷體"/>
          <w:sz w:val="30"/>
          <w:szCs w:val="30"/>
        </w:rPr>
        <w:t>114</w:t>
      </w:r>
      <w:r w:rsidRPr="001B2459">
        <w:rPr>
          <w:rFonts w:ascii="標楷體" w:eastAsia="標楷體" w:hAnsi="標楷體" w:hint="eastAsia"/>
          <w:sz w:val="30"/>
          <w:szCs w:val="30"/>
        </w:rPr>
        <w:t>億元，扣除截至本年底已提存安全準備5,</w:t>
      </w:r>
      <w:r w:rsidRPr="001B2459">
        <w:rPr>
          <w:rFonts w:ascii="標楷體" w:eastAsia="標楷體" w:hAnsi="標楷體"/>
          <w:sz w:val="30"/>
          <w:szCs w:val="30"/>
        </w:rPr>
        <w:t>934</w:t>
      </w:r>
      <w:r w:rsidRPr="001B2459">
        <w:rPr>
          <w:rFonts w:ascii="標楷體" w:eastAsia="標楷體" w:hAnsi="標楷體" w:hint="eastAsia"/>
          <w:sz w:val="30"/>
          <w:szCs w:val="30"/>
        </w:rPr>
        <w:t>億元，未提存金額為7,</w:t>
      </w:r>
      <w:r w:rsidRPr="001B2459">
        <w:rPr>
          <w:rFonts w:ascii="標楷體" w:eastAsia="標楷體" w:hAnsi="標楷體"/>
          <w:sz w:val="30"/>
          <w:szCs w:val="30"/>
        </w:rPr>
        <w:t>180</w:t>
      </w:r>
      <w:r w:rsidRPr="001B2459">
        <w:rPr>
          <w:rFonts w:ascii="標楷體" w:eastAsia="標楷體" w:hAnsi="標楷體" w:hint="eastAsia"/>
          <w:sz w:val="30"/>
          <w:szCs w:val="30"/>
        </w:rPr>
        <w:t>億元，相關精算資訊及說明業於衛生福利部主管決算書中揭露。</w:t>
      </w:r>
    </w:p>
    <w:p w:rsidR="00210FC1" w:rsidRPr="004676D9" w:rsidRDefault="00210FC1" w:rsidP="004676D9">
      <w:pPr>
        <w:pStyle w:val="7"/>
        <w:overflowPunct w:val="0"/>
        <w:spacing w:line="540" w:lineRule="exact"/>
        <w:ind w:left="900" w:hangingChars="300" w:hanging="900"/>
        <w:textAlignment w:val="auto"/>
        <w:rPr>
          <w:rFonts w:ascii="標楷體" w:eastAsia="標楷體" w:hAnsi="標楷體"/>
          <w:sz w:val="30"/>
          <w:szCs w:val="30"/>
        </w:rPr>
      </w:pPr>
      <w:r w:rsidRPr="004676D9">
        <w:rPr>
          <w:rFonts w:ascii="標楷體" w:eastAsia="標楷體" w:hAnsi="標楷體" w:hint="eastAsia"/>
          <w:sz w:val="30"/>
          <w:szCs w:val="30"/>
        </w:rPr>
        <w:t>（六）軍人保險未來保險給付精算現值</w:t>
      </w:r>
    </w:p>
    <w:p w:rsidR="00210FC1" w:rsidRPr="001B2459" w:rsidRDefault="00210FC1" w:rsidP="004676D9">
      <w:pPr>
        <w:pStyle w:val="7"/>
        <w:overflowPunct w:val="0"/>
        <w:spacing w:line="540" w:lineRule="exact"/>
        <w:ind w:leftChars="250" w:left="900" w:hangingChars="100" w:hanging="300"/>
        <w:textAlignment w:val="auto"/>
        <w:rPr>
          <w:rFonts w:ascii="標楷體" w:eastAsia="標楷體" w:hAnsi="標楷體"/>
          <w:sz w:val="30"/>
          <w:szCs w:val="30"/>
        </w:rPr>
      </w:pPr>
      <w:r w:rsidRPr="001B2459">
        <w:rPr>
          <w:rFonts w:ascii="標楷體" w:eastAsia="標楷體" w:hAnsi="標楷體" w:hint="eastAsia"/>
          <w:sz w:val="30"/>
          <w:szCs w:val="30"/>
        </w:rPr>
        <w:t>1.法令依據；軍人保險條例第</w:t>
      </w:r>
      <w:r w:rsidRPr="001B2459">
        <w:rPr>
          <w:rFonts w:ascii="標楷體" w:eastAsia="標楷體" w:hAnsi="標楷體"/>
          <w:sz w:val="30"/>
          <w:szCs w:val="30"/>
        </w:rPr>
        <w:t>5</w:t>
      </w:r>
      <w:r w:rsidRPr="001B2459">
        <w:rPr>
          <w:rFonts w:ascii="標楷體" w:eastAsia="標楷體" w:hAnsi="標楷體" w:hint="eastAsia"/>
          <w:sz w:val="30"/>
          <w:szCs w:val="30"/>
        </w:rPr>
        <w:t>條及第10條。</w:t>
      </w:r>
    </w:p>
    <w:p w:rsidR="00210FC1" w:rsidRPr="001B2459" w:rsidRDefault="00210FC1" w:rsidP="004676D9">
      <w:pPr>
        <w:pStyle w:val="7"/>
        <w:overflowPunct w:val="0"/>
        <w:spacing w:line="540" w:lineRule="exact"/>
        <w:ind w:leftChars="250" w:left="900" w:hangingChars="100" w:hanging="300"/>
        <w:textAlignment w:val="auto"/>
        <w:rPr>
          <w:rFonts w:ascii="標楷體" w:eastAsia="標楷體" w:hAnsi="標楷體"/>
          <w:sz w:val="30"/>
          <w:szCs w:val="30"/>
        </w:rPr>
      </w:pPr>
      <w:r w:rsidRPr="001B2459">
        <w:rPr>
          <w:rFonts w:ascii="標楷體" w:eastAsia="標楷體" w:hAnsi="標楷體" w:hint="eastAsia"/>
          <w:sz w:val="30"/>
          <w:szCs w:val="30"/>
        </w:rPr>
        <w:t>2.依據臺銀人壽保險股份有限公司以</w:t>
      </w:r>
      <w:r w:rsidRPr="001B2459">
        <w:rPr>
          <w:rFonts w:ascii="標楷體" w:eastAsia="標楷體" w:hAnsi="標楷體"/>
          <w:sz w:val="30"/>
          <w:szCs w:val="30"/>
        </w:rPr>
        <w:t>110</w:t>
      </w:r>
      <w:r w:rsidRPr="001B2459">
        <w:rPr>
          <w:rFonts w:ascii="標楷體" w:eastAsia="標楷體" w:hAnsi="標楷體" w:hint="eastAsia"/>
          <w:sz w:val="30"/>
          <w:szCs w:val="30"/>
        </w:rPr>
        <w:t>年</w:t>
      </w:r>
      <w:r w:rsidRPr="001B2459">
        <w:rPr>
          <w:rFonts w:ascii="標楷體" w:eastAsia="標楷體" w:hAnsi="標楷體"/>
          <w:sz w:val="30"/>
          <w:szCs w:val="30"/>
        </w:rPr>
        <w:t>12</w:t>
      </w:r>
      <w:r w:rsidRPr="001B2459">
        <w:rPr>
          <w:rFonts w:ascii="標楷體" w:eastAsia="標楷體" w:hAnsi="標楷體" w:hint="eastAsia"/>
          <w:sz w:val="30"/>
          <w:szCs w:val="30"/>
        </w:rPr>
        <w:t>月</w:t>
      </w:r>
      <w:r w:rsidRPr="001B2459">
        <w:rPr>
          <w:rFonts w:ascii="標楷體" w:eastAsia="標楷體" w:hAnsi="標楷體"/>
          <w:sz w:val="30"/>
          <w:szCs w:val="30"/>
        </w:rPr>
        <w:t>31</w:t>
      </w:r>
      <w:r w:rsidRPr="001B2459">
        <w:rPr>
          <w:rFonts w:ascii="標楷體" w:eastAsia="標楷體" w:hAnsi="標楷體" w:hint="eastAsia"/>
          <w:sz w:val="30"/>
          <w:szCs w:val="30"/>
        </w:rPr>
        <w:t>日為基準日，投保人數</w:t>
      </w:r>
      <w:r w:rsidRPr="001B2459">
        <w:rPr>
          <w:rFonts w:ascii="標楷體" w:eastAsia="標楷體" w:hAnsi="標楷體"/>
          <w:sz w:val="30"/>
          <w:szCs w:val="30"/>
        </w:rPr>
        <w:t>22</w:t>
      </w:r>
      <w:r w:rsidRPr="001B2459">
        <w:rPr>
          <w:rFonts w:ascii="標楷體" w:eastAsia="標楷體" w:hAnsi="標楷體" w:hint="eastAsia"/>
          <w:sz w:val="30"/>
          <w:szCs w:val="30"/>
        </w:rPr>
        <w:t>萬人，折現率3</w:t>
      </w:r>
      <w:r w:rsidRPr="001B2459">
        <w:rPr>
          <w:rFonts w:ascii="標楷體" w:eastAsia="標楷體" w:hAnsi="標楷體"/>
          <w:sz w:val="30"/>
          <w:szCs w:val="30"/>
        </w:rPr>
        <w:t>.25</w:t>
      </w:r>
      <w:r w:rsidRPr="001B2459">
        <w:rPr>
          <w:rFonts w:ascii="標楷體" w:eastAsia="標楷體" w:hAnsi="標楷體" w:hint="eastAsia"/>
          <w:sz w:val="30"/>
          <w:szCs w:val="30"/>
        </w:rPr>
        <w:t>％、投保薪資增長率</w:t>
      </w:r>
      <w:r w:rsidRPr="001B2459">
        <w:rPr>
          <w:rFonts w:ascii="標楷體" w:eastAsia="標楷體" w:hAnsi="標楷體"/>
          <w:sz w:val="30"/>
          <w:szCs w:val="30"/>
        </w:rPr>
        <w:t>0.5</w:t>
      </w:r>
      <w:r w:rsidRPr="001B2459">
        <w:rPr>
          <w:rFonts w:ascii="標楷體" w:eastAsia="標楷體" w:hAnsi="標楷體" w:hint="eastAsia"/>
          <w:sz w:val="30"/>
          <w:szCs w:val="30"/>
        </w:rPr>
        <w:t>％，並採用加入年齡成本法與預計單位福利法等假設條件，精算死亡、殘廢、退伍等保險給付之應計給付現值約391億元，相關精算資訊及說明業於國防部主管決算書中揭露。</w:t>
      </w:r>
    </w:p>
    <w:p w:rsidR="00210FC1" w:rsidRPr="004676D9" w:rsidRDefault="00210FC1" w:rsidP="004676D9">
      <w:pPr>
        <w:pStyle w:val="7"/>
        <w:overflowPunct w:val="0"/>
        <w:spacing w:line="540" w:lineRule="exact"/>
        <w:ind w:left="900" w:hangingChars="300" w:hanging="900"/>
        <w:textAlignment w:val="auto"/>
        <w:rPr>
          <w:rFonts w:ascii="標楷體" w:eastAsia="標楷體" w:hAnsi="標楷體"/>
          <w:sz w:val="30"/>
          <w:szCs w:val="30"/>
        </w:rPr>
      </w:pPr>
      <w:r w:rsidRPr="004676D9">
        <w:rPr>
          <w:rFonts w:ascii="標楷體" w:eastAsia="標楷體" w:hAnsi="標楷體" w:hint="eastAsia"/>
          <w:sz w:val="30"/>
          <w:szCs w:val="30"/>
        </w:rPr>
        <w:t>（七）農民健康保險未來保險給付精算現值</w:t>
      </w:r>
    </w:p>
    <w:p w:rsidR="00210FC1" w:rsidRPr="001B2459" w:rsidRDefault="00210FC1" w:rsidP="004676D9">
      <w:pPr>
        <w:pStyle w:val="7"/>
        <w:overflowPunct w:val="0"/>
        <w:spacing w:line="540" w:lineRule="exact"/>
        <w:ind w:leftChars="250" w:left="900" w:hangingChars="100" w:hanging="300"/>
        <w:textAlignment w:val="auto"/>
        <w:rPr>
          <w:rFonts w:ascii="標楷體" w:eastAsia="標楷體" w:hAnsi="標楷體"/>
          <w:sz w:val="30"/>
          <w:szCs w:val="30"/>
        </w:rPr>
      </w:pPr>
      <w:r w:rsidRPr="001B2459">
        <w:rPr>
          <w:rFonts w:ascii="標楷體" w:eastAsia="標楷體" w:hAnsi="標楷體" w:hint="eastAsia"/>
          <w:sz w:val="30"/>
          <w:szCs w:val="30"/>
        </w:rPr>
        <w:t>1.法令依據：農民健康保險條例第12條及第44條。</w:t>
      </w:r>
    </w:p>
    <w:p w:rsidR="00210FC1" w:rsidRPr="001B2459" w:rsidRDefault="00210FC1" w:rsidP="004676D9">
      <w:pPr>
        <w:pStyle w:val="7"/>
        <w:overflowPunct w:val="0"/>
        <w:spacing w:line="540" w:lineRule="exact"/>
        <w:ind w:leftChars="250" w:left="900" w:hangingChars="100" w:hanging="300"/>
        <w:textAlignment w:val="auto"/>
        <w:rPr>
          <w:rFonts w:ascii="標楷體" w:eastAsia="標楷體" w:hAnsi="標楷體"/>
          <w:sz w:val="30"/>
          <w:szCs w:val="30"/>
        </w:rPr>
      </w:pPr>
      <w:r w:rsidRPr="001B2459">
        <w:rPr>
          <w:rFonts w:ascii="標楷體" w:eastAsia="標楷體" w:hAnsi="標楷體" w:hint="eastAsia"/>
          <w:sz w:val="30"/>
          <w:szCs w:val="30"/>
        </w:rPr>
        <w:t>2.依據農業委員會以本年</w:t>
      </w:r>
      <w:smartTag w:uri="urn:schemas-microsoft-com:office:smarttags" w:element="chsdate">
        <w:smartTagPr>
          <w:attr w:name="IsROCDate" w:val="False"/>
          <w:attr w:name="IsLunarDate" w:val="False"/>
          <w:attr w:name="Day" w:val="31"/>
          <w:attr w:name="Month" w:val="12"/>
          <w:attr w:name="Year" w:val="2017"/>
        </w:smartTagPr>
        <w:r w:rsidRPr="001B2459">
          <w:rPr>
            <w:rFonts w:ascii="標楷體" w:eastAsia="標楷體" w:hAnsi="標楷體" w:hint="eastAsia"/>
            <w:sz w:val="30"/>
            <w:szCs w:val="30"/>
          </w:rPr>
          <w:t>12月31日</w:t>
        </w:r>
      </w:smartTag>
      <w:r w:rsidRPr="001B2459">
        <w:rPr>
          <w:rFonts w:ascii="標楷體" w:eastAsia="標楷體" w:hAnsi="標楷體" w:hint="eastAsia"/>
          <w:sz w:val="30"/>
          <w:szCs w:val="30"/>
        </w:rPr>
        <w:t>為基準日，投保人數96萬人，月投保金額1萬200元，精算50年，折現率3％等假設條件，精算未來淨保險給付現值為</w:t>
      </w:r>
      <w:r w:rsidRPr="001B2459">
        <w:rPr>
          <w:rFonts w:ascii="標楷體" w:eastAsia="標楷體" w:hAnsi="標楷體"/>
          <w:sz w:val="30"/>
          <w:szCs w:val="30"/>
        </w:rPr>
        <w:t>7</w:t>
      </w:r>
      <w:r w:rsidRPr="001B2459">
        <w:rPr>
          <w:rFonts w:ascii="標楷體" w:eastAsia="標楷體" w:hAnsi="標楷體" w:hint="eastAsia"/>
          <w:sz w:val="30"/>
          <w:szCs w:val="30"/>
        </w:rPr>
        <w:t>1</w:t>
      </w:r>
      <w:r w:rsidRPr="001B2459">
        <w:rPr>
          <w:rFonts w:ascii="標楷體" w:eastAsia="標楷體" w:hAnsi="標楷體"/>
          <w:sz w:val="30"/>
          <w:szCs w:val="30"/>
        </w:rPr>
        <w:t>3</w:t>
      </w:r>
      <w:r w:rsidRPr="001B2459">
        <w:rPr>
          <w:rFonts w:ascii="標楷體" w:eastAsia="標楷體" w:hAnsi="標楷體" w:hint="eastAsia"/>
          <w:sz w:val="30"/>
          <w:szCs w:val="30"/>
        </w:rPr>
        <w:t>億元，相關精算資訊及說明業於農業委員會主管決算書中揭露。</w:t>
      </w:r>
    </w:p>
    <w:p w:rsidR="00210FC1" w:rsidRPr="004676D9" w:rsidRDefault="00210FC1" w:rsidP="004676D9">
      <w:pPr>
        <w:pStyle w:val="7"/>
        <w:overflowPunct w:val="0"/>
        <w:spacing w:line="540" w:lineRule="exact"/>
        <w:ind w:left="900" w:hangingChars="300" w:hanging="900"/>
        <w:textAlignment w:val="auto"/>
        <w:rPr>
          <w:rFonts w:ascii="標楷體" w:eastAsia="標楷體" w:hAnsi="標楷體"/>
          <w:sz w:val="30"/>
          <w:szCs w:val="30"/>
        </w:rPr>
      </w:pPr>
      <w:r w:rsidRPr="004676D9">
        <w:rPr>
          <w:rFonts w:ascii="標楷體" w:eastAsia="標楷體" w:hAnsi="標楷體" w:hint="eastAsia"/>
          <w:sz w:val="30"/>
          <w:szCs w:val="30"/>
        </w:rPr>
        <w:t>（八）各級政府積欠退休公教人員優惠存款差額利息</w:t>
      </w:r>
    </w:p>
    <w:p w:rsidR="00210FC1" w:rsidRPr="001B2459" w:rsidRDefault="00210FC1" w:rsidP="004676D9">
      <w:pPr>
        <w:pStyle w:val="7"/>
        <w:overflowPunct w:val="0"/>
        <w:spacing w:line="540" w:lineRule="exact"/>
        <w:ind w:leftChars="250" w:left="900" w:hangingChars="100" w:hanging="300"/>
        <w:textAlignment w:val="auto"/>
        <w:rPr>
          <w:rFonts w:ascii="標楷體" w:eastAsia="標楷體" w:hAnsi="標楷體"/>
          <w:sz w:val="30"/>
          <w:szCs w:val="30"/>
        </w:rPr>
      </w:pPr>
      <w:r w:rsidRPr="001B2459">
        <w:rPr>
          <w:rFonts w:ascii="標楷體" w:eastAsia="標楷體" w:hAnsi="標楷體" w:hint="eastAsia"/>
          <w:sz w:val="30"/>
          <w:szCs w:val="30"/>
        </w:rPr>
        <w:t>1.法令依據：退休公務人員一次退休金與養老給付優惠存款辦法、公立學校退休教職員一次退休金及養老給付優惠存款辦法。</w:t>
      </w:r>
    </w:p>
    <w:p w:rsidR="00210FC1" w:rsidRPr="004676D9" w:rsidRDefault="00210FC1" w:rsidP="004676D9">
      <w:pPr>
        <w:pStyle w:val="7"/>
        <w:overflowPunct w:val="0"/>
        <w:spacing w:line="540" w:lineRule="exact"/>
        <w:ind w:leftChars="250" w:left="900" w:hangingChars="100" w:hanging="300"/>
        <w:textAlignment w:val="auto"/>
        <w:rPr>
          <w:rFonts w:ascii="標楷體" w:eastAsia="標楷體" w:hAnsi="標楷體"/>
          <w:sz w:val="30"/>
          <w:szCs w:val="30"/>
        </w:rPr>
      </w:pPr>
      <w:r w:rsidRPr="004676D9">
        <w:rPr>
          <w:rFonts w:ascii="標楷體" w:eastAsia="標楷體" w:hAnsi="標楷體" w:hint="eastAsia"/>
          <w:sz w:val="30"/>
          <w:szCs w:val="30"/>
        </w:rPr>
        <w:t>2.</w:t>
      </w:r>
      <w:r w:rsidRPr="001B2459">
        <w:rPr>
          <w:rFonts w:ascii="標楷體" w:eastAsia="標楷體" w:hAnsi="標楷體" w:hint="eastAsia"/>
          <w:sz w:val="30"/>
          <w:szCs w:val="30"/>
        </w:rPr>
        <w:t>依據臺灣銀行提供之資料，截至本年底，待歸墊之優惠存款差額利息為259億元，扣除尚未屆歸墊期限部分1</w:t>
      </w:r>
      <w:r w:rsidRPr="001B2459">
        <w:rPr>
          <w:rFonts w:ascii="標楷體" w:eastAsia="標楷體" w:hAnsi="標楷體"/>
          <w:sz w:val="30"/>
          <w:szCs w:val="30"/>
        </w:rPr>
        <w:t>14</w:t>
      </w:r>
      <w:r w:rsidRPr="001B2459">
        <w:rPr>
          <w:rFonts w:ascii="標楷體" w:eastAsia="標楷體" w:hAnsi="標楷體" w:hint="eastAsia"/>
          <w:sz w:val="30"/>
          <w:szCs w:val="30"/>
        </w:rPr>
        <w:t>億元，逾期未歸墊數1</w:t>
      </w:r>
      <w:r w:rsidRPr="001B2459">
        <w:rPr>
          <w:rFonts w:ascii="標楷體" w:eastAsia="標楷體" w:hAnsi="標楷體"/>
          <w:sz w:val="30"/>
          <w:szCs w:val="30"/>
        </w:rPr>
        <w:t>45</w:t>
      </w:r>
      <w:r w:rsidRPr="001B2459">
        <w:rPr>
          <w:rFonts w:ascii="標楷體" w:eastAsia="標楷體" w:hAnsi="標楷體" w:hint="eastAsia"/>
          <w:sz w:val="30"/>
          <w:szCs w:val="30"/>
        </w:rPr>
        <w:t>億元，全數為地方政府積欠款項，相關說明業於考試院主管決算書中揭露</w:t>
      </w:r>
      <w:r w:rsidRPr="004676D9">
        <w:rPr>
          <w:rFonts w:ascii="標楷體" w:eastAsia="標楷體" w:hAnsi="標楷體" w:hint="eastAsia"/>
          <w:sz w:val="30"/>
          <w:szCs w:val="30"/>
        </w:rPr>
        <w:t>。</w:t>
      </w:r>
    </w:p>
    <w:p w:rsidR="00210FC1" w:rsidRPr="001B2459" w:rsidRDefault="00210FC1" w:rsidP="004676D9">
      <w:pPr>
        <w:pStyle w:val="7"/>
        <w:overflowPunct w:val="0"/>
        <w:spacing w:line="540" w:lineRule="exact"/>
        <w:ind w:left="0" w:firstLineChars="200" w:firstLine="600"/>
        <w:textAlignment w:val="auto"/>
        <w:rPr>
          <w:rFonts w:ascii="標楷體" w:eastAsia="標楷體" w:hAnsi="標楷體"/>
          <w:sz w:val="30"/>
          <w:szCs w:val="30"/>
        </w:rPr>
      </w:pPr>
      <w:r w:rsidRPr="001B2459">
        <w:rPr>
          <w:rFonts w:ascii="標楷體" w:eastAsia="標楷體" w:hAnsi="標楷體" w:hint="eastAsia"/>
          <w:sz w:val="30"/>
          <w:szCs w:val="30"/>
        </w:rPr>
        <w:t>至於外界關注非屬前揭中央政府未來或有給付責任事項，包括全國尚未取得之既成道路（市區道路部分）及公共設施保留地徵收補償，以及行政院公營事業民營化基金支應公營事業移轉民營未來所需支出給付精算現值等，說明如下：</w:t>
      </w:r>
    </w:p>
    <w:p w:rsidR="00210FC1" w:rsidRPr="004676D9" w:rsidRDefault="00210FC1" w:rsidP="004676D9">
      <w:pPr>
        <w:pStyle w:val="7"/>
        <w:overflowPunct w:val="0"/>
        <w:spacing w:line="540" w:lineRule="exact"/>
        <w:ind w:left="900" w:hangingChars="300" w:hanging="900"/>
        <w:textAlignment w:val="auto"/>
        <w:rPr>
          <w:rFonts w:ascii="標楷體" w:eastAsia="標楷體" w:hAnsi="標楷體"/>
          <w:sz w:val="30"/>
          <w:szCs w:val="30"/>
        </w:rPr>
      </w:pPr>
      <w:r w:rsidRPr="004676D9">
        <w:rPr>
          <w:rFonts w:ascii="標楷體" w:eastAsia="標楷體" w:hAnsi="標楷體" w:hint="eastAsia"/>
          <w:sz w:val="30"/>
          <w:szCs w:val="30"/>
        </w:rPr>
        <w:t>（一）全國尚未取得之既成道路（市區道路部分）及公共設施保留地徵收補償</w:t>
      </w:r>
    </w:p>
    <w:p w:rsidR="00210FC1" w:rsidRPr="001B2459" w:rsidRDefault="00210FC1" w:rsidP="004676D9">
      <w:pPr>
        <w:pStyle w:val="7"/>
        <w:overflowPunct w:val="0"/>
        <w:spacing w:line="540" w:lineRule="exact"/>
        <w:ind w:leftChars="250" w:left="900" w:hangingChars="100" w:hanging="300"/>
        <w:textAlignment w:val="auto"/>
        <w:rPr>
          <w:rFonts w:ascii="標楷體" w:eastAsia="標楷體" w:hAnsi="標楷體"/>
          <w:sz w:val="30"/>
          <w:szCs w:val="30"/>
        </w:rPr>
      </w:pPr>
      <w:r w:rsidRPr="001B2459">
        <w:rPr>
          <w:rFonts w:ascii="標楷體" w:eastAsia="標楷體" w:hAnsi="標楷體" w:hint="eastAsia"/>
          <w:sz w:val="30"/>
          <w:szCs w:val="30"/>
        </w:rPr>
        <w:t>1.法令依據：土地法第14條、第208條及第209條，都市計畫法第48條，土地徵收條例第30條，地方制度法第18條、第19條及司法院大法官會議第336號、第400號解釋。</w:t>
      </w:r>
    </w:p>
    <w:p w:rsidR="00210FC1" w:rsidRPr="001B2459" w:rsidRDefault="00210FC1" w:rsidP="004676D9">
      <w:pPr>
        <w:pStyle w:val="7"/>
        <w:overflowPunct w:val="0"/>
        <w:spacing w:line="540" w:lineRule="exact"/>
        <w:ind w:leftChars="250" w:left="900" w:hangingChars="100" w:hanging="300"/>
        <w:textAlignment w:val="auto"/>
        <w:rPr>
          <w:rFonts w:ascii="標楷體" w:eastAsia="標楷體" w:hAnsi="標楷體"/>
          <w:sz w:val="30"/>
          <w:szCs w:val="30"/>
        </w:rPr>
      </w:pPr>
      <w:r w:rsidRPr="001B2459">
        <w:rPr>
          <w:rFonts w:ascii="標楷體" w:eastAsia="標楷體" w:hAnsi="標楷體" w:hint="eastAsia"/>
          <w:sz w:val="30"/>
          <w:szCs w:val="30"/>
        </w:rPr>
        <w:t>2.據內政部統計，截至本年底，都市計畫既成道路尚未取得面積約5千4百公頃，如全部以徵收方式取得，所需徵收經費約3兆元；另各直轄市及縣（市）待取得都市計畫公共設施保留地面積約</w:t>
      </w:r>
      <w:r w:rsidRPr="001B2459">
        <w:rPr>
          <w:rFonts w:ascii="標楷體" w:eastAsia="標楷體" w:hAnsi="標楷體"/>
          <w:sz w:val="30"/>
          <w:szCs w:val="30"/>
        </w:rPr>
        <w:t>2</w:t>
      </w:r>
      <w:r w:rsidRPr="001B2459">
        <w:rPr>
          <w:rFonts w:ascii="標楷體" w:eastAsia="標楷體" w:hAnsi="標楷體" w:hint="eastAsia"/>
          <w:sz w:val="30"/>
          <w:szCs w:val="30"/>
        </w:rPr>
        <w:t>萬4千公頃，以公告現值估約6兆元，因該等用地除可以徵收方式辦理外，尚可由競標收購或檢討變更使用等地政方法解決，係屬政府未來應辦事項，非屬過去義務，且依現行法令規定該等用地之取得屬地方政府權責，中央政府係基於協助之立場，在財政</w:t>
      </w:r>
      <w:r w:rsidRPr="00F01686">
        <w:rPr>
          <w:rFonts w:ascii="標楷體" w:eastAsia="標楷體" w:hAnsi="標楷體" w:hint="eastAsia"/>
          <w:spacing w:val="-2"/>
          <w:sz w:val="30"/>
          <w:szCs w:val="30"/>
        </w:rPr>
        <w:t>許可狀況下酌予補助辦理。考量其所有權目前仍屬於民眾，未來倘確需由政府編列預算辦理收購或徵收，政府亦可相對取得同額資產，不致產生減損情形，相關說明業於內政部主管決算書中揭露。</w:t>
      </w:r>
    </w:p>
    <w:p w:rsidR="00210FC1" w:rsidRPr="004676D9" w:rsidRDefault="00210FC1" w:rsidP="004676D9">
      <w:pPr>
        <w:pStyle w:val="7"/>
        <w:overflowPunct w:val="0"/>
        <w:spacing w:line="540" w:lineRule="exact"/>
        <w:ind w:left="900" w:hangingChars="300" w:hanging="900"/>
        <w:textAlignment w:val="auto"/>
        <w:rPr>
          <w:rFonts w:ascii="標楷體" w:eastAsia="標楷體" w:hAnsi="標楷體"/>
          <w:sz w:val="30"/>
          <w:szCs w:val="30"/>
        </w:rPr>
      </w:pPr>
      <w:r w:rsidRPr="004676D9">
        <w:rPr>
          <w:rFonts w:ascii="標楷體" w:eastAsia="標楷體" w:hAnsi="標楷體" w:hint="eastAsia"/>
          <w:sz w:val="30"/>
          <w:szCs w:val="30"/>
        </w:rPr>
        <w:t>（二）行政院公營事業民營化基金支應公營事業移轉民營未來所需支出給付精算現值</w:t>
      </w:r>
    </w:p>
    <w:p w:rsidR="00210FC1" w:rsidRPr="001B2459" w:rsidRDefault="00210FC1" w:rsidP="004676D9">
      <w:pPr>
        <w:pStyle w:val="7"/>
        <w:overflowPunct w:val="0"/>
        <w:spacing w:line="540" w:lineRule="exact"/>
        <w:ind w:leftChars="250" w:left="900" w:hangingChars="100" w:hanging="300"/>
        <w:textAlignment w:val="auto"/>
        <w:rPr>
          <w:rFonts w:ascii="標楷體" w:eastAsia="標楷體" w:hAnsi="標楷體"/>
          <w:sz w:val="30"/>
          <w:szCs w:val="30"/>
        </w:rPr>
      </w:pPr>
      <w:r w:rsidRPr="001B2459">
        <w:rPr>
          <w:rFonts w:ascii="標楷體" w:eastAsia="標楷體" w:hAnsi="標楷體" w:hint="eastAsia"/>
          <w:sz w:val="30"/>
          <w:szCs w:val="30"/>
        </w:rPr>
        <w:t>1.法令依據：公營事業移轉民營條例第15條及其施行細則第28條之1、交通部郵電事業人員退休撫卹條例第20條。</w:t>
      </w:r>
    </w:p>
    <w:p w:rsidR="00210FC1" w:rsidRDefault="00210FC1" w:rsidP="004676D9">
      <w:pPr>
        <w:pStyle w:val="7"/>
        <w:overflowPunct w:val="0"/>
        <w:spacing w:line="540" w:lineRule="exact"/>
        <w:ind w:leftChars="250" w:left="900" w:hangingChars="100" w:hanging="300"/>
        <w:textAlignment w:val="auto"/>
        <w:rPr>
          <w:rFonts w:ascii="標楷體" w:eastAsia="標楷體" w:hAnsi="標楷體"/>
          <w:spacing w:val="-2"/>
          <w:sz w:val="30"/>
          <w:szCs w:val="30"/>
        </w:rPr>
      </w:pPr>
      <w:r w:rsidRPr="001B2459">
        <w:rPr>
          <w:rFonts w:ascii="標楷體" w:eastAsia="標楷體" w:hAnsi="標楷體" w:hint="eastAsia"/>
          <w:sz w:val="30"/>
          <w:szCs w:val="30"/>
        </w:rPr>
        <w:t>2.依據財政部彙整各事業主管機關精算報告，以1</w:t>
      </w:r>
      <w:r w:rsidRPr="001B2459">
        <w:rPr>
          <w:rFonts w:ascii="標楷體" w:eastAsia="標楷體" w:hAnsi="標楷體"/>
          <w:sz w:val="30"/>
          <w:szCs w:val="30"/>
        </w:rPr>
        <w:t>10</w:t>
      </w:r>
      <w:r w:rsidRPr="001B2459">
        <w:rPr>
          <w:rFonts w:ascii="標楷體" w:eastAsia="標楷體" w:hAnsi="標楷體" w:hint="eastAsia"/>
          <w:sz w:val="30"/>
          <w:szCs w:val="30"/>
        </w:rPr>
        <w:t>年12月31日為基準日，未來30年政府負擔民營化所需支出給付精算現值為1,</w:t>
      </w:r>
      <w:r w:rsidRPr="001B2459">
        <w:rPr>
          <w:rFonts w:ascii="標楷體" w:eastAsia="標楷體" w:hAnsi="標楷體"/>
          <w:sz w:val="30"/>
          <w:szCs w:val="30"/>
        </w:rPr>
        <w:t>218</w:t>
      </w:r>
      <w:r w:rsidRPr="001B2459">
        <w:rPr>
          <w:rFonts w:ascii="標楷體" w:eastAsia="標楷體" w:hAnsi="標楷體" w:hint="eastAsia"/>
          <w:sz w:val="30"/>
          <w:szCs w:val="30"/>
        </w:rPr>
        <w:t>億元，本項法定義務負擔係由行政院公營事業民營化基金</w:t>
      </w:r>
      <w:r w:rsidRPr="00F01686">
        <w:rPr>
          <w:rFonts w:ascii="標楷體" w:eastAsia="標楷體" w:hAnsi="標楷體" w:hint="eastAsia"/>
          <w:spacing w:val="-2"/>
          <w:sz w:val="30"/>
          <w:szCs w:val="30"/>
        </w:rPr>
        <w:t>逐年編列預算支應，中央政府視其財務狀況適時編列預算撥補之，目前尚未有積欠情事，相關說明業於財政部主管決算書中揭露。</w:t>
      </w:r>
    </w:p>
    <w:p w:rsidR="00F01686" w:rsidRPr="00F01686" w:rsidRDefault="00F01686" w:rsidP="00F01686">
      <w:pPr>
        <w:pStyle w:val="14"/>
        <w:spacing w:beforeLines="30" w:before="72" w:line="500" w:lineRule="exact"/>
        <w:ind w:left="264" w:hangingChars="88" w:hanging="264"/>
        <w:jc w:val="center"/>
        <w:rPr>
          <w:rFonts w:hAnsi="標楷體"/>
          <w:b/>
          <w:color w:val="000000" w:themeColor="text1"/>
          <w:sz w:val="30"/>
          <w:szCs w:val="30"/>
        </w:rPr>
      </w:pPr>
      <w:r w:rsidRPr="00F01686">
        <w:rPr>
          <w:rFonts w:hAnsi="標楷體" w:hint="eastAsia"/>
          <w:b/>
          <w:color w:val="000000" w:themeColor="text1"/>
          <w:sz w:val="30"/>
          <w:szCs w:val="30"/>
        </w:rPr>
        <w:t>中央及地方政府預估未來或有給付責任增減情形表</w:t>
      </w:r>
    </w:p>
    <w:p w:rsidR="00F01686" w:rsidRPr="00333A51" w:rsidRDefault="00F01686" w:rsidP="00F01686">
      <w:pPr>
        <w:pStyle w:val="14"/>
        <w:wordWrap w:val="0"/>
        <w:spacing w:line="240" w:lineRule="exact"/>
        <w:ind w:left="119" w:right="40" w:firstLineChars="200" w:firstLine="400"/>
        <w:jc w:val="right"/>
        <w:rPr>
          <w:rFonts w:hAnsi="標楷體"/>
          <w:color w:val="000000" w:themeColor="text1"/>
          <w:sz w:val="20"/>
        </w:rPr>
      </w:pPr>
      <w:r w:rsidRPr="00333A51">
        <w:rPr>
          <w:rFonts w:hAnsi="標楷體" w:hint="eastAsia"/>
          <w:color w:val="000000" w:themeColor="text1"/>
          <w:sz w:val="20"/>
        </w:rPr>
        <w:t xml:space="preserve">  單位：新臺幣億元</w:t>
      </w:r>
    </w:p>
    <w:tbl>
      <w:tblPr>
        <w:tblW w:w="9356" w:type="dxa"/>
        <w:jc w:val="center"/>
        <w:tblLayout w:type="fixed"/>
        <w:tblCellMar>
          <w:left w:w="28" w:type="dxa"/>
          <w:right w:w="28" w:type="dxa"/>
        </w:tblCellMar>
        <w:tblLook w:val="0000" w:firstRow="0" w:lastRow="0" w:firstColumn="0" w:lastColumn="0" w:noHBand="0" w:noVBand="0"/>
      </w:tblPr>
      <w:tblGrid>
        <w:gridCol w:w="1347"/>
        <w:gridCol w:w="731"/>
        <w:gridCol w:w="728"/>
        <w:gridCol w:w="625"/>
        <w:gridCol w:w="728"/>
        <w:gridCol w:w="728"/>
        <w:gridCol w:w="625"/>
        <w:gridCol w:w="728"/>
        <w:gridCol w:w="617"/>
        <w:gridCol w:w="618"/>
        <w:gridCol w:w="1881"/>
      </w:tblGrid>
      <w:tr w:rsidR="00F01686" w:rsidRPr="00333A51" w:rsidTr="00437739">
        <w:trPr>
          <w:trHeight w:val="442"/>
          <w:tblHeader/>
          <w:jc w:val="center"/>
        </w:trPr>
        <w:tc>
          <w:tcPr>
            <w:tcW w:w="1347" w:type="dxa"/>
            <w:vMerge w:val="restart"/>
            <w:tcBorders>
              <w:top w:val="single" w:sz="12" w:space="0" w:color="auto"/>
              <w:left w:val="single" w:sz="12" w:space="0" w:color="auto"/>
              <w:right w:val="single" w:sz="4" w:space="0" w:color="000000"/>
            </w:tcBorders>
            <w:vAlign w:val="center"/>
          </w:tcPr>
          <w:p w:rsidR="00F01686" w:rsidRPr="00333A51" w:rsidRDefault="00F01686" w:rsidP="00B50EBD">
            <w:pPr>
              <w:widowControl/>
              <w:spacing w:line="240" w:lineRule="exact"/>
              <w:jc w:val="center"/>
              <w:rPr>
                <w:rFonts w:ascii="標楷體" w:eastAsia="標楷體" w:hAnsi="標楷體" w:cs="Arial"/>
                <w:color w:val="000000" w:themeColor="text1"/>
                <w:spacing w:val="-2"/>
                <w:sz w:val="18"/>
                <w:szCs w:val="18"/>
              </w:rPr>
            </w:pPr>
            <w:r w:rsidRPr="00333A51">
              <w:rPr>
                <w:rFonts w:ascii="標楷體" w:eastAsia="標楷體" w:hAnsi="標楷體" w:cs="Arial" w:hint="eastAsia"/>
                <w:color w:val="000000" w:themeColor="text1"/>
                <w:spacing w:val="-2"/>
                <w:sz w:val="18"/>
                <w:szCs w:val="18"/>
              </w:rPr>
              <w:t>項</w:t>
            </w:r>
            <w:r w:rsidRPr="00333A51">
              <w:rPr>
                <w:rFonts w:ascii="標楷體" w:eastAsia="標楷體" w:hAnsi="標楷體" w:cs="Arial"/>
                <w:color w:val="000000" w:themeColor="text1"/>
                <w:spacing w:val="-2"/>
                <w:sz w:val="18"/>
                <w:szCs w:val="18"/>
              </w:rPr>
              <w:t xml:space="preserve">    </w:t>
            </w:r>
            <w:r w:rsidRPr="00333A51">
              <w:rPr>
                <w:rFonts w:ascii="標楷體" w:eastAsia="標楷體" w:hAnsi="標楷體" w:cs="Arial" w:hint="eastAsia"/>
                <w:color w:val="000000" w:themeColor="text1"/>
                <w:spacing w:val="-2"/>
                <w:sz w:val="18"/>
                <w:szCs w:val="18"/>
              </w:rPr>
              <w:t>目</w:t>
            </w:r>
          </w:p>
        </w:tc>
        <w:tc>
          <w:tcPr>
            <w:tcW w:w="2084" w:type="dxa"/>
            <w:gridSpan w:val="3"/>
            <w:tcBorders>
              <w:top w:val="single" w:sz="12" w:space="0" w:color="auto"/>
              <w:left w:val="nil"/>
              <w:bottom w:val="single" w:sz="4" w:space="0" w:color="auto"/>
              <w:right w:val="single" w:sz="4" w:space="0" w:color="auto"/>
            </w:tcBorders>
            <w:vAlign w:val="center"/>
          </w:tcPr>
          <w:p w:rsidR="00F01686" w:rsidRPr="00333A51" w:rsidRDefault="00F01686" w:rsidP="00B50EBD">
            <w:pPr>
              <w:spacing w:line="240" w:lineRule="exact"/>
              <w:jc w:val="center"/>
              <w:rPr>
                <w:rFonts w:ascii="標楷體" w:eastAsia="標楷體" w:hAnsi="標楷體" w:cs="Arial"/>
                <w:color w:val="000000" w:themeColor="text1"/>
                <w:sz w:val="18"/>
                <w:szCs w:val="18"/>
              </w:rPr>
            </w:pPr>
            <w:r w:rsidRPr="00333A51">
              <w:rPr>
                <w:rFonts w:ascii="標楷體" w:eastAsia="標楷體" w:hAnsi="標楷體" w:cs="Arial"/>
                <w:color w:val="000000" w:themeColor="text1"/>
                <w:sz w:val="18"/>
                <w:szCs w:val="18"/>
              </w:rPr>
              <w:t>1</w:t>
            </w:r>
            <w:r>
              <w:rPr>
                <w:rFonts w:ascii="標楷體" w:eastAsia="標楷體" w:hAnsi="標楷體" w:cs="Arial"/>
                <w:color w:val="000000" w:themeColor="text1"/>
                <w:sz w:val="18"/>
                <w:szCs w:val="18"/>
              </w:rPr>
              <w:t>11</w:t>
            </w:r>
            <w:r w:rsidRPr="00333A51">
              <w:rPr>
                <w:rFonts w:ascii="標楷體" w:eastAsia="標楷體" w:hAnsi="標楷體" w:cs="Arial" w:hint="eastAsia"/>
                <w:color w:val="000000" w:themeColor="text1"/>
                <w:sz w:val="18"/>
                <w:szCs w:val="18"/>
              </w:rPr>
              <w:t>年</w:t>
            </w:r>
            <w:r w:rsidRPr="00333A51">
              <w:rPr>
                <w:rFonts w:ascii="標楷體" w:eastAsia="標楷體" w:hAnsi="標楷體" w:cs="Arial" w:hint="eastAsia"/>
                <w:color w:val="000000" w:themeColor="text1"/>
                <w:sz w:val="18"/>
                <w:szCs w:val="18"/>
                <w:lang w:eastAsia="zh-HK"/>
              </w:rPr>
              <w:t>底</w:t>
            </w:r>
          </w:p>
        </w:tc>
        <w:tc>
          <w:tcPr>
            <w:tcW w:w="2081" w:type="dxa"/>
            <w:gridSpan w:val="3"/>
            <w:tcBorders>
              <w:top w:val="single" w:sz="12" w:space="0" w:color="auto"/>
              <w:left w:val="nil"/>
              <w:bottom w:val="single" w:sz="4" w:space="0" w:color="auto"/>
              <w:right w:val="single" w:sz="4" w:space="0" w:color="auto"/>
            </w:tcBorders>
            <w:vAlign w:val="center"/>
          </w:tcPr>
          <w:p w:rsidR="00F01686" w:rsidRPr="00333A51" w:rsidRDefault="00F01686" w:rsidP="00B50EBD">
            <w:pPr>
              <w:spacing w:line="240" w:lineRule="exact"/>
              <w:jc w:val="center"/>
              <w:rPr>
                <w:rFonts w:ascii="標楷體" w:eastAsia="標楷體" w:hAnsi="標楷體" w:cs="Arial"/>
                <w:color w:val="000000" w:themeColor="text1"/>
                <w:sz w:val="18"/>
                <w:szCs w:val="18"/>
              </w:rPr>
            </w:pPr>
            <w:r>
              <w:rPr>
                <w:rFonts w:ascii="標楷體" w:eastAsia="標楷體" w:hAnsi="標楷體" w:cs="Arial"/>
                <w:color w:val="000000" w:themeColor="text1"/>
                <w:sz w:val="18"/>
                <w:szCs w:val="18"/>
              </w:rPr>
              <w:t>110</w:t>
            </w:r>
            <w:r w:rsidRPr="00333A51">
              <w:rPr>
                <w:rFonts w:ascii="標楷體" w:eastAsia="標楷體" w:hAnsi="標楷體" w:cs="Arial" w:hint="eastAsia"/>
                <w:color w:val="000000" w:themeColor="text1"/>
                <w:sz w:val="18"/>
                <w:szCs w:val="18"/>
              </w:rPr>
              <w:t>年</w:t>
            </w:r>
            <w:r w:rsidRPr="00333A51">
              <w:rPr>
                <w:rFonts w:ascii="標楷體" w:eastAsia="標楷體" w:hAnsi="標楷體" w:cs="Arial" w:hint="eastAsia"/>
                <w:color w:val="000000" w:themeColor="text1"/>
                <w:sz w:val="18"/>
                <w:szCs w:val="18"/>
                <w:lang w:eastAsia="zh-HK"/>
              </w:rPr>
              <w:t>底</w:t>
            </w:r>
          </w:p>
        </w:tc>
        <w:tc>
          <w:tcPr>
            <w:tcW w:w="1963" w:type="dxa"/>
            <w:gridSpan w:val="3"/>
            <w:tcBorders>
              <w:top w:val="single" w:sz="12" w:space="0" w:color="auto"/>
              <w:left w:val="nil"/>
              <w:bottom w:val="single" w:sz="4" w:space="0" w:color="auto"/>
              <w:right w:val="single" w:sz="4" w:space="0" w:color="auto"/>
            </w:tcBorders>
            <w:vAlign w:val="center"/>
          </w:tcPr>
          <w:p w:rsidR="00F01686" w:rsidRPr="00333A51" w:rsidRDefault="00F01686" w:rsidP="00B50EBD">
            <w:pPr>
              <w:spacing w:line="240" w:lineRule="exact"/>
              <w:jc w:val="center"/>
              <w:rPr>
                <w:rFonts w:ascii="標楷體" w:eastAsia="標楷體" w:hAnsi="標楷體" w:cs="Arial"/>
                <w:color w:val="000000" w:themeColor="text1"/>
                <w:sz w:val="18"/>
                <w:szCs w:val="18"/>
              </w:rPr>
            </w:pPr>
            <w:r w:rsidRPr="00333A51">
              <w:rPr>
                <w:rFonts w:ascii="標楷體" w:eastAsia="標楷體" w:hAnsi="標楷體" w:cs="Arial"/>
                <w:color w:val="000000" w:themeColor="text1"/>
                <w:sz w:val="18"/>
                <w:szCs w:val="18"/>
              </w:rPr>
              <w:t>1</w:t>
            </w:r>
            <w:r>
              <w:rPr>
                <w:rFonts w:ascii="標楷體" w:eastAsia="標楷體" w:hAnsi="標楷體" w:cs="Arial"/>
                <w:color w:val="000000" w:themeColor="text1"/>
                <w:sz w:val="18"/>
                <w:szCs w:val="18"/>
              </w:rPr>
              <w:t>11</w:t>
            </w:r>
            <w:r w:rsidRPr="00333A51">
              <w:rPr>
                <w:rFonts w:ascii="標楷體" w:eastAsia="標楷體" w:hAnsi="標楷體" w:cs="Arial" w:hint="eastAsia"/>
                <w:color w:val="000000" w:themeColor="text1"/>
                <w:sz w:val="18"/>
                <w:szCs w:val="18"/>
                <w:lang w:eastAsia="zh-HK"/>
              </w:rPr>
              <w:t>年底</w:t>
            </w:r>
            <w:r w:rsidRPr="00333A51">
              <w:rPr>
                <w:rFonts w:ascii="標楷體" w:eastAsia="標楷體" w:hAnsi="標楷體" w:cs="Arial" w:hint="eastAsia"/>
                <w:color w:val="000000" w:themeColor="text1"/>
                <w:sz w:val="18"/>
                <w:szCs w:val="18"/>
              </w:rPr>
              <w:t>較</w:t>
            </w:r>
            <w:r w:rsidRPr="00333A51">
              <w:rPr>
                <w:rFonts w:ascii="標楷體" w:eastAsia="標楷體" w:hAnsi="標楷體" w:cs="Arial"/>
                <w:color w:val="000000" w:themeColor="text1"/>
                <w:sz w:val="18"/>
                <w:szCs w:val="18"/>
              </w:rPr>
              <w:t>1</w:t>
            </w:r>
            <w:r>
              <w:rPr>
                <w:rFonts w:ascii="標楷體" w:eastAsia="標楷體" w:hAnsi="標楷體" w:cs="Arial"/>
                <w:color w:val="000000" w:themeColor="text1"/>
                <w:sz w:val="18"/>
                <w:szCs w:val="18"/>
              </w:rPr>
              <w:t>10</w:t>
            </w:r>
            <w:r w:rsidRPr="00333A51">
              <w:rPr>
                <w:rFonts w:ascii="標楷體" w:eastAsia="標楷體" w:hAnsi="標楷體" w:cs="Arial" w:hint="eastAsia"/>
                <w:color w:val="000000" w:themeColor="text1"/>
                <w:sz w:val="18"/>
                <w:szCs w:val="18"/>
              </w:rPr>
              <w:t>年</w:t>
            </w:r>
            <w:r w:rsidRPr="00333A51">
              <w:rPr>
                <w:rFonts w:ascii="標楷體" w:eastAsia="標楷體" w:hAnsi="標楷體" w:cs="Arial" w:hint="eastAsia"/>
                <w:color w:val="000000" w:themeColor="text1"/>
                <w:sz w:val="18"/>
                <w:szCs w:val="18"/>
                <w:lang w:eastAsia="zh-HK"/>
              </w:rPr>
              <w:t>底</w:t>
            </w:r>
            <w:r w:rsidRPr="00333A51">
              <w:rPr>
                <w:rFonts w:ascii="標楷體" w:eastAsia="標楷體" w:hAnsi="標楷體" w:cs="Arial" w:hint="eastAsia"/>
                <w:color w:val="000000" w:themeColor="text1"/>
                <w:sz w:val="18"/>
                <w:szCs w:val="18"/>
              </w:rPr>
              <w:t>之</w:t>
            </w:r>
          </w:p>
          <w:p w:rsidR="00F01686" w:rsidRPr="00333A51" w:rsidRDefault="00F01686" w:rsidP="00B50EBD">
            <w:pPr>
              <w:spacing w:line="240" w:lineRule="exact"/>
              <w:jc w:val="center"/>
              <w:rPr>
                <w:rFonts w:ascii="標楷體" w:eastAsia="標楷體" w:hAnsi="標楷體" w:cs="Arial"/>
                <w:color w:val="000000" w:themeColor="text1"/>
                <w:sz w:val="18"/>
                <w:szCs w:val="18"/>
              </w:rPr>
            </w:pPr>
            <w:r w:rsidRPr="00333A51">
              <w:rPr>
                <w:rFonts w:ascii="標楷體" w:eastAsia="標楷體" w:hAnsi="標楷體" w:cs="Arial" w:hint="eastAsia"/>
                <w:color w:val="000000" w:themeColor="text1"/>
                <w:sz w:val="18"/>
                <w:szCs w:val="18"/>
              </w:rPr>
              <w:t>比較增減</w:t>
            </w:r>
          </w:p>
        </w:tc>
        <w:tc>
          <w:tcPr>
            <w:tcW w:w="1881" w:type="dxa"/>
            <w:vMerge w:val="restart"/>
            <w:tcBorders>
              <w:top w:val="single" w:sz="12" w:space="0" w:color="auto"/>
              <w:left w:val="nil"/>
              <w:right w:val="single" w:sz="12" w:space="0" w:color="auto"/>
            </w:tcBorders>
            <w:vAlign w:val="center"/>
          </w:tcPr>
          <w:p w:rsidR="00F01686" w:rsidRPr="00333A51" w:rsidRDefault="00F01686" w:rsidP="00B50EBD">
            <w:pPr>
              <w:widowControl/>
              <w:spacing w:line="220" w:lineRule="exact"/>
              <w:ind w:left="176" w:hangingChars="100" w:hanging="176"/>
              <w:jc w:val="center"/>
              <w:rPr>
                <w:rFonts w:ascii="標楷體" w:eastAsia="標楷體" w:hAnsi="標楷體" w:cs="Arial"/>
                <w:color w:val="000000" w:themeColor="text1"/>
                <w:spacing w:val="-2"/>
                <w:sz w:val="18"/>
                <w:szCs w:val="18"/>
              </w:rPr>
            </w:pPr>
            <w:r w:rsidRPr="00333A51">
              <w:rPr>
                <w:rFonts w:ascii="標楷體" w:eastAsia="標楷體" w:hAnsi="標楷體" w:cs="Arial" w:hint="eastAsia"/>
                <w:color w:val="000000" w:themeColor="text1"/>
                <w:spacing w:val="-2"/>
                <w:sz w:val="18"/>
                <w:szCs w:val="18"/>
              </w:rPr>
              <w:t>主要增減情形</w:t>
            </w:r>
          </w:p>
        </w:tc>
      </w:tr>
      <w:tr w:rsidR="00F01686" w:rsidRPr="00333A51" w:rsidTr="00437739">
        <w:trPr>
          <w:trHeight w:val="442"/>
          <w:tblHeader/>
          <w:jc w:val="center"/>
        </w:trPr>
        <w:tc>
          <w:tcPr>
            <w:tcW w:w="1347" w:type="dxa"/>
            <w:vMerge/>
            <w:tcBorders>
              <w:left w:val="single" w:sz="12" w:space="0" w:color="auto"/>
              <w:bottom w:val="single" w:sz="4" w:space="0" w:color="auto"/>
              <w:right w:val="single" w:sz="4" w:space="0" w:color="000000"/>
            </w:tcBorders>
            <w:vAlign w:val="center"/>
          </w:tcPr>
          <w:p w:rsidR="00F01686" w:rsidRPr="00333A51" w:rsidRDefault="00F01686" w:rsidP="00B50EBD">
            <w:pPr>
              <w:widowControl/>
              <w:spacing w:line="240" w:lineRule="exact"/>
              <w:jc w:val="center"/>
              <w:rPr>
                <w:rFonts w:ascii="標楷體" w:eastAsia="標楷體" w:hAnsi="標楷體" w:cs="Arial"/>
                <w:color w:val="000000" w:themeColor="text1"/>
                <w:spacing w:val="-2"/>
                <w:sz w:val="18"/>
                <w:szCs w:val="18"/>
              </w:rPr>
            </w:pPr>
          </w:p>
        </w:tc>
        <w:tc>
          <w:tcPr>
            <w:tcW w:w="731" w:type="dxa"/>
            <w:tcBorders>
              <w:top w:val="single" w:sz="4" w:space="0" w:color="auto"/>
              <w:left w:val="nil"/>
              <w:bottom w:val="single" w:sz="4" w:space="0" w:color="auto"/>
              <w:right w:val="single" w:sz="4" w:space="0" w:color="auto"/>
            </w:tcBorders>
            <w:vAlign w:val="center"/>
          </w:tcPr>
          <w:p w:rsidR="00F01686" w:rsidRPr="00333A51" w:rsidRDefault="00F01686" w:rsidP="00B50EBD">
            <w:pPr>
              <w:spacing w:line="240" w:lineRule="exact"/>
              <w:jc w:val="center"/>
              <w:rPr>
                <w:rFonts w:ascii="標楷體" w:eastAsia="標楷體" w:hAnsi="標楷體" w:cs="Arial"/>
                <w:color w:val="000000" w:themeColor="text1"/>
                <w:sz w:val="18"/>
                <w:szCs w:val="18"/>
              </w:rPr>
            </w:pPr>
            <w:r w:rsidRPr="00333A51">
              <w:rPr>
                <w:rFonts w:ascii="標楷體" w:eastAsia="標楷體" w:hAnsi="標楷體" w:cs="Arial" w:hint="eastAsia"/>
                <w:color w:val="000000" w:themeColor="text1"/>
                <w:sz w:val="18"/>
                <w:szCs w:val="18"/>
              </w:rPr>
              <w:t>合計</w:t>
            </w:r>
          </w:p>
        </w:tc>
        <w:tc>
          <w:tcPr>
            <w:tcW w:w="728" w:type="dxa"/>
            <w:tcBorders>
              <w:top w:val="single" w:sz="4" w:space="0" w:color="auto"/>
              <w:left w:val="nil"/>
              <w:bottom w:val="single" w:sz="4" w:space="0" w:color="auto"/>
              <w:right w:val="single" w:sz="4" w:space="0" w:color="auto"/>
            </w:tcBorders>
            <w:vAlign w:val="center"/>
          </w:tcPr>
          <w:p w:rsidR="00F01686" w:rsidRPr="00333A51" w:rsidRDefault="00F01686" w:rsidP="00B50EBD">
            <w:pPr>
              <w:spacing w:line="240" w:lineRule="exact"/>
              <w:jc w:val="center"/>
              <w:rPr>
                <w:rFonts w:ascii="標楷體" w:eastAsia="標楷體" w:hAnsi="標楷體" w:cs="Arial"/>
                <w:color w:val="000000" w:themeColor="text1"/>
                <w:sz w:val="18"/>
                <w:szCs w:val="18"/>
              </w:rPr>
            </w:pPr>
            <w:r w:rsidRPr="00333A51">
              <w:rPr>
                <w:rFonts w:ascii="標楷體" w:eastAsia="標楷體" w:hAnsi="標楷體" w:cs="Arial" w:hint="eastAsia"/>
                <w:color w:val="000000" w:themeColor="text1"/>
                <w:sz w:val="18"/>
                <w:szCs w:val="18"/>
              </w:rPr>
              <w:t>中央</w:t>
            </w:r>
          </w:p>
          <w:p w:rsidR="00F01686" w:rsidRPr="00333A51" w:rsidRDefault="00F01686" w:rsidP="00B50EBD">
            <w:pPr>
              <w:spacing w:line="240" w:lineRule="exact"/>
              <w:jc w:val="center"/>
              <w:rPr>
                <w:rFonts w:ascii="標楷體" w:eastAsia="標楷體" w:hAnsi="標楷體" w:cs="Arial"/>
                <w:color w:val="000000" w:themeColor="text1"/>
                <w:sz w:val="18"/>
                <w:szCs w:val="18"/>
              </w:rPr>
            </w:pPr>
            <w:r w:rsidRPr="00333A51">
              <w:rPr>
                <w:rFonts w:ascii="標楷體" w:eastAsia="標楷體" w:hAnsi="標楷體" w:cs="Arial" w:hint="eastAsia"/>
                <w:color w:val="000000" w:themeColor="text1"/>
                <w:sz w:val="18"/>
                <w:szCs w:val="18"/>
              </w:rPr>
              <w:t>政府</w:t>
            </w:r>
          </w:p>
        </w:tc>
        <w:tc>
          <w:tcPr>
            <w:tcW w:w="625" w:type="dxa"/>
            <w:tcBorders>
              <w:top w:val="single" w:sz="4" w:space="0" w:color="auto"/>
              <w:left w:val="nil"/>
              <w:bottom w:val="single" w:sz="4" w:space="0" w:color="auto"/>
              <w:right w:val="single" w:sz="4" w:space="0" w:color="auto"/>
            </w:tcBorders>
            <w:vAlign w:val="center"/>
          </w:tcPr>
          <w:p w:rsidR="00F01686" w:rsidRPr="00333A51" w:rsidRDefault="00F01686" w:rsidP="00B50EBD">
            <w:pPr>
              <w:spacing w:line="240" w:lineRule="exact"/>
              <w:jc w:val="center"/>
              <w:rPr>
                <w:rFonts w:ascii="標楷體" w:eastAsia="標楷體" w:hAnsi="標楷體" w:cs="Arial"/>
                <w:color w:val="000000" w:themeColor="text1"/>
                <w:sz w:val="18"/>
                <w:szCs w:val="18"/>
              </w:rPr>
            </w:pPr>
            <w:r w:rsidRPr="00333A51">
              <w:rPr>
                <w:rFonts w:ascii="標楷體" w:eastAsia="標楷體" w:hAnsi="標楷體" w:cs="Arial" w:hint="eastAsia"/>
                <w:color w:val="000000" w:themeColor="text1"/>
                <w:sz w:val="18"/>
                <w:szCs w:val="18"/>
              </w:rPr>
              <w:t>地方</w:t>
            </w:r>
          </w:p>
          <w:p w:rsidR="00F01686" w:rsidRPr="00333A51" w:rsidRDefault="00F01686" w:rsidP="00B50EBD">
            <w:pPr>
              <w:spacing w:line="240" w:lineRule="exact"/>
              <w:jc w:val="center"/>
              <w:rPr>
                <w:rFonts w:ascii="標楷體" w:eastAsia="標楷體" w:hAnsi="標楷體" w:cs="Arial"/>
                <w:color w:val="000000" w:themeColor="text1"/>
                <w:sz w:val="18"/>
                <w:szCs w:val="18"/>
              </w:rPr>
            </w:pPr>
            <w:r w:rsidRPr="00333A51">
              <w:rPr>
                <w:rFonts w:ascii="標楷體" w:eastAsia="標楷體" w:hAnsi="標楷體" w:cs="Arial" w:hint="eastAsia"/>
                <w:color w:val="000000" w:themeColor="text1"/>
                <w:sz w:val="18"/>
                <w:szCs w:val="18"/>
              </w:rPr>
              <w:t>政府</w:t>
            </w:r>
          </w:p>
        </w:tc>
        <w:tc>
          <w:tcPr>
            <w:tcW w:w="728" w:type="dxa"/>
            <w:tcBorders>
              <w:top w:val="single" w:sz="4" w:space="0" w:color="auto"/>
              <w:left w:val="nil"/>
              <w:bottom w:val="single" w:sz="4" w:space="0" w:color="auto"/>
              <w:right w:val="single" w:sz="4" w:space="0" w:color="auto"/>
            </w:tcBorders>
            <w:vAlign w:val="center"/>
          </w:tcPr>
          <w:p w:rsidR="00F01686" w:rsidRPr="00333A51" w:rsidRDefault="00F01686" w:rsidP="00B50EBD">
            <w:pPr>
              <w:spacing w:line="240" w:lineRule="exact"/>
              <w:jc w:val="center"/>
              <w:rPr>
                <w:rFonts w:ascii="標楷體" w:eastAsia="標楷體" w:hAnsi="標楷體" w:cs="Arial"/>
                <w:color w:val="000000" w:themeColor="text1"/>
                <w:sz w:val="18"/>
                <w:szCs w:val="18"/>
              </w:rPr>
            </w:pPr>
            <w:r w:rsidRPr="00333A51">
              <w:rPr>
                <w:rFonts w:ascii="標楷體" w:eastAsia="標楷體" w:hAnsi="標楷體" w:cs="Arial" w:hint="eastAsia"/>
                <w:color w:val="000000" w:themeColor="text1"/>
                <w:sz w:val="18"/>
                <w:szCs w:val="18"/>
              </w:rPr>
              <w:t>合計</w:t>
            </w:r>
          </w:p>
        </w:tc>
        <w:tc>
          <w:tcPr>
            <w:tcW w:w="728" w:type="dxa"/>
            <w:tcBorders>
              <w:top w:val="single" w:sz="4" w:space="0" w:color="auto"/>
              <w:left w:val="nil"/>
              <w:bottom w:val="single" w:sz="4" w:space="0" w:color="auto"/>
              <w:right w:val="single" w:sz="4" w:space="0" w:color="auto"/>
            </w:tcBorders>
            <w:vAlign w:val="center"/>
          </w:tcPr>
          <w:p w:rsidR="00F01686" w:rsidRPr="00333A51" w:rsidRDefault="00F01686" w:rsidP="00B50EBD">
            <w:pPr>
              <w:spacing w:line="240" w:lineRule="exact"/>
              <w:jc w:val="center"/>
              <w:rPr>
                <w:rFonts w:ascii="標楷體" w:eastAsia="標楷體" w:hAnsi="標楷體" w:cs="Arial"/>
                <w:color w:val="000000" w:themeColor="text1"/>
                <w:sz w:val="18"/>
                <w:szCs w:val="18"/>
              </w:rPr>
            </w:pPr>
            <w:r w:rsidRPr="00333A51">
              <w:rPr>
                <w:rFonts w:ascii="標楷體" w:eastAsia="標楷體" w:hAnsi="標楷體" w:cs="Arial" w:hint="eastAsia"/>
                <w:color w:val="000000" w:themeColor="text1"/>
                <w:sz w:val="18"/>
                <w:szCs w:val="18"/>
              </w:rPr>
              <w:t>中央</w:t>
            </w:r>
          </w:p>
          <w:p w:rsidR="00F01686" w:rsidRPr="00333A51" w:rsidRDefault="00F01686" w:rsidP="00B50EBD">
            <w:pPr>
              <w:spacing w:line="240" w:lineRule="exact"/>
              <w:jc w:val="center"/>
              <w:rPr>
                <w:rFonts w:ascii="標楷體" w:eastAsia="標楷體" w:hAnsi="標楷體" w:cs="Arial"/>
                <w:color w:val="000000" w:themeColor="text1"/>
                <w:sz w:val="18"/>
                <w:szCs w:val="18"/>
              </w:rPr>
            </w:pPr>
            <w:r w:rsidRPr="00333A51">
              <w:rPr>
                <w:rFonts w:ascii="標楷體" w:eastAsia="標楷體" w:hAnsi="標楷體" w:cs="Arial" w:hint="eastAsia"/>
                <w:color w:val="000000" w:themeColor="text1"/>
                <w:sz w:val="18"/>
                <w:szCs w:val="18"/>
              </w:rPr>
              <w:t>政府</w:t>
            </w:r>
          </w:p>
        </w:tc>
        <w:tc>
          <w:tcPr>
            <w:tcW w:w="625" w:type="dxa"/>
            <w:tcBorders>
              <w:top w:val="single" w:sz="4" w:space="0" w:color="auto"/>
              <w:left w:val="nil"/>
              <w:bottom w:val="single" w:sz="4" w:space="0" w:color="auto"/>
              <w:right w:val="single" w:sz="4" w:space="0" w:color="auto"/>
            </w:tcBorders>
            <w:vAlign w:val="center"/>
          </w:tcPr>
          <w:p w:rsidR="00F01686" w:rsidRPr="00333A51" w:rsidRDefault="00F01686" w:rsidP="00B50EBD">
            <w:pPr>
              <w:spacing w:line="240" w:lineRule="exact"/>
              <w:jc w:val="center"/>
              <w:rPr>
                <w:rFonts w:ascii="標楷體" w:eastAsia="標楷體" w:hAnsi="標楷體" w:cs="Arial"/>
                <w:color w:val="000000" w:themeColor="text1"/>
                <w:sz w:val="18"/>
                <w:szCs w:val="18"/>
              </w:rPr>
            </w:pPr>
            <w:r w:rsidRPr="00333A51">
              <w:rPr>
                <w:rFonts w:ascii="標楷體" w:eastAsia="標楷體" w:hAnsi="標楷體" w:cs="Arial" w:hint="eastAsia"/>
                <w:color w:val="000000" w:themeColor="text1"/>
                <w:sz w:val="18"/>
                <w:szCs w:val="18"/>
              </w:rPr>
              <w:t>地方</w:t>
            </w:r>
          </w:p>
          <w:p w:rsidR="00F01686" w:rsidRPr="00333A51" w:rsidRDefault="00F01686" w:rsidP="00B50EBD">
            <w:pPr>
              <w:spacing w:line="240" w:lineRule="exact"/>
              <w:jc w:val="center"/>
              <w:rPr>
                <w:rFonts w:ascii="標楷體" w:eastAsia="標楷體" w:hAnsi="標楷體" w:cs="Arial"/>
                <w:color w:val="000000" w:themeColor="text1"/>
                <w:sz w:val="18"/>
                <w:szCs w:val="18"/>
              </w:rPr>
            </w:pPr>
            <w:r w:rsidRPr="00333A51">
              <w:rPr>
                <w:rFonts w:ascii="標楷體" w:eastAsia="標楷體" w:hAnsi="標楷體" w:cs="Arial" w:hint="eastAsia"/>
                <w:color w:val="000000" w:themeColor="text1"/>
                <w:sz w:val="18"/>
                <w:szCs w:val="18"/>
              </w:rPr>
              <w:t>政府</w:t>
            </w:r>
          </w:p>
        </w:tc>
        <w:tc>
          <w:tcPr>
            <w:tcW w:w="728" w:type="dxa"/>
            <w:tcBorders>
              <w:top w:val="single" w:sz="4" w:space="0" w:color="auto"/>
              <w:left w:val="nil"/>
              <w:bottom w:val="single" w:sz="4" w:space="0" w:color="auto"/>
              <w:right w:val="single" w:sz="4" w:space="0" w:color="auto"/>
            </w:tcBorders>
            <w:vAlign w:val="center"/>
          </w:tcPr>
          <w:p w:rsidR="00F01686" w:rsidRPr="00333A51" w:rsidRDefault="00F01686" w:rsidP="00B50EBD">
            <w:pPr>
              <w:spacing w:line="240" w:lineRule="exact"/>
              <w:jc w:val="center"/>
              <w:rPr>
                <w:rFonts w:ascii="標楷體" w:eastAsia="標楷體" w:hAnsi="標楷體" w:cs="Arial"/>
                <w:color w:val="000000" w:themeColor="text1"/>
                <w:sz w:val="18"/>
                <w:szCs w:val="18"/>
              </w:rPr>
            </w:pPr>
            <w:r w:rsidRPr="00333A51">
              <w:rPr>
                <w:rFonts w:ascii="標楷體" w:eastAsia="標楷體" w:hAnsi="標楷體" w:cs="Arial" w:hint="eastAsia"/>
                <w:color w:val="000000" w:themeColor="text1"/>
                <w:sz w:val="18"/>
                <w:szCs w:val="18"/>
              </w:rPr>
              <w:t>合計</w:t>
            </w:r>
          </w:p>
        </w:tc>
        <w:tc>
          <w:tcPr>
            <w:tcW w:w="617" w:type="dxa"/>
            <w:tcBorders>
              <w:top w:val="single" w:sz="4" w:space="0" w:color="auto"/>
              <w:left w:val="nil"/>
              <w:bottom w:val="single" w:sz="4" w:space="0" w:color="auto"/>
              <w:right w:val="single" w:sz="4" w:space="0" w:color="auto"/>
            </w:tcBorders>
            <w:vAlign w:val="center"/>
          </w:tcPr>
          <w:p w:rsidR="00F01686" w:rsidRPr="00333A51" w:rsidRDefault="00F01686" w:rsidP="00B50EBD">
            <w:pPr>
              <w:spacing w:line="240" w:lineRule="exact"/>
              <w:jc w:val="center"/>
              <w:rPr>
                <w:rFonts w:ascii="標楷體" w:eastAsia="標楷體" w:hAnsi="標楷體" w:cs="Arial"/>
                <w:color w:val="000000" w:themeColor="text1"/>
                <w:sz w:val="18"/>
                <w:szCs w:val="18"/>
              </w:rPr>
            </w:pPr>
            <w:r w:rsidRPr="00333A51">
              <w:rPr>
                <w:rFonts w:ascii="標楷體" w:eastAsia="標楷體" w:hAnsi="標楷體" w:cs="Arial" w:hint="eastAsia"/>
                <w:color w:val="000000" w:themeColor="text1"/>
                <w:sz w:val="18"/>
                <w:szCs w:val="18"/>
              </w:rPr>
              <w:t>中央</w:t>
            </w:r>
          </w:p>
          <w:p w:rsidR="00F01686" w:rsidRPr="00333A51" w:rsidRDefault="00F01686" w:rsidP="00B50EBD">
            <w:pPr>
              <w:spacing w:line="240" w:lineRule="exact"/>
              <w:jc w:val="center"/>
              <w:rPr>
                <w:rFonts w:ascii="標楷體" w:eastAsia="標楷體" w:hAnsi="標楷體" w:cs="Arial"/>
                <w:color w:val="000000" w:themeColor="text1"/>
                <w:sz w:val="18"/>
                <w:szCs w:val="18"/>
              </w:rPr>
            </w:pPr>
            <w:r w:rsidRPr="00333A51">
              <w:rPr>
                <w:rFonts w:ascii="標楷體" w:eastAsia="標楷體" w:hAnsi="標楷體" w:cs="Arial" w:hint="eastAsia"/>
                <w:color w:val="000000" w:themeColor="text1"/>
                <w:sz w:val="18"/>
                <w:szCs w:val="18"/>
              </w:rPr>
              <w:t>政府</w:t>
            </w:r>
          </w:p>
        </w:tc>
        <w:tc>
          <w:tcPr>
            <w:tcW w:w="618" w:type="dxa"/>
            <w:tcBorders>
              <w:top w:val="single" w:sz="4" w:space="0" w:color="auto"/>
              <w:left w:val="nil"/>
              <w:bottom w:val="single" w:sz="4" w:space="0" w:color="auto"/>
              <w:right w:val="single" w:sz="4" w:space="0" w:color="auto"/>
            </w:tcBorders>
            <w:vAlign w:val="center"/>
          </w:tcPr>
          <w:p w:rsidR="00F01686" w:rsidRPr="00333A51" w:rsidRDefault="00F01686" w:rsidP="00B50EBD">
            <w:pPr>
              <w:spacing w:line="240" w:lineRule="exact"/>
              <w:jc w:val="center"/>
              <w:rPr>
                <w:rFonts w:ascii="標楷體" w:eastAsia="標楷體" w:hAnsi="標楷體" w:cs="Arial"/>
                <w:color w:val="000000" w:themeColor="text1"/>
                <w:sz w:val="18"/>
                <w:szCs w:val="18"/>
              </w:rPr>
            </w:pPr>
            <w:r w:rsidRPr="00333A51">
              <w:rPr>
                <w:rFonts w:ascii="標楷體" w:eastAsia="標楷體" w:hAnsi="標楷體" w:cs="Arial" w:hint="eastAsia"/>
                <w:color w:val="000000" w:themeColor="text1"/>
                <w:sz w:val="18"/>
                <w:szCs w:val="18"/>
              </w:rPr>
              <w:t>地方</w:t>
            </w:r>
          </w:p>
          <w:p w:rsidR="00F01686" w:rsidRPr="00333A51" w:rsidRDefault="00F01686" w:rsidP="00B50EBD">
            <w:pPr>
              <w:spacing w:line="240" w:lineRule="exact"/>
              <w:jc w:val="center"/>
              <w:rPr>
                <w:rFonts w:ascii="標楷體" w:eastAsia="標楷體" w:hAnsi="標楷體" w:cs="Arial"/>
                <w:color w:val="000000" w:themeColor="text1"/>
                <w:sz w:val="18"/>
                <w:szCs w:val="18"/>
              </w:rPr>
            </w:pPr>
            <w:r w:rsidRPr="00333A51">
              <w:rPr>
                <w:rFonts w:ascii="標楷體" w:eastAsia="標楷體" w:hAnsi="標楷體" w:cs="Arial" w:hint="eastAsia"/>
                <w:color w:val="000000" w:themeColor="text1"/>
                <w:sz w:val="18"/>
                <w:szCs w:val="18"/>
              </w:rPr>
              <w:t>政府</w:t>
            </w:r>
          </w:p>
        </w:tc>
        <w:tc>
          <w:tcPr>
            <w:tcW w:w="1881" w:type="dxa"/>
            <w:vMerge/>
            <w:tcBorders>
              <w:left w:val="nil"/>
              <w:bottom w:val="single" w:sz="4" w:space="0" w:color="auto"/>
              <w:right w:val="single" w:sz="12" w:space="0" w:color="auto"/>
            </w:tcBorders>
          </w:tcPr>
          <w:p w:rsidR="00F01686" w:rsidRPr="00333A51" w:rsidRDefault="00F01686" w:rsidP="00B50EBD">
            <w:pPr>
              <w:widowControl/>
              <w:spacing w:line="220" w:lineRule="exact"/>
              <w:ind w:left="176" w:hangingChars="100" w:hanging="176"/>
              <w:jc w:val="both"/>
              <w:rPr>
                <w:rFonts w:ascii="標楷體" w:eastAsia="標楷體" w:hAnsi="標楷體" w:cs="Arial"/>
                <w:color w:val="000000" w:themeColor="text1"/>
                <w:spacing w:val="-2"/>
                <w:sz w:val="18"/>
                <w:szCs w:val="18"/>
              </w:rPr>
            </w:pPr>
          </w:p>
        </w:tc>
      </w:tr>
      <w:tr w:rsidR="00F01686" w:rsidRPr="00333A51" w:rsidTr="00344024">
        <w:trPr>
          <w:trHeight w:val="397"/>
          <w:jc w:val="center"/>
        </w:trPr>
        <w:tc>
          <w:tcPr>
            <w:tcW w:w="1347" w:type="dxa"/>
            <w:tcBorders>
              <w:top w:val="single" w:sz="4" w:space="0" w:color="auto"/>
              <w:left w:val="single" w:sz="12" w:space="0" w:color="auto"/>
              <w:bottom w:val="single" w:sz="4" w:space="0" w:color="auto"/>
              <w:right w:val="single" w:sz="4" w:space="0" w:color="000000"/>
            </w:tcBorders>
          </w:tcPr>
          <w:p w:rsidR="00F01686" w:rsidRPr="00333A51" w:rsidRDefault="00F01686" w:rsidP="00B50EBD">
            <w:pPr>
              <w:widowControl/>
              <w:spacing w:line="240" w:lineRule="exact"/>
              <w:jc w:val="center"/>
              <w:rPr>
                <w:rFonts w:ascii="標楷體" w:eastAsia="標楷體" w:hAnsi="標楷體" w:cs="Arial"/>
                <w:color w:val="000000" w:themeColor="text1"/>
                <w:spacing w:val="-2"/>
                <w:sz w:val="18"/>
                <w:szCs w:val="18"/>
              </w:rPr>
            </w:pPr>
            <w:r w:rsidRPr="00333A51">
              <w:rPr>
                <w:rFonts w:ascii="標楷體" w:eastAsia="標楷體" w:hAnsi="標楷體" w:cs="Arial" w:hint="eastAsia"/>
                <w:color w:val="000000" w:themeColor="text1"/>
                <w:spacing w:val="-2"/>
                <w:sz w:val="18"/>
                <w:szCs w:val="18"/>
              </w:rPr>
              <w:t>合</w:t>
            </w:r>
            <w:r w:rsidRPr="00333A51">
              <w:rPr>
                <w:rFonts w:ascii="標楷體" w:eastAsia="標楷體" w:hAnsi="標楷體" w:cs="Arial"/>
                <w:color w:val="000000" w:themeColor="text1"/>
                <w:spacing w:val="-2"/>
                <w:sz w:val="18"/>
                <w:szCs w:val="18"/>
              </w:rPr>
              <w:t xml:space="preserve">      </w:t>
            </w:r>
            <w:r w:rsidRPr="00333A51">
              <w:rPr>
                <w:rFonts w:ascii="標楷體" w:eastAsia="標楷體" w:hAnsi="標楷體" w:cs="Arial" w:hint="eastAsia"/>
                <w:color w:val="000000" w:themeColor="text1"/>
                <w:spacing w:val="-2"/>
                <w:sz w:val="18"/>
                <w:szCs w:val="18"/>
              </w:rPr>
              <w:t>計</w:t>
            </w:r>
          </w:p>
        </w:tc>
        <w:tc>
          <w:tcPr>
            <w:tcW w:w="731" w:type="dxa"/>
            <w:tcBorders>
              <w:top w:val="single" w:sz="4" w:space="0" w:color="auto"/>
              <w:left w:val="nil"/>
              <w:bottom w:val="single" w:sz="4" w:space="0" w:color="auto"/>
              <w:right w:val="single" w:sz="4" w:space="0" w:color="auto"/>
            </w:tcBorders>
          </w:tcPr>
          <w:p w:rsidR="00F01686" w:rsidRPr="00D850D1" w:rsidRDefault="00F01686" w:rsidP="00B50EBD">
            <w:pPr>
              <w:spacing w:line="220" w:lineRule="exact"/>
              <w:jc w:val="right"/>
              <w:rPr>
                <w:rFonts w:eastAsia="標楷體"/>
                <w:sz w:val="18"/>
                <w:szCs w:val="18"/>
              </w:rPr>
            </w:pPr>
            <w:r w:rsidRPr="00D850D1">
              <w:rPr>
                <w:rFonts w:eastAsia="標楷體" w:hint="eastAsia"/>
                <w:sz w:val="18"/>
                <w:szCs w:val="18"/>
              </w:rPr>
              <w:t>1</w:t>
            </w:r>
            <w:r w:rsidRPr="00D850D1">
              <w:rPr>
                <w:rFonts w:eastAsia="標楷體"/>
                <w:sz w:val="18"/>
                <w:szCs w:val="18"/>
              </w:rPr>
              <w:t>86,126</w:t>
            </w:r>
          </w:p>
        </w:tc>
        <w:tc>
          <w:tcPr>
            <w:tcW w:w="728" w:type="dxa"/>
            <w:tcBorders>
              <w:top w:val="single" w:sz="4" w:space="0" w:color="auto"/>
              <w:left w:val="nil"/>
              <w:bottom w:val="single" w:sz="4" w:space="0" w:color="auto"/>
              <w:right w:val="single" w:sz="4" w:space="0" w:color="auto"/>
            </w:tcBorders>
          </w:tcPr>
          <w:p w:rsidR="00F01686" w:rsidRPr="00D850D1" w:rsidRDefault="00F01686" w:rsidP="00B50EBD">
            <w:pPr>
              <w:spacing w:line="220" w:lineRule="exact"/>
              <w:jc w:val="right"/>
              <w:rPr>
                <w:rFonts w:eastAsia="標楷體"/>
                <w:sz w:val="18"/>
                <w:szCs w:val="18"/>
              </w:rPr>
            </w:pPr>
            <w:r w:rsidRPr="00D850D1">
              <w:rPr>
                <w:rFonts w:eastAsia="標楷體" w:hint="eastAsia"/>
                <w:sz w:val="18"/>
                <w:szCs w:val="18"/>
              </w:rPr>
              <w:t>15</w:t>
            </w:r>
            <w:r w:rsidRPr="00D850D1">
              <w:rPr>
                <w:rFonts w:eastAsia="標楷體"/>
                <w:sz w:val="18"/>
                <w:szCs w:val="18"/>
              </w:rPr>
              <w:t>8</w:t>
            </w:r>
            <w:r w:rsidRPr="00D850D1">
              <w:rPr>
                <w:rFonts w:eastAsia="標楷體" w:hint="eastAsia"/>
                <w:sz w:val="18"/>
                <w:szCs w:val="18"/>
              </w:rPr>
              <w:t>,</w:t>
            </w:r>
            <w:r w:rsidRPr="00D850D1">
              <w:rPr>
                <w:rFonts w:eastAsia="標楷體"/>
                <w:sz w:val="18"/>
                <w:szCs w:val="18"/>
              </w:rPr>
              <w:t>08</w:t>
            </w:r>
            <w:r>
              <w:rPr>
                <w:rFonts w:eastAsia="標楷體"/>
                <w:sz w:val="18"/>
                <w:szCs w:val="18"/>
              </w:rPr>
              <w:t>6</w:t>
            </w:r>
          </w:p>
        </w:tc>
        <w:tc>
          <w:tcPr>
            <w:tcW w:w="625" w:type="dxa"/>
            <w:tcBorders>
              <w:top w:val="single" w:sz="4" w:space="0" w:color="auto"/>
              <w:left w:val="nil"/>
              <w:bottom w:val="single" w:sz="4" w:space="0" w:color="auto"/>
              <w:right w:val="single" w:sz="4" w:space="0" w:color="auto"/>
            </w:tcBorders>
          </w:tcPr>
          <w:p w:rsidR="00F01686" w:rsidRPr="00D850D1" w:rsidRDefault="00F01686" w:rsidP="00B50EBD">
            <w:pPr>
              <w:spacing w:line="220" w:lineRule="exact"/>
              <w:jc w:val="right"/>
              <w:rPr>
                <w:rFonts w:eastAsia="標楷體"/>
                <w:sz w:val="18"/>
                <w:szCs w:val="18"/>
              </w:rPr>
            </w:pPr>
            <w:r w:rsidRPr="00D850D1">
              <w:rPr>
                <w:rFonts w:eastAsia="標楷體"/>
                <w:sz w:val="18"/>
                <w:szCs w:val="18"/>
              </w:rPr>
              <w:t>28</w:t>
            </w:r>
            <w:r w:rsidRPr="00D850D1">
              <w:rPr>
                <w:rFonts w:eastAsia="標楷體" w:hint="eastAsia"/>
                <w:sz w:val="18"/>
                <w:szCs w:val="18"/>
              </w:rPr>
              <w:t>,</w:t>
            </w:r>
            <w:r w:rsidRPr="00D850D1">
              <w:rPr>
                <w:rFonts w:eastAsia="標楷體"/>
                <w:sz w:val="18"/>
                <w:szCs w:val="18"/>
              </w:rPr>
              <w:t>04</w:t>
            </w:r>
            <w:r>
              <w:rPr>
                <w:rFonts w:eastAsia="標楷體"/>
                <w:sz w:val="18"/>
                <w:szCs w:val="18"/>
              </w:rPr>
              <w:t>0</w:t>
            </w:r>
          </w:p>
        </w:tc>
        <w:tc>
          <w:tcPr>
            <w:tcW w:w="728" w:type="dxa"/>
            <w:tcBorders>
              <w:top w:val="single" w:sz="4" w:space="0" w:color="auto"/>
              <w:left w:val="nil"/>
              <w:bottom w:val="single" w:sz="4" w:space="0" w:color="auto"/>
              <w:right w:val="single" w:sz="4" w:space="0" w:color="auto"/>
            </w:tcBorders>
          </w:tcPr>
          <w:p w:rsidR="00F01686" w:rsidRPr="00D850D1" w:rsidRDefault="00F01686" w:rsidP="00B50EBD">
            <w:pPr>
              <w:spacing w:line="220" w:lineRule="exact"/>
              <w:jc w:val="right"/>
              <w:rPr>
                <w:rFonts w:eastAsia="標楷體"/>
                <w:sz w:val="18"/>
                <w:szCs w:val="18"/>
              </w:rPr>
            </w:pPr>
            <w:r w:rsidRPr="00D850D1">
              <w:rPr>
                <w:rFonts w:eastAsia="標楷體" w:hint="eastAsia"/>
                <w:sz w:val="18"/>
                <w:szCs w:val="18"/>
              </w:rPr>
              <w:t>1</w:t>
            </w:r>
            <w:r w:rsidRPr="00D850D1">
              <w:rPr>
                <w:rFonts w:eastAsia="標楷體"/>
                <w:sz w:val="18"/>
                <w:szCs w:val="18"/>
              </w:rPr>
              <w:t>8</w:t>
            </w:r>
            <w:r w:rsidRPr="00D850D1">
              <w:rPr>
                <w:rFonts w:eastAsia="標楷體" w:hint="eastAsia"/>
                <w:sz w:val="18"/>
                <w:szCs w:val="18"/>
              </w:rPr>
              <w:t>1</w:t>
            </w:r>
            <w:r w:rsidRPr="00D850D1">
              <w:rPr>
                <w:rFonts w:eastAsia="標楷體"/>
                <w:sz w:val="18"/>
                <w:szCs w:val="18"/>
              </w:rPr>
              <w:t>,</w:t>
            </w:r>
            <w:r w:rsidRPr="00D850D1">
              <w:rPr>
                <w:rFonts w:eastAsia="標楷體" w:hint="eastAsia"/>
                <w:sz w:val="18"/>
                <w:szCs w:val="18"/>
              </w:rPr>
              <w:t>174</w:t>
            </w:r>
          </w:p>
        </w:tc>
        <w:tc>
          <w:tcPr>
            <w:tcW w:w="728" w:type="dxa"/>
            <w:tcBorders>
              <w:top w:val="single" w:sz="4" w:space="0" w:color="auto"/>
              <w:left w:val="nil"/>
              <w:bottom w:val="single" w:sz="4" w:space="0" w:color="auto"/>
              <w:right w:val="single" w:sz="4" w:space="0" w:color="auto"/>
            </w:tcBorders>
          </w:tcPr>
          <w:p w:rsidR="00F01686" w:rsidRPr="00D850D1" w:rsidRDefault="00F01686" w:rsidP="00B50EBD">
            <w:pPr>
              <w:spacing w:line="220" w:lineRule="exact"/>
              <w:jc w:val="right"/>
              <w:rPr>
                <w:rFonts w:eastAsia="標楷體"/>
                <w:sz w:val="18"/>
                <w:szCs w:val="18"/>
              </w:rPr>
            </w:pPr>
            <w:r w:rsidRPr="00D850D1">
              <w:rPr>
                <w:rFonts w:eastAsia="標楷體" w:hint="eastAsia"/>
                <w:sz w:val="18"/>
                <w:szCs w:val="18"/>
              </w:rPr>
              <w:t>153,830</w:t>
            </w:r>
          </w:p>
        </w:tc>
        <w:tc>
          <w:tcPr>
            <w:tcW w:w="625" w:type="dxa"/>
            <w:tcBorders>
              <w:top w:val="single" w:sz="4" w:space="0" w:color="auto"/>
              <w:left w:val="nil"/>
              <w:bottom w:val="single" w:sz="4" w:space="0" w:color="auto"/>
              <w:right w:val="single" w:sz="4" w:space="0" w:color="auto"/>
            </w:tcBorders>
          </w:tcPr>
          <w:p w:rsidR="00F01686" w:rsidRPr="00D850D1" w:rsidRDefault="00F01686" w:rsidP="00B50EBD">
            <w:pPr>
              <w:spacing w:line="220" w:lineRule="exact"/>
              <w:jc w:val="right"/>
              <w:rPr>
                <w:rFonts w:eastAsia="標楷體"/>
                <w:sz w:val="18"/>
                <w:szCs w:val="18"/>
              </w:rPr>
            </w:pPr>
            <w:r w:rsidRPr="00D850D1">
              <w:rPr>
                <w:rFonts w:eastAsia="標楷體" w:hint="eastAsia"/>
                <w:sz w:val="18"/>
                <w:szCs w:val="18"/>
              </w:rPr>
              <w:t>27,344</w:t>
            </w:r>
          </w:p>
        </w:tc>
        <w:tc>
          <w:tcPr>
            <w:tcW w:w="728" w:type="dxa"/>
            <w:tcBorders>
              <w:top w:val="single" w:sz="4" w:space="0" w:color="auto"/>
              <w:left w:val="nil"/>
              <w:bottom w:val="single" w:sz="4" w:space="0" w:color="auto"/>
              <w:right w:val="single" w:sz="4" w:space="0" w:color="auto"/>
            </w:tcBorders>
          </w:tcPr>
          <w:p w:rsidR="00F01686" w:rsidRPr="00D850D1" w:rsidRDefault="00F01686" w:rsidP="00B50EBD">
            <w:pPr>
              <w:spacing w:line="220" w:lineRule="exact"/>
              <w:jc w:val="right"/>
              <w:rPr>
                <w:rFonts w:eastAsia="標楷體"/>
                <w:sz w:val="18"/>
                <w:szCs w:val="18"/>
              </w:rPr>
            </w:pPr>
            <w:r w:rsidRPr="00D850D1">
              <w:rPr>
                <w:rFonts w:eastAsia="標楷體" w:hint="eastAsia"/>
                <w:sz w:val="18"/>
                <w:szCs w:val="18"/>
              </w:rPr>
              <w:t>4,</w:t>
            </w:r>
            <w:r w:rsidRPr="00D850D1">
              <w:rPr>
                <w:rFonts w:eastAsia="標楷體"/>
                <w:sz w:val="18"/>
                <w:szCs w:val="18"/>
              </w:rPr>
              <w:t>952</w:t>
            </w:r>
          </w:p>
        </w:tc>
        <w:tc>
          <w:tcPr>
            <w:tcW w:w="617" w:type="dxa"/>
            <w:tcBorders>
              <w:top w:val="single" w:sz="4" w:space="0" w:color="auto"/>
              <w:left w:val="nil"/>
              <w:bottom w:val="single" w:sz="4" w:space="0" w:color="auto"/>
              <w:right w:val="single" w:sz="4" w:space="0" w:color="auto"/>
            </w:tcBorders>
          </w:tcPr>
          <w:p w:rsidR="00F01686" w:rsidRPr="00D850D1" w:rsidRDefault="00F01686" w:rsidP="00B50EBD">
            <w:pPr>
              <w:spacing w:line="220" w:lineRule="exact"/>
              <w:jc w:val="right"/>
              <w:rPr>
                <w:rFonts w:eastAsia="標楷體"/>
                <w:sz w:val="18"/>
                <w:szCs w:val="18"/>
              </w:rPr>
            </w:pPr>
            <w:r w:rsidRPr="00D850D1">
              <w:rPr>
                <w:rFonts w:eastAsia="標楷體"/>
                <w:sz w:val="18"/>
                <w:szCs w:val="18"/>
              </w:rPr>
              <w:t>4</w:t>
            </w:r>
            <w:r w:rsidRPr="00D850D1">
              <w:rPr>
                <w:rFonts w:eastAsia="標楷體" w:hint="eastAsia"/>
                <w:sz w:val="18"/>
                <w:szCs w:val="18"/>
              </w:rPr>
              <w:t>,</w:t>
            </w:r>
            <w:r w:rsidRPr="00D850D1">
              <w:rPr>
                <w:rFonts w:eastAsia="標楷體"/>
                <w:sz w:val="18"/>
                <w:szCs w:val="18"/>
              </w:rPr>
              <w:t>25</w:t>
            </w:r>
            <w:r>
              <w:rPr>
                <w:rFonts w:eastAsia="標楷體"/>
                <w:sz w:val="18"/>
                <w:szCs w:val="18"/>
              </w:rPr>
              <w:t>6</w:t>
            </w:r>
          </w:p>
        </w:tc>
        <w:tc>
          <w:tcPr>
            <w:tcW w:w="618" w:type="dxa"/>
            <w:tcBorders>
              <w:top w:val="single" w:sz="4" w:space="0" w:color="auto"/>
              <w:left w:val="nil"/>
              <w:bottom w:val="single" w:sz="4" w:space="0" w:color="auto"/>
              <w:right w:val="single" w:sz="4" w:space="0" w:color="auto"/>
            </w:tcBorders>
          </w:tcPr>
          <w:p w:rsidR="00F01686" w:rsidRPr="00D850D1" w:rsidRDefault="00F01686" w:rsidP="00B50EBD">
            <w:pPr>
              <w:spacing w:line="220" w:lineRule="exact"/>
              <w:jc w:val="right"/>
              <w:rPr>
                <w:rFonts w:eastAsia="標楷體"/>
                <w:sz w:val="18"/>
                <w:szCs w:val="18"/>
              </w:rPr>
            </w:pPr>
            <w:r w:rsidRPr="00D850D1">
              <w:rPr>
                <w:rFonts w:eastAsia="標楷體" w:hint="eastAsia"/>
                <w:sz w:val="18"/>
                <w:szCs w:val="18"/>
              </w:rPr>
              <w:t>69</w:t>
            </w:r>
            <w:r>
              <w:rPr>
                <w:rFonts w:eastAsia="標楷體"/>
                <w:sz w:val="18"/>
                <w:szCs w:val="18"/>
              </w:rPr>
              <w:t>6</w:t>
            </w:r>
          </w:p>
        </w:tc>
        <w:tc>
          <w:tcPr>
            <w:tcW w:w="1881" w:type="dxa"/>
            <w:tcBorders>
              <w:top w:val="single" w:sz="4" w:space="0" w:color="auto"/>
              <w:left w:val="nil"/>
              <w:bottom w:val="single" w:sz="4" w:space="0" w:color="auto"/>
              <w:right w:val="single" w:sz="12" w:space="0" w:color="auto"/>
            </w:tcBorders>
          </w:tcPr>
          <w:p w:rsidR="00F01686" w:rsidRPr="00FF5057" w:rsidRDefault="00F01686" w:rsidP="00B50EBD">
            <w:pPr>
              <w:widowControl/>
              <w:spacing w:line="220" w:lineRule="exact"/>
              <w:ind w:left="176" w:hangingChars="100" w:hanging="176"/>
              <w:jc w:val="both"/>
              <w:rPr>
                <w:rFonts w:eastAsia="標楷體"/>
                <w:color w:val="FF0000"/>
                <w:spacing w:val="-2"/>
                <w:sz w:val="18"/>
                <w:szCs w:val="18"/>
              </w:rPr>
            </w:pPr>
          </w:p>
        </w:tc>
      </w:tr>
      <w:tr w:rsidR="00F01686" w:rsidRPr="00333A51" w:rsidTr="00437739">
        <w:trPr>
          <w:trHeight w:val="824"/>
          <w:jc w:val="center"/>
        </w:trPr>
        <w:tc>
          <w:tcPr>
            <w:tcW w:w="1347" w:type="dxa"/>
            <w:tcBorders>
              <w:top w:val="single" w:sz="4" w:space="0" w:color="auto"/>
              <w:left w:val="single" w:sz="12" w:space="0" w:color="auto"/>
              <w:bottom w:val="single" w:sz="4" w:space="0" w:color="auto"/>
              <w:right w:val="single" w:sz="4" w:space="0" w:color="000000"/>
            </w:tcBorders>
          </w:tcPr>
          <w:p w:rsidR="00F01686" w:rsidRPr="00333A51" w:rsidRDefault="00F01686" w:rsidP="00B50EBD">
            <w:pPr>
              <w:widowControl/>
              <w:numPr>
                <w:ilvl w:val="0"/>
                <w:numId w:val="7"/>
              </w:numPr>
              <w:spacing w:line="220" w:lineRule="exact"/>
              <w:ind w:left="183" w:hanging="183"/>
              <w:jc w:val="both"/>
              <w:rPr>
                <w:rFonts w:eastAsia="標楷體"/>
                <w:color w:val="000000" w:themeColor="text1"/>
                <w:spacing w:val="-4"/>
                <w:sz w:val="18"/>
                <w:szCs w:val="18"/>
              </w:rPr>
            </w:pPr>
            <w:r w:rsidRPr="00333A51">
              <w:rPr>
                <w:rFonts w:eastAsia="標楷體"/>
                <w:color w:val="000000" w:themeColor="text1"/>
                <w:spacing w:val="-4"/>
                <w:sz w:val="18"/>
                <w:szCs w:val="18"/>
              </w:rPr>
              <w:t>舊制軍公教人員退休金</w:t>
            </w:r>
          </w:p>
        </w:tc>
        <w:tc>
          <w:tcPr>
            <w:tcW w:w="731" w:type="dxa"/>
            <w:tcBorders>
              <w:top w:val="single" w:sz="4" w:space="0" w:color="auto"/>
              <w:left w:val="single" w:sz="4" w:space="0" w:color="auto"/>
              <w:bottom w:val="single" w:sz="4" w:space="0" w:color="auto"/>
              <w:right w:val="single" w:sz="4" w:space="0" w:color="auto"/>
            </w:tcBorders>
            <w:shd w:val="clear" w:color="000000" w:fill="auto"/>
          </w:tcPr>
          <w:p w:rsidR="00F01686" w:rsidRPr="00BD07CC" w:rsidRDefault="00F01686" w:rsidP="00B50EBD">
            <w:pPr>
              <w:spacing w:line="220" w:lineRule="exact"/>
              <w:jc w:val="right"/>
              <w:rPr>
                <w:rFonts w:eastAsia="標楷體"/>
                <w:sz w:val="18"/>
                <w:szCs w:val="18"/>
              </w:rPr>
            </w:pPr>
            <w:r w:rsidRPr="00BD07CC">
              <w:rPr>
                <w:rFonts w:eastAsia="標楷體"/>
                <w:sz w:val="18"/>
                <w:szCs w:val="18"/>
              </w:rPr>
              <w:t xml:space="preserve">34,170 </w:t>
            </w:r>
          </w:p>
        </w:tc>
        <w:tc>
          <w:tcPr>
            <w:tcW w:w="728" w:type="dxa"/>
            <w:tcBorders>
              <w:top w:val="single" w:sz="4" w:space="0" w:color="auto"/>
              <w:left w:val="single" w:sz="4" w:space="0" w:color="auto"/>
              <w:bottom w:val="single" w:sz="4" w:space="0" w:color="auto"/>
              <w:right w:val="single" w:sz="4" w:space="0" w:color="auto"/>
            </w:tcBorders>
            <w:shd w:val="clear" w:color="000000" w:fill="auto"/>
          </w:tcPr>
          <w:p w:rsidR="00F01686" w:rsidRPr="00BD07CC" w:rsidRDefault="00F01686" w:rsidP="00B50EBD">
            <w:pPr>
              <w:spacing w:line="220" w:lineRule="exact"/>
              <w:jc w:val="right"/>
              <w:rPr>
                <w:rFonts w:eastAsia="標楷體"/>
                <w:sz w:val="18"/>
                <w:szCs w:val="18"/>
              </w:rPr>
            </w:pPr>
            <w:r w:rsidRPr="00BD07CC">
              <w:rPr>
                <w:rFonts w:eastAsia="標楷體"/>
                <w:sz w:val="18"/>
                <w:szCs w:val="18"/>
              </w:rPr>
              <w:t xml:space="preserve">23,040 </w:t>
            </w:r>
          </w:p>
        </w:tc>
        <w:tc>
          <w:tcPr>
            <w:tcW w:w="625" w:type="dxa"/>
            <w:tcBorders>
              <w:top w:val="single" w:sz="4" w:space="0" w:color="auto"/>
              <w:left w:val="single" w:sz="4" w:space="0" w:color="auto"/>
              <w:bottom w:val="single" w:sz="4" w:space="0" w:color="auto"/>
              <w:right w:val="single" w:sz="4" w:space="0" w:color="auto"/>
            </w:tcBorders>
            <w:shd w:val="clear" w:color="000000" w:fill="auto"/>
          </w:tcPr>
          <w:p w:rsidR="00F01686" w:rsidRPr="00BD07CC" w:rsidRDefault="00F01686" w:rsidP="00B50EBD">
            <w:pPr>
              <w:spacing w:line="220" w:lineRule="exact"/>
              <w:jc w:val="right"/>
              <w:rPr>
                <w:rFonts w:eastAsia="標楷體"/>
                <w:sz w:val="18"/>
                <w:szCs w:val="18"/>
              </w:rPr>
            </w:pPr>
            <w:r w:rsidRPr="00BD07CC">
              <w:rPr>
                <w:rFonts w:eastAsia="標楷體"/>
                <w:sz w:val="18"/>
                <w:szCs w:val="18"/>
              </w:rPr>
              <w:t xml:space="preserve">11,130 </w:t>
            </w:r>
          </w:p>
        </w:tc>
        <w:tc>
          <w:tcPr>
            <w:tcW w:w="728" w:type="dxa"/>
            <w:tcBorders>
              <w:top w:val="single" w:sz="4" w:space="0" w:color="auto"/>
              <w:left w:val="single" w:sz="4" w:space="0" w:color="auto"/>
              <w:bottom w:val="single" w:sz="4" w:space="0" w:color="auto"/>
              <w:right w:val="single" w:sz="4" w:space="0" w:color="auto"/>
            </w:tcBorders>
            <w:shd w:val="clear" w:color="000000" w:fill="auto"/>
          </w:tcPr>
          <w:p w:rsidR="00F01686" w:rsidRPr="002A2099" w:rsidRDefault="00F01686" w:rsidP="00B50EBD">
            <w:pPr>
              <w:spacing w:line="220" w:lineRule="exact"/>
              <w:jc w:val="right"/>
              <w:rPr>
                <w:rFonts w:eastAsia="標楷體"/>
                <w:sz w:val="18"/>
                <w:szCs w:val="18"/>
              </w:rPr>
            </w:pPr>
            <w:r w:rsidRPr="002A2099">
              <w:rPr>
                <w:rFonts w:eastAsia="標楷體"/>
                <w:sz w:val="18"/>
                <w:szCs w:val="18"/>
              </w:rPr>
              <w:t>36,87</w:t>
            </w:r>
            <w:r>
              <w:rPr>
                <w:rFonts w:eastAsia="標楷體"/>
                <w:sz w:val="18"/>
                <w:szCs w:val="18"/>
              </w:rPr>
              <w:t>7</w:t>
            </w:r>
            <w:r w:rsidRPr="002A2099">
              <w:rPr>
                <w:rFonts w:eastAsia="標楷體"/>
                <w:sz w:val="18"/>
                <w:szCs w:val="18"/>
              </w:rPr>
              <w:t xml:space="preserve"> </w:t>
            </w:r>
          </w:p>
        </w:tc>
        <w:tc>
          <w:tcPr>
            <w:tcW w:w="728" w:type="dxa"/>
            <w:tcBorders>
              <w:top w:val="single" w:sz="4" w:space="0" w:color="auto"/>
              <w:left w:val="single" w:sz="4" w:space="0" w:color="auto"/>
              <w:bottom w:val="single" w:sz="4" w:space="0" w:color="auto"/>
              <w:right w:val="single" w:sz="4" w:space="0" w:color="auto"/>
            </w:tcBorders>
            <w:shd w:val="clear" w:color="000000" w:fill="auto"/>
          </w:tcPr>
          <w:p w:rsidR="00F01686" w:rsidRPr="002A2099" w:rsidRDefault="00F01686" w:rsidP="00B50EBD">
            <w:pPr>
              <w:spacing w:line="220" w:lineRule="exact"/>
              <w:jc w:val="right"/>
              <w:rPr>
                <w:rFonts w:eastAsia="標楷體"/>
                <w:sz w:val="18"/>
                <w:szCs w:val="18"/>
              </w:rPr>
            </w:pPr>
            <w:r w:rsidRPr="002A2099">
              <w:rPr>
                <w:rFonts w:eastAsia="標楷體"/>
                <w:sz w:val="18"/>
                <w:szCs w:val="18"/>
              </w:rPr>
              <w:t xml:space="preserve">25,184 </w:t>
            </w:r>
          </w:p>
        </w:tc>
        <w:tc>
          <w:tcPr>
            <w:tcW w:w="625" w:type="dxa"/>
            <w:tcBorders>
              <w:top w:val="single" w:sz="4" w:space="0" w:color="auto"/>
              <w:left w:val="single" w:sz="4" w:space="0" w:color="auto"/>
              <w:bottom w:val="single" w:sz="4" w:space="0" w:color="auto"/>
              <w:right w:val="single" w:sz="4" w:space="0" w:color="auto"/>
            </w:tcBorders>
            <w:shd w:val="clear" w:color="000000" w:fill="auto"/>
          </w:tcPr>
          <w:p w:rsidR="00F01686" w:rsidRPr="002A2099" w:rsidRDefault="00F01686" w:rsidP="00B50EBD">
            <w:pPr>
              <w:spacing w:line="220" w:lineRule="exact"/>
              <w:jc w:val="right"/>
              <w:rPr>
                <w:rFonts w:eastAsia="標楷體"/>
                <w:sz w:val="18"/>
                <w:szCs w:val="18"/>
              </w:rPr>
            </w:pPr>
            <w:r w:rsidRPr="002A2099">
              <w:rPr>
                <w:rFonts w:eastAsia="標楷體"/>
                <w:sz w:val="18"/>
                <w:szCs w:val="18"/>
              </w:rPr>
              <w:t>11,69</w:t>
            </w:r>
            <w:r>
              <w:rPr>
                <w:rFonts w:eastAsia="標楷體"/>
                <w:sz w:val="18"/>
                <w:szCs w:val="18"/>
              </w:rPr>
              <w:t>3</w:t>
            </w:r>
            <w:r w:rsidRPr="002A2099">
              <w:rPr>
                <w:rFonts w:eastAsia="標楷體"/>
                <w:sz w:val="18"/>
                <w:szCs w:val="18"/>
              </w:rPr>
              <w:t xml:space="preserve"> </w:t>
            </w:r>
          </w:p>
        </w:tc>
        <w:tc>
          <w:tcPr>
            <w:tcW w:w="728" w:type="dxa"/>
            <w:tcBorders>
              <w:top w:val="single" w:sz="4" w:space="0" w:color="auto"/>
              <w:left w:val="single" w:sz="4" w:space="0" w:color="auto"/>
              <w:bottom w:val="single" w:sz="4" w:space="0" w:color="auto"/>
              <w:right w:val="single" w:sz="4" w:space="0" w:color="auto"/>
            </w:tcBorders>
            <w:shd w:val="clear" w:color="000000" w:fill="auto"/>
          </w:tcPr>
          <w:p w:rsidR="00F01686" w:rsidRPr="004714A4" w:rsidRDefault="00F01686" w:rsidP="00B50EBD">
            <w:pPr>
              <w:spacing w:line="220" w:lineRule="exact"/>
              <w:jc w:val="right"/>
              <w:rPr>
                <w:rFonts w:eastAsia="標楷體"/>
                <w:sz w:val="18"/>
                <w:szCs w:val="18"/>
              </w:rPr>
            </w:pPr>
            <w:r w:rsidRPr="004714A4">
              <w:rPr>
                <w:rFonts w:eastAsia="標楷體"/>
                <w:sz w:val="18"/>
                <w:szCs w:val="18"/>
              </w:rPr>
              <w:t xml:space="preserve">-2,707 </w:t>
            </w:r>
          </w:p>
        </w:tc>
        <w:tc>
          <w:tcPr>
            <w:tcW w:w="617" w:type="dxa"/>
            <w:tcBorders>
              <w:top w:val="single" w:sz="4" w:space="0" w:color="auto"/>
              <w:left w:val="single" w:sz="4" w:space="0" w:color="auto"/>
              <w:bottom w:val="single" w:sz="4" w:space="0" w:color="auto"/>
              <w:right w:val="single" w:sz="4" w:space="0" w:color="auto"/>
            </w:tcBorders>
            <w:shd w:val="clear" w:color="000000" w:fill="auto"/>
          </w:tcPr>
          <w:p w:rsidR="00F01686" w:rsidRPr="004714A4" w:rsidRDefault="00F01686" w:rsidP="00B50EBD">
            <w:pPr>
              <w:spacing w:line="220" w:lineRule="exact"/>
              <w:jc w:val="right"/>
              <w:rPr>
                <w:rFonts w:eastAsia="標楷體"/>
                <w:sz w:val="18"/>
                <w:szCs w:val="18"/>
              </w:rPr>
            </w:pPr>
            <w:r w:rsidRPr="004714A4">
              <w:rPr>
                <w:rFonts w:eastAsia="標楷體"/>
                <w:sz w:val="18"/>
                <w:szCs w:val="18"/>
              </w:rPr>
              <w:t xml:space="preserve">-2,144 </w:t>
            </w:r>
          </w:p>
        </w:tc>
        <w:tc>
          <w:tcPr>
            <w:tcW w:w="618" w:type="dxa"/>
            <w:tcBorders>
              <w:top w:val="single" w:sz="4" w:space="0" w:color="auto"/>
              <w:left w:val="single" w:sz="4" w:space="0" w:color="auto"/>
              <w:bottom w:val="single" w:sz="4" w:space="0" w:color="auto"/>
              <w:right w:val="single" w:sz="4" w:space="0" w:color="auto"/>
            </w:tcBorders>
            <w:shd w:val="clear" w:color="000000" w:fill="auto"/>
          </w:tcPr>
          <w:p w:rsidR="00F01686" w:rsidRPr="004714A4" w:rsidRDefault="00F01686" w:rsidP="00B50EBD">
            <w:pPr>
              <w:spacing w:line="220" w:lineRule="exact"/>
              <w:jc w:val="right"/>
              <w:rPr>
                <w:rFonts w:eastAsia="標楷體"/>
                <w:sz w:val="18"/>
                <w:szCs w:val="18"/>
              </w:rPr>
            </w:pPr>
            <w:r w:rsidRPr="004714A4">
              <w:rPr>
                <w:rFonts w:eastAsia="標楷體"/>
                <w:sz w:val="18"/>
                <w:szCs w:val="18"/>
              </w:rPr>
              <w:t xml:space="preserve">-563 </w:t>
            </w:r>
          </w:p>
        </w:tc>
        <w:tc>
          <w:tcPr>
            <w:tcW w:w="1881" w:type="dxa"/>
            <w:tcBorders>
              <w:top w:val="single" w:sz="4" w:space="0" w:color="auto"/>
              <w:left w:val="nil"/>
              <w:bottom w:val="single" w:sz="4" w:space="0" w:color="auto"/>
              <w:right w:val="single" w:sz="12" w:space="0" w:color="auto"/>
            </w:tcBorders>
          </w:tcPr>
          <w:p w:rsidR="00F01686" w:rsidRPr="004714A4" w:rsidRDefault="00F01686" w:rsidP="00344024">
            <w:pPr>
              <w:widowControl/>
              <w:spacing w:line="220" w:lineRule="exact"/>
              <w:jc w:val="both"/>
              <w:rPr>
                <w:rFonts w:eastAsia="標楷體"/>
                <w:spacing w:val="-2"/>
                <w:sz w:val="18"/>
                <w:szCs w:val="18"/>
              </w:rPr>
            </w:pPr>
            <w:r w:rsidRPr="004714A4">
              <w:rPr>
                <w:rFonts w:eastAsia="標楷體"/>
                <w:spacing w:val="-2"/>
                <w:sz w:val="18"/>
                <w:szCs w:val="18"/>
              </w:rPr>
              <w:t>本</w:t>
            </w:r>
            <w:r w:rsidRPr="004714A4">
              <w:rPr>
                <w:rFonts w:eastAsia="標楷體" w:hint="eastAsia"/>
                <w:spacing w:val="-2"/>
                <w:sz w:val="18"/>
                <w:szCs w:val="18"/>
                <w:lang w:eastAsia="zh-HK"/>
              </w:rPr>
              <w:t>年度</w:t>
            </w:r>
            <w:r w:rsidRPr="004714A4">
              <w:rPr>
                <w:rFonts w:eastAsia="標楷體"/>
                <w:spacing w:val="-2"/>
                <w:sz w:val="18"/>
                <w:szCs w:val="18"/>
              </w:rPr>
              <w:t>減少</w:t>
            </w:r>
            <w:r w:rsidRPr="004714A4">
              <w:rPr>
                <w:rFonts w:eastAsia="標楷體" w:hint="eastAsia"/>
                <w:spacing w:val="-2"/>
                <w:sz w:val="18"/>
                <w:szCs w:val="18"/>
              </w:rPr>
              <w:t>2</w:t>
            </w:r>
            <w:r w:rsidRPr="004714A4">
              <w:rPr>
                <w:rFonts w:eastAsia="標楷體"/>
                <w:spacing w:val="-2"/>
                <w:sz w:val="18"/>
                <w:szCs w:val="18"/>
              </w:rPr>
              <w:t>,707</w:t>
            </w:r>
            <w:r w:rsidRPr="004714A4">
              <w:rPr>
                <w:rFonts w:eastAsia="標楷體"/>
                <w:spacing w:val="-2"/>
                <w:sz w:val="18"/>
                <w:szCs w:val="18"/>
              </w:rPr>
              <w:t>億元，主要係</w:t>
            </w:r>
            <w:r w:rsidRPr="004714A4">
              <w:rPr>
                <w:rFonts w:eastAsia="標楷體" w:hint="eastAsia"/>
                <w:spacing w:val="-2"/>
                <w:sz w:val="18"/>
                <w:szCs w:val="18"/>
              </w:rPr>
              <w:t>：</w:t>
            </w:r>
          </w:p>
          <w:p w:rsidR="00F01686" w:rsidRPr="004714A4" w:rsidRDefault="00F01686" w:rsidP="00B50EBD">
            <w:pPr>
              <w:widowControl/>
              <w:numPr>
                <w:ilvl w:val="0"/>
                <w:numId w:val="24"/>
              </w:numPr>
              <w:spacing w:line="220" w:lineRule="exact"/>
              <w:ind w:left="199" w:hanging="199"/>
              <w:jc w:val="both"/>
              <w:rPr>
                <w:rFonts w:ascii="標楷體" w:eastAsia="標楷體" w:hAnsi="標楷體" w:cs="Arial"/>
                <w:spacing w:val="-2"/>
                <w:sz w:val="18"/>
                <w:szCs w:val="18"/>
              </w:rPr>
            </w:pPr>
            <w:r w:rsidRPr="004714A4">
              <w:rPr>
                <w:rFonts w:eastAsia="標楷體" w:hint="eastAsia"/>
                <w:spacing w:val="-2"/>
                <w:sz w:val="18"/>
                <w:szCs w:val="18"/>
                <w:lang w:eastAsia="zh-HK"/>
              </w:rPr>
              <w:t>公務人員部分，</w:t>
            </w:r>
            <w:r w:rsidRPr="004714A4">
              <w:rPr>
                <w:rFonts w:eastAsia="標楷體" w:hint="eastAsia"/>
                <w:spacing w:val="-2"/>
                <w:sz w:val="18"/>
                <w:szCs w:val="18"/>
              </w:rPr>
              <w:t>經</w:t>
            </w:r>
            <w:r w:rsidRPr="004714A4">
              <w:rPr>
                <w:rFonts w:eastAsia="標楷體" w:hint="eastAsia"/>
                <w:spacing w:val="-2"/>
                <w:sz w:val="18"/>
                <w:szCs w:val="18"/>
                <w:lang w:eastAsia="zh-HK"/>
              </w:rPr>
              <w:t>銓敘部配合所得替代率依法調降</w:t>
            </w:r>
            <w:r w:rsidRPr="004714A4">
              <w:rPr>
                <w:rFonts w:eastAsia="標楷體" w:hint="eastAsia"/>
                <w:spacing w:val="-2"/>
                <w:sz w:val="18"/>
                <w:szCs w:val="18"/>
                <w:lang w:eastAsia="zh-HK"/>
              </w:rPr>
              <w:t>1.5</w:t>
            </w:r>
            <w:r w:rsidRPr="004714A4">
              <w:rPr>
                <w:rFonts w:eastAsia="標楷體" w:hint="eastAsia"/>
                <w:spacing w:val="-2"/>
                <w:sz w:val="18"/>
                <w:szCs w:val="18"/>
                <w:lang w:eastAsia="zh-HK"/>
              </w:rPr>
              <w:t>％等，</w:t>
            </w:r>
            <w:r w:rsidRPr="004714A4">
              <w:rPr>
                <w:rFonts w:eastAsia="標楷體" w:hint="eastAsia"/>
                <w:spacing w:val="-2"/>
                <w:sz w:val="18"/>
                <w:szCs w:val="18"/>
              </w:rPr>
              <w:t>以及</w:t>
            </w:r>
            <w:r w:rsidRPr="004714A4">
              <w:rPr>
                <w:rFonts w:eastAsia="標楷體" w:hint="eastAsia"/>
                <w:spacing w:val="-2"/>
                <w:sz w:val="18"/>
                <w:szCs w:val="18"/>
                <w:lang w:eastAsia="zh-HK"/>
              </w:rPr>
              <w:t>具有舊制年資之人員減少</w:t>
            </w:r>
            <w:r w:rsidRPr="004714A4">
              <w:rPr>
                <w:rFonts w:eastAsia="標楷體"/>
                <w:spacing w:val="-2"/>
                <w:sz w:val="18"/>
                <w:szCs w:val="18"/>
                <w:lang w:eastAsia="zh-HK"/>
              </w:rPr>
              <w:t>所致</w:t>
            </w:r>
            <w:r w:rsidRPr="004714A4">
              <w:rPr>
                <w:rFonts w:eastAsia="標楷體" w:hint="eastAsia"/>
                <w:spacing w:val="-2"/>
                <w:sz w:val="18"/>
                <w:szCs w:val="18"/>
                <w:lang w:eastAsia="zh-HK"/>
              </w:rPr>
              <w:t>。</w:t>
            </w:r>
          </w:p>
          <w:p w:rsidR="00F01686" w:rsidRPr="004714A4" w:rsidRDefault="00F01686" w:rsidP="00B50EBD">
            <w:pPr>
              <w:widowControl/>
              <w:numPr>
                <w:ilvl w:val="0"/>
                <w:numId w:val="24"/>
              </w:numPr>
              <w:spacing w:line="220" w:lineRule="exact"/>
              <w:ind w:left="199" w:hanging="199"/>
              <w:jc w:val="both"/>
              <w:rPr>
                <w:rFonts w:ascii="標楷體" w:eastAsia="標楷體" w:hAnsi="標楷體" w:cs="Arial"/>
                <w:spacing w:val="-2"/>
                <w:sz w:val="18"/>
                <w:szCs w:val="18"/>
              </w:rPr>
            </w:pPr>
            <w:r w:rsidRPr="004714A4">
              <w:rPr>
                <w:rFonts w:eastAsia="標楷體" w:hint="eastAsia"/>
                <w:spacing w:val="-2"/>
                <w:sz w:val="18"/>
                <w:szCs w:val="18"/>
                <w:lang w:eastAsia="zh-HK"/>
              </w:rPr>
              <w:t>教育人員部分</w:t>
            </w:r>
            <w:r w:rsidRPr="004714A4">
              <w:rPr>
                <w:rFonts w:eastAsia="標楷體" w:hint="eastAsia"/>
                <w:spacing w:val="-2"/>
                <w:sz w:val="18"/>
                <w:szCs w:val="18"/>
              </w:rPr>
              <w:t>，</w:t>
            </w:r>
            <w:r w:rsidRPr="004714A4">
              <w:rPr>
                <w:rFonts w:eastAsia="標楷體" w:cs="Arial" w:hint="eastAsia"/>
                <w:sz w:val="18"/>
                <w:szCs w:val="18"/>
              </w:rPr>
              <w:t>因已</w:t>
            </w:r>
            <w:r w:rsidRPr="004714A4">
              <w:rPr>
                <w:rFonts w:eastAsia="標楷體" w:hint="eastAsia"/>
                <w:spacing w:val="-2"/>
                <w:sz w:val="18"/>
                <w:szCs w:val="18"/>
                <w:lang w:eastAsia="zh-HK"/>
              </w:rPr>
              <w:t>退休</w:t>
            </w:r>
            <w:r w:rsidRPr="004714A4">
              <w:rPr>
                <w:rFonts w:eastAsia="標楷體" w:cs="Arial" w:hint="eastAsia"/>
                <w:sz w:val="18"/>
                <w:szCs w:val="18"/>
              </w:rPr>
              <w:t>可支領數漸減少等所致。</w:t>
            </w:r>
          </w:p>
          <w:p w:rsidR="00F01686" w:rsidRPr="004714A4" w:rsidRDefault="00F01686" w:rsidP="00B50EBD">
            <w:pPr>
              <w:widowControl/>
              <w:numPr>
                <w:ilvl w:val="0"/>
                <w:numId w:val="24"/>
              </w:numPr>
              <w:spacing w:line="220" w:lineRule="exact"/>
              <w:ind w:left="199" w:hanging="199"/>
              <w:jc w:val="both"/>
              <w:rPr>
                <w:rFonts w:ascii="標楷體" w:eastAsia="標楷體" w:hAnsi="標楷體" w:cs="Arial"/>
                <w:spacing w:val="-2"/>
                <w:sz w:val="18"/>
                <w:szCs w:val="18"/>
              </w:rPr>
            </w:pPr>
            <w:r w:rsidRPr="004714A4">
              <w:rPr>
                <w:rFonts w:eastAsia="標楷體" w:hint="eastAsia"/>
                <w:spacing w:val="-2"/>
                <w:sz w:val="18"/>
                <w:szCs w:val="18"/>
                <w:lang w:eastAsia="zh-HK"/>
              </w:rPr>
              <w:t>軍職人員部</w:t>
            </w:r>
            <w:r w:rsidRPr="004714A4">
              <w:rPr>
                <w:rFonts w:ascii="標楷體" w:eastAsia="標楷體" w:hAnsi="標楷體" w:cs="Arial" w:hint="eastAsia"/>
                <w:spacing w:val="-2"/>
                <w:sz w:val="18"/>
                <w:szCs w:val="18"/>
              </w:rPr>
              <w:t>分，</w:t>
            </w:r>
            <w:r w:rsidRPr="004714A4">
              <w:rPr>
                <w:rFonts w:ascii="標楷體" w:eastAsia="標楷體" w:hAnsi="標楷體" w:cs="Arial" w:hint="eastAsia"/>
                <w:spacing w:val="-2"/>
                <w:sz w:val="18"/>
                <w:szCs w:val="18"/>
                <w:lang w:eastAsia="zh-HK"/>
              </w:rPr>
              <w:t>因具有</w:t>
            </w:r>
            <w:r w:rsidRPr="004714A4">
              <w:rPr>
                <w:rFonts w:eastAsia="標楷體"/>
                <w:spacing w:val="-2"/>
                <w:sz w:val="18"/>
                <w:szCs w:val="18"/>
              </w:rPr>
              <w:t>舊制年資之人員減少</w:t>
            </w:r>
            <w:r>
              <w:rPr>
                <w:rFonts w:eastAsia="標楷體" w:hint="eastAsia"/>
                <w:spacing w:val="-2"/>
                <w:sz w:val="18"/>
                <w:szCs w:val="18"/>
              </w:rPr>
              <w:t>，以及折現率上升等</w:t>
            </w:r>
            <w:r w:rsidRPr="00F96752">
              <w:rPr>
                <w:rFonts w:eastAsia="標楷體" w:hint="eastAsia"/>
                <w:spacing w:val="-2"/>
                <w:sz w:val="18"/>
                <w:szCs w:val="18"/>
              </w:rPr>
              <w:t>精算假設變更</w:t>
            </w:r>
            <w:r w:rsidRPr="004714A4">
              <w:rPr>
                <w:rFonts w:eastAsia="標楷體"/>
                <w:spacing w:val="-2"/>
                <w:sz w:val="18"/>
                <w:szCs w:val="18"/>
                <w:lang w:eastAsia="zh-HK"/>
              </w:rPr>
              <w:t>所致</w:t>
            </w:r>
            <w:r w:rsidRPr="004714A4">
              <w:rPr>
                <w:rFonts w:eastAsia="標楷體" w:hint="eastAsia"/>
                <w:spacing w:val="-2"/>
                <w:sz w:val="18"/>
                <w:szCs w:val="18"/>
              </w:rPr>
              <w:t>。</w:t>
            </w:r>
          </w:p>
        </w:tc>
      </w:tr>
      <w:tr w:rsidR="00F01686" w:rsidRPr="00333A51" w:rsidTr="00437739">
        <w:trPr>
          <w:jc w:val="center"/>
        </w:trPr>
        <w:tc>
          <w:tcPr>
            <w:tcW w:w="1347" w:type="dxa"/>
            <w:tcBorders>
              <w:top w:val="single" w:sz="4" w:space="0" w:color="auto"/>
              <w:left w:val="single" w:sz="12" w:space="0" w:color="auto"/>
              <w:bottom w:val="single" w:sz="4" w:space="0" w:color="auto"/>
              <w:right w:val="single" w:sz="4" w:space="0" w:color="000000"/>
            </w:tcBorders>
          </w:tcPr>
          <w:p w:rsidR="00F01686" w:rsidRPr="00282608" w:rsidRDefault="00F01686" w:rsidP="00B50EBD">
            <w:pPr>
              <w:widowControl/>
              <w:numPr>
                <w:ilvl w:val="0"/>
                <w:numId w:val="7"/>
              </w:numPr>
              <w:spacing w:line="220" w:lineRule="exact"/>
              <w:ind w:left="181" w:hanging="181"/>
              <w:jc w:val="both"/>
              <w:rPr>
                <w:rFonts w:eastAsia="標楷體"/>
                <w:spacing w:val="-2"/>
                <w:sz w:val="18"/>
                <w:szCs w:val="18"/>
              </w:rPr>
            </w:pPr>
            <w:r w:rsidRPr="00282608">
              <w:rPr>
                <w:rFonts w:eastAsia="標楷體"/>
                <w:spacing w:val="-2"/>
                <w:sz w:val="18"/>
                <w:szCs w:val="18"/>
              </w:rPr>
              <w:t>公務人員退休撫卹</w:t>
            </w:r>
            <w:r w:rsidRPr="00282608">
              <w:rPr>
                <w:rFonts w:eastAsia="標楷體" w:hint="eastAsia"/>
                <w:spacing w:val="-2"/>
                <w:sz w:val="18"/>
                <w:szCs w:val="18"/>
              </w:rPr>
              <w:t>基</w:t>
            </w:r>
            <w:r w:rsidRPr="00282608">
              <w:rPr>
                <w:rFonts w:eastAsia="標楷體"/>
                <w:spacing w:val="-2"/>
                <w:sz w:val="18"/>
                <w:szCs w:val="18"/>
              </w:rPr>
              <w:t>金</w:t>
            </w:r>
          </w:p>
        </w:tc>
        <w:tc>
          <w:tcPr>
            <w:tcW w:w="731" w:type="dxa"/>
            <w:tcBorders>
              <w:top w:val="single" w:sz="4" w:space="0" w:color="auto"/>
              <w:left w:val="nil"/>
              <w:bottom w:val="single" w:sz="4" w:space="0" w:color="auto"/>
              <w:right w:val="single" w:sz="4" w:space="0" w:color="auto"/>
            </w:tcBorders>
          </w:tcPr>
          <w:p w:rsidR="00F01686" w:rsidRPr="00282608" w:rsidRDefault="00F01686" w:rsidP="00B50EBD">
            <w:pPr>
              <w:spacing w:line="220" w:lineRule="exact"/>
              <w:jc w:val="right"/>
              <w:rPr>
                <w:rFonts w:eastAsia="標楷體"/>
                <w:sz w:val="18"/>
                <w:szCs w:val="18"/>
              </w:rPr>
            </w:pPr>
            <w:r w:rsidRPr="00282608">
              <w:rPr>
                <w:rFonts w:eastAsia="標楷體"/>
                <w:sz w:val="18"/>
                <w:szCs w:val="18"/>
              </w:rPr>
              <w:t>27,823</w:t>
            </w:r>
          </w:p>
        </w:tc>
        <w:tc>
          <w:tcPr>
            <w:tcW w:w="728" w:type="dxa"/>
            <w:tcBorders>
              <w:top w:val="single" w:sz="4" w:space="0" w:color="auto"/>
              <w:left w:val="nil"/>
              <w:bottom w:val="single" w:sz="4" w:space="0" w:color="auto"/>
              <w:right w:val="single" w:sz="4" w:space="0" w:color="auto"/>
            </w:tcBorders>
          </w:tcPr>
          <w:p w:rsidR="00F01686" w:rsidRPr="00282608" w:rsidRDefault="00F01686" w:rsidP="00B50EBD">
            <w:pPr>
              <w:spacing w:line="220" w:lineRule="exact"/>
              <w:jc w:val="right"/>
              <w:rPr>
                <w:rFonts w:eastAsia="標楷體"/>
                <w:sz w:val="18"/>
                <w:szCs w:val="18"/>
              </w:rPr>
            </w:pPr>
            <w:r w:rsidRPr="00282608">
              <w:rPr>
                <w:rFonts w:eastAsia="標楷體"/>
                <w:sz w:val="18"/>
                <w:szCs w:val="18"/>
              </w:rPr>
              <w:t>11,058</w:t>
            </w:r>
          </w:p>
        </w:tc>
        <w:tc>
          <w:tcPr>
            <w:tcW w:w="625" w:type="dxa"/>
            <w:tcBorders>
              <w:top w:val="single" w:sz="4" w:space="0" w:color="auto"/>
              <w:left w:val="nil"/>
              <w:bottom w:val="single" w:sz="4" w:space="0" w:color="auto"/>
              <w:right w:val="single" w:sz="4" w:space="0" w:color="auto"/>
            </w:tcBorders>
          </w:tcPr>
          <w:p w:rsidR="00F01686" w:rsidRPr="00282608" w:rsidRDefault="00F01686" w:rsidP="00B50EBD">
            <w:pPr>
              <w:spacing w:line="220" w:lineRule="exact"/>
              <w:jc w:val="right"/>
              <w:rPr>
                <w:rFonts w:eastAsia="標楷體"/>
                <w:sz w:val="18"/>
                <w:szCs w:val="18"/>
              </w:rPr>
            </w:pPr>
            <w:r w:rsidRPr="00282608">
              <w:rPr>
                <w:rFonts w:eastAsia="標楷體"/>
                <w:sz w:val="18"/>
                <w:szCs w:val="18"/>
              </w:rPr>
              <w:t>16,765</w:t>
            </w:r>
          </w:p>
        </w:tc>
        <w:tc>
          <w:tcPr>
            <w:tcW w:w="728" w:type="dxa"/>
            <w:tcBorders>
              <w:top w:val="single" w:sz="4" w:space="0" w:color="auto"/>
              <w:left w:val="nil"/>
              <w:bottom w:val="single" w:sz="4" w:space="0" w:color="auto"/>
              <w:right w:val="single" w:sz="4" w:space="0" w:color="auto"/>
            </w:tcBorders>
          </w:tcPr>
          <w:p w:rsidR="00F01686" w:rsidRPr="00282608" w:rsidRDefault="00F01686" w:rsidP="00B50EBD">
            <w:pPr>
              <w:spacing w:line="220" w:lineRule="exact"/>
              <w:jc w:val="right"/>
              <w:rPr>
                <w:rFonts w:eastAsia="標楷體"/>
                <w:sz w:val="18"/>
                <w:szCs w:val="18"/>
              </w:rPr>
            </w:pPr>
            <w:r w:rsidRPr="00282608">
              <w:rPr>
                <w:rFonts w:eastAsia="標楷體"/>
                <w:sz w:val="18"/>
                <w:szCs w:val="18"/>
              </w:rPr>
              <w:t>2</w:t>
            </w:r>
            <w:r w:rsidRPr="00282608">
              <w:rPr>
                <w:rFonts w:eastAsia="標楷體" w:hint="eastAsia"/>
                <w:sz w:val="18"/>
                <w:szCs w:val="18"/>
              </w:rPr>
              <w:t>5</w:t>
            </w:r>
            <w:r w:rsidRPr="00282608">
              <w:rPr>
                <w:rFonts w:eastAsia="標楷體"/>
                <w:sz w:val="18"/>
                <w:szCs w:val="18"/>
              </w:rPr>
              <w:t>,</w:t>
            </w:r>
            <w:r w:rsidRPr="00282608">
              <w:rPr>
                <w:rFonts w:eastAsia="標楷體" w:hint="eastAsia"/>
                <w:sz w:val="18"/>
                <w:szCs w:val="18"/>
              </w:rPr>
              <w:t>917</w:t>
            </w:r>
          </w:p>
        </w:tc>
        <w:tc>
          <w:tcPr>
            <w:tcW w:w="728" w:type="dxa"/>
            <w:tcBorders>
              <w:top w:val="single" w:sz="4" w:space="0" w:color="auto"/>
              <w:left w:val="nil"/>
              <w:bottom w:val="single" w:sz="4" w:space="0" w:color="auto"/>
              <w:right w:val="single" w:sz="4" w:space="0" w:color="auto"/>
            </w:tcBorders>
          </w:tcPr>
          <w:p w:rsidR="00F01686" w:rsidRPr="00282608" w:rsidRDefault="00F01686" w:rsidP="00B50EBD">
            <w:pPr>
              <w:spacing w:line="220" w:lineRule="exact"/>
              <w:jc w:val="right"/>
              <w:rPr>
                <w:rFonts w:eastAsia="標楷體"/>
                <w:sz w:val="18"/>
                <w:szCs w:val="18"/>
              </w:rPr>
            </w:pPr>
            <w:r w:rsidRPr="00282608">
              <w:rPr>
                <w:rFonts w:eastAsia="標楷體"/>
                <w:sz w:val="18"/>
                <w:szCs w:val="18"/>
              </w:rPr>
              <w:t>1</w:t>
            </w:r>
            <w:r w:rsidRPr="00282608">
              <w:rPr>
                <w:rFonts w:eastAsia="標楷體" w:hint="eastAsia"/>
                <w:sz w:val="18"/>
                <w:szCs w:val="18"/>
              </w:rPr>
              <w:t>0</w:t>
            </w:r>
            <w:r w:rsidRPr="00282608">
              <w:rPr>
                <w:rFonts w:eastAsia="標楷體"/>
                <w:sz w:val="18"/>
                <w:szCs w:val="18"/>
              </w:rPr>
              <w:t>,</w:t>
            </w:r>
            <w:r w:rsidRPr="00282608">
              <w:rPr>
                <w:rFonts w:eastAsia="標楷體" w:hint="eastAsia"/>
                <w:sz w:val="18"/>
                <w:szCs w:val="18"/>
              </w:rPr>
              <w:t>419</w:t>
            </w:r>
          </w:p>
        </w:tc>
        <w:tc>
          <w:tcPr>
            <w:tcW w:w="625" w:type="dxa"/>
            <w:tcBorders>
              <w:top w:val="single" w:sz="4" w:space="0" w:color="auto"/>
              <w:left w:val="nil"/>
              <w:bottom w:val="single" w:sz="4" w:space="0" w:color="auto"/>
              <w:right w:val="single" w:sz="4" w:space="0" w:color="auto"/>
            </w:tcBorders>
          </w:tcPr>
          <w:p w:rsidR="00F01686" w:rsidRPr="00282608" w:rsidRDefault="00F01686" w:rsidP="00B50EBD">
            <w:pPr>
              <w:spacing w:line="220" w:lineRule="exact"/>
              <w:jc w:val="right"/>
              <w:rPr>
                <w:rFonts w:eastAsia="標楷體"/>
                <w:sz w:val="18"/>
                <w:szCs w:val="18"/>
              </w:rPr>
            </w:pPr>
            <w:r w:rsidRPr="00282608">
              <w:rPr>
                <w:rFonts w:eastAsia="標楷體"/>
                <w:sz w:val="18"/>
                <w:szCs w:val="18"/>
              </w:rPr>
              <w:t>15,</w:t>
            </w:r>
            <w:r w:rsidRPr="00282608">
              <w:rPr>
                <w:rFonts w:eastAsia="標楷體" w:hint="eastAsia"/>
                <w:sz w:val="18"/>
                <w:szCs w:val="18"/>
              </w:rPr>
              <w:t>498</w:t>
            </w:r>
          </w:p>
        </w:tc>
        <w:tc>
          <w:tcPr>
            <w:tcW w:w="728" w:type="dxa"/>
            <w:tcBorders>
              <w:top w:val="single" w:sz="4" w:space="0" w:color="auto"/>
              <w:left w:val="nil"/>
              <w:bottom w:val="single" w:sz="4" w:space="0" w:color="auto"/>
              <w:right w:val="single" w:sz="4" w:space="0" w:color="auto"/>
            </w:tcBorders>
          </w:tcPr>
          <w:p w:rsidR="00F01686" w:rsidRPr="00282608" w:rsidRDefault="00F01686" w:rsidP="00B50EBD">
            <w:pPr>
              <w:spacing w:line="220" w:lineRule="exact"/>
              <w:jc w:val="right"/>
              <w:rPr>
                <w:rFonts w:eastAsia="標楷體"/>
                <w:sz w:val="18"/>
                <w:szCs w:val="18"/>
              </w:rPr>
            </w:pPr>
            <w:r w:rsidRPr="00282608">
              <w:rPr>
                <w:rFonts w:eastAsia="標楷體" w:hint="eastAsia"/>
                <w:sz w:val="18"/>
                <w:szCs w:val="18"/>
              </w:rPr>
              <w:t>1,</w:t>
            </w:r>
            <w:r w:rsidRPr="00282608">
              <w:rPr>
                <w:rFonts w:eastAsia="標楷體"/>
                <w:sz w:val="18"/>
                <w:szCs w:val="18"/>
              </w:rPr>
              <w:t>906</w:t>
            </w:r>
          </w:p>
        </w:tc>
        <w:tc>
          <w:tcPr>
            <w:tcW w:w="617" w:type="dxa"/>
            <w:tcBorders>
              <w:top w:val="single" w:sz="4" w:space="0" w:color="auto"/>
              <w:left w:val="nil"/>
              <w:bottom w:val="single" w:sz="4" w:space="0" w:color="auto"/>
              <w:right w:val="single" w:sz="4" w:space="0" w:color="auto"/>
            </w:tcBorders>
          </w:tcPr>
          <w:p w:rsidR="00F01686" w:rsidRPr="00282608" w:rsidRDefault="00F01686" w:rsidP="00B50EBD">
            <w:pPr>
              <w:spacing w:line="220" w:lineRule="exact"/>
              <w:jc w:val="right"/>
              <w:rPr>
                <w:rFonts w:eastAsia="標楷體"/>
                <w:sz w:val="18"/>
                <w:szCs w:val="18"/>
              </w:rPr>
            </w:pPr>
            <w:r w:rsidRPr="00282608">
              <w:rPr>
                <w:rFonts w:eastAsia="標楷體" w:hint="eastAsia"/>
                <w:sz w:val="18"/>
                <w:szCs w:val="18"/>
              </w:rPr>
              <w:t>639</w:t>
            </w:r>
          </w:p>
        </w:tc>
        <w:tc>
          <w:tcPr>
            <w:tcW w:w="618" w:type="dxa"/>
            <w:tcBorders>
              <w:top w:val="single" w:sz="4" w:space="0" w:color="auto"/>
              <w:left w:val="nil"/>
              <w:bottom w:val="single" w:sz="4" w:space="0" w:color="auto"/>
              <w:right w:val="single" w:sz="4" w:space="0" w:color="auto"/>
            </w:tcBorders>
          </w:tcPr>
          <w:p w:rsidR="00F01686" w:rsidRPr="00282608" w:rsidRDefault="00F01686" w:rsidP="00B50EBD">
            <w:pPr>
              <w:spacing w:line="220" w:lineRule="exact"/>
              <w:jc w:val="right"/>
              <w:rPr>
                <w:rFonts w:eastAsia="標楷體"/>
                <w:sz w:val="18"/>
                <w:szCs w:val="18"/>
              </w:rPr>
            </w:pPr>
            <w:r w:rsidRPr="00282608">
              <w:rPr>
                <w:rFonts w:eastAsia="標楷體" w:hint="eastAsia"/>
                <w:sz w:val="18"/>
                <w:szCs w:val="18"/>
              </w:rPr>
              <w:t>1</w:t>
            </w:r>
            <w:r w:rsidRPr="00282608">
              <w:rPr>
                <w:rFonts w:eastAsia="標楷體"/>
                <w:sz w:val="18"/>
                <w:szCs w:val="18"/>
              </w:rPr>
              <w:t>,267</w:t>
            </w:r>
          </w:p>
        </w:tc>
        <w:tc>
          <w:tcPr>
            <w:tcW w:w="1881" w:type="dxa"/>
            <w:tcBorders>
              <w:top w:val="single" w:sz="4" w:space="0" w:color="auto"/>
              <w:left w:val="nil"/>
              <w:bottom w:val="single" w:sz="4" w:space="0" w:color="auto"/>
              <w:right w:val="single" w:sz="12" w:space="0" w:color="auto"/>
            </w:tcBorders>
          </w:tcPr>
          <w:p w:rsidR="00F01686" w:rsidRPr="00282608" w:rsidRDefault="00F01686" w:rsidP="00344024">
            <w:pPr>
              <w:widowControl/>
              <w:spacing w:afterLines="25" w:after="60" w:line="220" w:lineRule="exact"/>
              <w:jc w:val="both"/>
              <w:rPr>
                <w:rFonts w:eastAsia="標楷體"/>
                <w:spacing w:val="-2"/>
                <w:sz w:val="18"/>
                <w:szCs w:val="18"/>
                <w:highlight w:val="green"/>
              </w:rPr>
            </w:pPr>
            <w:r w:rsidRPr="00282608">
              <w:rPr>
                <w:rFonts w:eastAsia="標楷體" w:hint="eastAsia"/>
                <w:spacing w:val="-2"/>
                <w:sz w:val="18"/>
                <w:szCs w:val="18"/>
              </w:rPr>
              <w:t>本年度增加</w:t>
            </w:r>
            <w:r w:rsidRPr="00282608">
              <w:rPr>
                <w:rFonts w:eastAsia="標楷體" w:hint="eastAsia"/>
                <w:spacing w:val="-2"/>
                <w:sz w:val="18"/>
                <w:szCs w:val="18"/>
              </w:rPr>
              <w:t>1</w:t>
            </w:r>
            <w:r w:rsidRPr="00282608">
              <w:rPr>
                <w:rFonts w:eastAsia="標楷體"/>
                <w:spacing w:val="-2"/>
                <w:sz w:val="18"/>
                <w:szCs w:val="18"/>
              </w:rPr>
              <w:t>,</w:t>
            </w:r>
            <w:r w:rsidRPr="00282608">
              <w:rPr>
                <w:rFonts w:eastAsia="標楷體" w:hint="eastAsia"/>
                <w:spacing w:val="-2"/>
                <w:sz w:val="18"/>
                <w:szCs w:val="18"/>
              </w:rPr>
              <w:t>90</w:t>
            </w:r>
            <w:r w:rsidRPr="00282608">
              <w:rPr>
                <w:rFonts w:eastAsia="標楷體"/>
                <w:spacing w:val="-2"/>
                <w:sz w:val="18"/>
                <w:szCs w:val="18"/>
              </w:rPr>
              <w:t>6</w:t>
            </w:r>
            <w:r w:rsidRPr="00282608">
              <w:rPr>
                <w:rFonts w:eastAsia="標楷體" w:hint="eastAsia"/>
                <w:spacing w:val="-2"/>
                <w:sz w:val="18"/>
                <w:szCs w:val="18"/>
              </w:rPr>
              <w:t>億元，主要係參加公務人員退休撫卹基金</w:t>
            </w:r>
            <w:r w:rsidRPr="00282608">
              <w:rPr>
                <w:rFonts w:eastAsia="標楷體" w:hint="eastAsia"/>
                <w:spacing w:val="-2"/>
                <w:sz w:val="18"/>
                <w:szCs w:val="18"/>
              </w:rPr>
              <w:t>66</w:t>
            </w:r>
            <w:r w:rsidRPr="00282608">
              <w:rPr>
                <w:rFonts w:eastAsia="標楷體" w:hint="eastAsia"/>
                <w:spacing w:val="-2"/>
                <w:sz w:val="18"/>
                <w:szCs w:val="18"/>
              </w:rPr>
              <w:t>萬人新增</w:t>
            </w:r>
            <w:r w:rsidRPr="00282608">
              <w:rPr>
                <w:rFonts w:eastAsia="標楷體" w:hint="eastAsia"/>
                <w:spacing w:val="-2"/>
                <w:sz w:val="18"/>
                <w:szCs w:val="18"/>
              </w:rPr>
              <w:t>1</w:t>
            </w:r>
            <w:r w:rsidRPr="00282608">
              <w:rPr>
                <w:rFonts w:eastAsia="標楷體" w:hint="eastAsia"/>
                <w:spacing w:val="-2"/>
                <w:sz w:val="18"/>
                <w:szCs w:val="18"/>
              </w:rPr>
              <w:t>年服務年資及利息成本增加等所致。</w:t>
            </w:r>
          </w:p>
        </w:tc>
      </w:tr>
      <w:tr w:rsidR="00F01686" w:rsidRPr="00333A51" w:rsidTr="00344024">
        <w:trPr>
          <w:trHeight w:val="1110"/>
          <w:jc w:val="center"/>
        </w:trPr>
        <w:tc>
          <w:tcPr>
            <w:tcW w:w="1347" w:type="dxa"/>
            <w:tcBorders>
              <w:top w:val="single" w:sz="4" w:space="0" w:color="auto"/>
              <w:left w:val="single" w:sz="12" w:space="0" w:color="auto"/>
              <w:bottom w:val="single" w:sz="4" w:space="0" w:color="auto"/>
              <w:right w:val="single" w:sz="4" w:space="0" w:color="000000"/>
            </w:tcBorders>
          </w:tcPr>
          <w:p w:rsidR="00F01686" w:rsidRPr="00282608" w:rsidRDefault="00F01686" w:rsidP="00B50EBD">
            <w:pPr>
              <w:widowControl/>
              <w:numPr>
                <w:ilvl w:val="0"/>
                <w:numId w:val="7"/>
              </w:numPr>
              <w:spacing w:line="220" w:lineRule="exact"/>
              <w:ind w:left="181" w:hanging="181"/>
              <w:jc w:val="both"/>
              <w:rPr>
                <w:rFonts w:eastAsia="標楷體"/>
                <w:spacing w:val="-2"/>
                <w:sz w:val="12"/>
                <w:szCs w:val="12"/>
              </w:rPr>
            </w:pPr>
            <w:r w:rsidRPr="00282608">
              <w:rPr>
                <w:rFonts w:eastAsia="標楷體"/>
                <w:spacing w:val="-4"/>
                <w:sz w:val="18"/>
                <w:szCs w:val="18"/>
              </w:rPr>
              <w:t>勞工保險</w:t>
            </w:r>
          </w:p>
        </w:tc>
        <w:tc>
          <w:tcPr>
            <w:tcW w:w="731" w:type="dxa"/>
            <w:tcBorders>
              <w:top w:val="single" w:sz="4" w:space="0" w:color="auto"/>
              <w:left w:val="single" w:sz="4" w:space="0" w:color="auto"/>
              <w:bottom w:val="single" w:sz="4" w:space="0" w:color="auto"/>
              <w:right w:val="single" w:sz="4" w:space="0" w:color="auto"/>
            </w:tcBorders>
            <w:shd w:val="clear" w:color="000000" w:fill="auto"/>
          </w:tcPr>
          <w:p w:rsidR="00F01686" w:rsidRPr="00282608" w:rsidRDefault="00F01686" w:rsidP="00B50EBD">
            <w:pPr>
              <w:spacing w:line="220" w:lineRule="exact"/>
              <w:jc w:val="right"/>
              <w:rPr>
                <w:rFonts w:eastAsia="標楷體"/>
                <w:sz w:val="18"/>
                <w:szCs w:val="18"/>
              </w:rPr>
            </w:pPr>
            <w:r w:rsidRPr="00282608">
              <w:rPr>
                <w:rFonts w:eastAsia="標楷體"/>
                <w:sz w:val="18"/>
                <w:szCs w:val="18"/>
              </w:rPr>
              <w:t>114,856</w:t>
            </w:r>
          </w:p>
        </w:tc>
        <w:tc>
          <w:tcPr>
            <w:tcW w:w="728" w:type="dxa"/>
            <w:tcBorders>
              <w:top w:val="single" w:sz="4" w:space="0" w:color="auto"/>
              <w:left w:val="single" w:sz="4" w:space="0" w:color="auto"/>
              <w:bottom w:val="single" w:sz="4" w:space="0" w:color="auto"/>
              <w:right w:val="single" w:sz="4" w:space="0" w:color="auto"/>
            </w:tcBorders>
            <w:shd w:val="clear" w:color="000000" w:fill="auto"/>
          </w:tcPr>
          <w:p w:rsidR="00F01686" w:rsidRPr="00282608" w:rsidRDefault="00F01686" w:rsidP="00B50EBD">
            <w:pPr>
              <w:spacing w:line="220" w:lineRule="exact"/>
              <w:jc w:val="right"/>
              <w:rPr>
                <w:rFonts w:eastAsia="標楷體"/>
                <w:sz w:val="18"/>
                <w:szCs w:val="18"/>
              </w:rPr>
            </w:pPr>
            <w:r w:rsidRPr="00282608">
              <w:rPr>
                <w:rFonts w:eastAsia="標楷體"/>
                <w:sz w:val="18"/>
                <w:szCs w:val="18"/>
              </w:rPr>
              <w:t>114,856</w:t>
            </w:r>
          </w:p>
        </w:tc>
        <w:tc>
          <w:tcPr>
            <w:tcW w:w="625" w:type="dxa"/>
            <w:tcBorders>
              <w:top w:val="single" w:sz="4" w:space="0" w:color="auto"/>
              <w:left w:val="single" w:sz="4" w:space="0" w:color="auto"/>
              <w:bottom w:val="single" w:sz="4" w:space="0" w:color="auto"/>
              <w:right w:val="single" w:sz="4" w:space="0" w:color="auto"/>
            </w:tcBorders>
            <w:shd w:val="clear" w:color="000000" w:fill="auto"/>
          </w:tcPr>
          <w:p w:rsidR="00F01686" w:rsidRPr="00282608" w:rsidRDefault="00F01686" w:rsidP="00B50EBD">
            <w:pPr>
              <w:spacing w:line="220" w:lineRule="exact"/>
              <w:jc w:val="right"/>
              <w:rPr>
                <w:rFonts w:eastAsia="標楷體"/>
                <w:sz w:val="18"/>
                <w:szCs w:val="18"/>
              </w:rPr>
            </w:pPr>
            <w:r w:rsidRPr="00282608">
              <w:rPr>
                <w:rFonts w:eastAsia="標楷體"/>
                <w:sz w:val="18"/>
                <w:szCs w:val="18"/>
              </w:rPr>
              <w:t xml:space="preserve">- </w:t>
            </w:r>
          </w:p>
        </w:tc>
        <w:tc>
          <w:tcPr>
            <w:tcW w:w="728" w:type="dxa"/>
            <w:tcBorders>
              <w:top w:val="single" w:sz="4" w:space="0" w:color="auto"/>
              <w:left w:val="single" w:sz="4" w:space="0" w:color="auto"/>
              <w:bottom w:val="single" w:sz="4" w:space="0" w:color="auto"/>
              <w:right w:val="single" w:sz="4" w:space="0" w:color="auto"/>
            </w:tcBorders>
            <w:shd w:val="clear" w:color="000000" w:fill="auto"/>
          </w:tcPr>
          <w:p w:rsidR="00F01686" w:rsidRPr="00282608" w:rsidRDefault="00F01686" w:rsidP="00B50EBD">
            <w:pPr>
              <w:spacing w:line="220" w:lineRule="exact"/>
              <w:jc w:val="right"/>
              <w:rPr>
                <w:rFonts w:eastAsia="標楷體"/>
                <w:sz w:val="18"/>
                <w:szCs w:val="18"/>
              </w:rPr>
            </w:pPr>
            <w:r w:rsidRPr="00282608">
              <w:rPr>
                <w:rFonts w:eastAsia="標楷體"/>
                <w:sz w:val="18"/>
                <w:szCs w:val="18"/>
              </w:rPr>
              <w:t>107,639</w:t>
            </w:r>
          </w:p>
        </w:tc>
        <w:tc>
          <w:tcPr>
            <w:tcW w:w="728" w:type="dxa"/>
            <w:tcBorders>
              <w:top w:val="single" w:sz="4" w:space="0" w:color="auto"/>
              <w:left w:val="single" w:sz="4" w:space="0" w:color="auto"/>
              <w:bottom w:val="single" w:sz="4" w:space="0" w:color="auto"/>
              <w:right w:val="single" w:sz="4" w:space="0" w:color="auto"/>
            </w:tcBorders>
            <w:shd w:val="clear" w:color="000000" w:fill="auto"/>
          </w:tcPr>
          <w:p w:rsidR="00F01686" w:rsidRPr="00282608" w:rsidRDefault="00F01686" w:rsidP="00B50EBD">
            <w:pPr>
              <w:spacing w:line="220" w:lineRule="exact"/>
              <w:jc w:val="right"/>
              <w:rPr>
                <w:rFonts w:eastAsia="標楷體"/>
                <w:sz w:val="18"/>
                <w:szCs w:val="18"/>
              </w:rPr>
            </w:pPr>
            <w:r w:rsidRPr="00282608">
              <w:rPr>
                <w:rFonts w:eastAsia="標楷體"/>
                <w:sz w:val="18"/>
                <w:szCs w:val="18"/>
              </w:rPr>
              <w:t xml:space="preserve">107,639 </w:t>
            </w:r>
          </w:p>
        </w:tc>
        <w:tc>
          <w:tcPr>
            <w:tcW w:w="625" w:type="dxa"/>
            <w:tcBorders>
              <w:top w:val="single" w:sz="4" w:space="0" w:color="auto"/>
              <w:left w:val="single" w:sz="4" w:space="0" w:color="auto"/>
              <w:bottom w:val="single" w:sz="4" w:space="0" w:color="auto"/>
              <w:right w:val="single" w:sz="4" w:space="0" w:color="auto"/>
            </w:tcBorders>
            <w:shd w:val="clear" w:color="000000" w:fill="auto"/>
          </w:tcPr>
          <w:p w:rsidR="00F01686" w:rsidRPr="00282608" w:rsidRDefault="00F01686" w:rsidP="00B50EBD">
            <w:pPr>
              <w:spacing w:line="220" w:lineRule="exact"/>
              <w:jc w:val="right"/>
              <w:rPr>
                <w:rFonts w:eastAsia="標楷體"/>
                <w:sz w:val="18"/>
                <w:szCs w:val="18"/>
              </w:rPr>
            </w:pPr>
            <w:r w:rsidRPr="00282608">
              <w:rPr>
                <w:rFonts w:eastAsia="標楷體"/>
                <w:sz w:val="18"/>
                <w:szCs w:val="18"/>
              </w:rPr>
              <w:t xml:space="preserve">- </w:t>
            </w:r>
          </w:p>
        </w:tc>
        <w:tc>
          <w:tcPr>
            <w:tcW w:w="728" w:type="dxa"/>
            <w:tcBorders>
              <w:top w:val="single" w:sz="4" w:space="0" w:color="auto"/>
              <w:left w:val="single" w:sz="4" w:space="0" w:color="auto"/>
              <w:bottom w:val="single" w:sz="4" w:space="0" w:color="auto"/>
              <w:right w:val="single" w:sz="4" w:space="0" w:color="auto"/>
            </w:tcBorders>
            <w:shd w:val="clear" w:color="000000" w:fill="auto"/>
          </w:tcPr>
          <w:p w:rsidR="00F01686" w:rsidRPr="00282608" w:rsidRDefault="00F01686" w:rsidP="00B50EBD">
            <w:pPr>
              <w:spacing w:line="220" w:lineRule="exact"/>
              <w:jc w:val="right"/>
              <w:rPr>
                <w:rFonts w:eastAsia="標楷體"/>
                <w:sz w:val="18"/>
                <w:szCs w:val="18"/>
              </w:rPr>
            </w:pPr>
            <w:r w:rsidRPr="00282608">
              <w:rPr>
                <w:rFonts w:eastAsia="標楷體"/>
                <w:sz w:val="18"/>
                <w:szCs w:val="18"/>
              </w:rPr>
              <w:t xml:space="preserve">7,217 </w:t>
            </w:r>
          </w:p>
        </w:tc>
        <w:tc>
          <w:tcPr>
            <w:tcW w:w="617" w:type="dxa"/>
            <w:tcBorders>
              <w:top w:val="single" w:sz="4" w:space="0" w:color="auto"/>
              <w:left w:val="single" w:sz="4" w:space="0" w:color="auto"/>
              <w:bottom w:val="single" w:sz="4" w:space="0" w:color="auto"/>
              <w:right w:val="single" w:sz="4" w:space="0" w:color="auto"/>
            </w:tcBorders>
            <w:shd w:val="clear" w:color="000000" w:fill="auto"/>
          </w:tcPr>
          <w:p w:rsidR="00F01686" w:rsidRPr="00282608" w:rsidRDefault="00F01686" w:rsidP="00B50EBD">
            <w:pPr>
              <w:spacing w:line="220" w:lineRule="exact"/>
              <w:jc w:val="right"/>
              <w:rPr>
                <w:rFonts w:eastAsia="標楷體"/>
                <w:sz w:val="18"/>
                <w:szCs w:val="18"/>
              </w:rPr>
            </w:pPr>
            <w:r w:rsidRPr="00282608">
              <w:rPr>
                <w:rFonts w:eastAsia="標楷體"/>
                <w:sz w:val="18"/>
                <w:szCs w:val="18"/>
              </w:rPr>
              <w:t xml:space="preserve">7,217 </w:t>
            </w:r>
          </w:p>
        </w:tc>
        <w:tc>
          <w:tcPr>
            <w:tcW w:w="618" w:type="dxa"/>
            <w:tcBorders>
              <w:top w:val="single" w:sz="4" w:space="0" w:color="auto"/>
              <w:left w:val="single" w:sz="4" w:space="0" w:color="auto"/>
              <w:bottom w:val="single" w:sz="4" w:space="0" w:color="auto"/>
              <w:right w:val="single" w:sz="4" w:space="0" w:color="auto"/>
            </w:tcBorders>
            <w:shd w:val="clear" w:color="000000" w:fill="auto"/>
          </w:tcPr>
          <w:p w:rsidR="00F01686" w:rsidRPr="00282608" w:rsidRDefault="00F01686" w:rsidP="00B50EBD">
            <w:pPr>
              <w:spacing w:line="220" w:lineRule="exact"/>
              <w:jc w:val="right"/>
              <w:rPr>
                <w:rFonts w:eastAsia="標楷體"/>
                <w:sz w:val="18"/>
                <w:szCs w:val="18"/>
              </w:rPr>
            </w:pPr>
            <w:r w:rsidRPr="00282608">
              <w:rPr>
                <w:rFonts w:eastAsia="標楷體"/>
                <w:sz w:val="18"/>
                <w:szCs w:val="18"/>
              </w:rPr>
              <w:t xml:space="preserve">- </w:t>
            </w:r>
          </w:p>
        </w:tc>
        <w:tc>
          <w:tcPr>
            <w:tcW w:w="1881" w:type="dxa"/>
            <w:tcBorders>
              <w:top w:val="single" w:sz="4" w:space="0" w:color="auto"/>
              <w:left w:val="nil"/>
              <w:bottom w:val="single" w:sz="2" w:space="0" w:color="auto"/>
              <w:right w:val="single" w:sz="12" w:space="0" w:color="auto"/>
            </w:tcBorders>
          </w:tcPr>
          <w:p w:rsidR="00F01686" w:rsidRPr="00282608" w:rsidRDefault="00F01686" w:rsidP="00344024">
            <w:pPr>
              <w:widowControl/>
              <w:spacing w:afterLines="25" w:after="60" w:line="220" w:lineRule="exact"/>
              <w:jc w:val="both"/>
              <w:rPr>
                <w:rFonts w:eastAsia="標楷體"/>
                <w:spacing w:val="-4"/>
                <w:sz w:val="18"/>
                <w:szCs w:val="18"/>
              </w:rPr>
            </w:pPr>
            <w:r w:rsidRPr="00282608">
              <w:rPr>
                <w:rFonts w:eastAsia="標楷體" w:hint="eastAsia"/>
                <w:spacing w:val="-2"/>
                <w:sz w:val="18"/>
                <w:szCs w:val="18"/>
              </w:rPr>
              <w:t>本年度增加</w:t>
            </w:r>
            <w:r w:rsidRPr="00282608">
              <w:rPr>
                <w:rFonts w:eastAsia="標楷體" w:hint="eastAsia"/>
                <w:spacing w:val="-2"/>
                <w:sz w:val="18"/>
                <w:szCs w:val="18"/>
              </w:rPr>
              <w:t>7,21</w:t>
            </w:r>
            <w:r w:rsidRPr="00282608">
              <w:rPr>
                <w:rFonts w:eastAsia="標楷體"/>
                <w:spacing w:val="-2"/>
                <w:sz w:val="18"/>
                <w:szCs w:val="18"/>
              </w:rPr>
              <w:t>7</w:t>
            </w:r>
            <w:r w:rsidRPr="00282608">
              <w:rPr>
                <w:rFonts w:eastAsia="標楷體" w:hint="eastAsia"/>
                <w:spacing w:val="-2"/>
                <w:sz w:val="18"/>
                <w:szCs w:val="18"/>
              </w:rPr>
              <w:t>億元，主要係被保險人平均投保薪資及年資增加，以及基金投資報酬率下降等所致。</w:t>
            </w:r>
          </w:p>
        </w:tc>
      </w:tr>
      <w:tr w:rsidR="00F01686" w:rsidRPr="00333A51" w:rsidTr="00437739">
        <w:trPr>
          <w:jc w:val="center"/>
        </w:trPr>
        <w:tc>
          <w:tcPr>
            <w:tcW w:w="1347" w:type="dxa"/>
            <w:tcBorders>
              <w:top w:val="single" w:sz="4" w:space="0" w:color="auto"/>
              <w:left w:val="single" w:sz="12" w:space="0" w:color="auto"/>
              <w:bottom w:val="single" w:sz="4" w:space="0" w:color="auto"/>
              <w:right w:val="single" w:sz="4" w:space="0" w:color="000000"/>
            </w:tcBorders>
          </w:tcPr>
          <w:p w:rsidR="00F01686" w:rsidRPr="00282608" w:rsidRDefault="00F01686" w:rsidP="00B50EBD">
            <w:pPr>
              <w:widowControl/>
              <w:numPr>
                <w:ilvl w:val="0"/>
                <w:numId w:val="7"/>
              </w:numPr>
              <w:spacing w:line="220" w:lineRule="exact"/>
              <w:ind w:left="181" w:hanging="181"/>
              <w:jc w:val="both"/>
              <w:rPr>
                <w:rFonts w:eastAsia="標楷體"/>
                <w:spacing w:val="-2"/>
                <w:sz w:val="18"/>
                <w:szCs w:val="18"/>
              </w:rPr>
            </w:pPr>
            <w:r w:rsidRPr="00282608">
              <w:rPr>
                <w:rFonts w:eastAsia="標楷體"/>
                <w:spacing w:val="-4"/>
                <w:sz w:val="18"/>
                <w:szCs w:val="18"/>
              </w:rPr>
              <w:t>公教人員</w:t>
            </w:r>
            <w:r w:rsidRPr="00282608">
              <w:rPr>
                <w:rFonts w:eastAsia="標楷體"/>
                <w:spacing w:val="-2"/>
                <w:sz w:val="18"/>
                <w:szCs w:val="18"/>
              </w:rPr>
              <w:t>保險</w:t>
            </w:r>
          </w:p>
        </w:tc>
        <w:tc>
          <w:tcPr>
            <w:tcW w:w="731" w:type="dxa"/>
            <w:tcBorders>
              <w:top w:val="single" w:sz="4" w:space="0" w:color="auto"/>
              <w:left w:val="nil"/>
              <w:bottom w:val="single" w:sz="4" w:space="0" w:color="auto"/>
              <w:right w:val="single" w:sz="4" w:space="0" w:color="auto"/>
            </w:tcBorders>
          </w:tcPr>
          <w:p w:rsidR="00F01686" w:rsidRPr="00282608" w:rsidRDefault="00F01686" w:rsidP="00B50EBD">
            <w:pPr>
              <w:spacing w:line="220" w:lineRule="exact"/>
              <w:jc w:val="right"/>
              <w:rPr>
                <w:rFonts w:eastAsia="標楷體"/>
                <w:sz w:val="18"/>
                <w:szCs w:val="18"/>
              </w:rPr>
            </w:pPr>
            <w:r w:rsidRPr="00282608">
              <w:rPr>
                <w:rFonts w:eastAsia="標楷體" w:hint="eastAsia"/>
                <w:sz w:val="18"/>
                <w:szCs w:val="18"/>
              </w:rPr>
              <w:t>848</w:t>
            </w:r>
          </w:p>
        </w:tc>
        <w:tc>
          <w:tcPr>
            <w:tcW w:w="728" w:type="dxa"/>
            <w:tcBorders>
              <w:top w:val="single" w:sz="4" w:space="0" w:color="auto"/>
              <w:left w:val="nil"/>
              <w:bottom w:val="single" w:sz="4" w:space="0" w:color="auto"/>
              <w:right w:val="single" w:sz="4" w:space="0" w:color="auto"/>
            </w:tcBorders>
          </w:tcPr>
          <w:p w:rsidR="00F01686" w:rsidRPr="00282608" w:rsidRDefault="00F01686" w:rsidP="00B50EBD">
            <w:pPr>
              <w:spacing w:line="220" w:lineRule="exact"/>
              <w:jc w:val="right"/>
              <w:rPr>
                <w:rFonts w:eastAsia="標楷體"/>
                <w:sz w:val="18"/>
                <w:szCs w:val="18"/>
              </w:rPr>
            </w:pPr>
            <w:r w:rsidRPr="00282608">
              <w:rPr>
                <w:rFonts w:eastAsia="標楷體" w:hint="eastAsia"/>
                <w:sz w:val="18"/>
                <w:szCs w:val="18"/>
              </w:rPr>
              <w:t>848</w:t>
            </w:r>
          </w:p>
        </w:tc>
        <w:tc>
          <w:tcPr>
            <w:tcW w:w="625" w:type="dxa"/>
            <w:tcBorders>
              <w:top w:val="single" w:sz="4" w:space="0" w:color="auto"/>
              <w:left w:val="nil"/>
              <w:bottom w:val="single" w:sz="4" w:space="0" w:color="auto"/>
              <w:right w:val="single" w:sz="4" w:space="0" w:color="auto"/>
            </w:tcBorders>
          </w:tcPr>
          <w:p w:rsidR="00F01686" w:rsidRPr="00282608" w:rsidRDefault="00F01686" w:rsidP="00B50EBD">
            <w:pPr>
              <w:spacing w:line="220" w:lineRule="exact"/>
              <w:jc w:val="right"/>
              <w:rPr>
                <w:rFonts w:eastAsia="標楷體"/>
                <w:sz w:val="18"/>
                <w:szCs w:val="18"/>
              </w:rPr>
            </w:pPr>
            <w:r w:rsidRPr="00282608">
              <w:rPr>
                <w:rFonts w:eastAsia="標楷體"/>
                <w:sz w:val="18"/>
                <w:szCs w:val="18"/>
              </w:rPr>
              <w:t>-</w:t>
            </w:r>
          </w:p>
        </w:tc>
        <w:tc>
          <w:tcPr>
            <w:tcW w:w="728" w:type="dxa"/>
            <w:tcBorders>
              <w:top w:val="single" w:sz="4" w:space="0" w:color="auto"/>
              <w:left w:val="nil"/>
              <w:bottom w:val="single" w:sz="4" w:space="0" w:color="auto"/>
              <w:right w:val="single" w:sz="4" w:space="0" w:color="auto"/>
            </w:tcBorders>
          </w:tcPr>
          <w:p w:rsidR="00F01686" w:rsidRPr="00282608" w:rsidRDefault="00F01686" w:rsidP="00B50EBD">
            <w:pPr>
              <w:spacing w:line="220" w:lineRule="exact"/>
              <w:jc w:val="right"/>
              <w:rPr>
                <w:rFonts w:eastAsia="標楷體"/>
                <w:sz w:val="18"/>
                <w:szCs w:val="18"/>
              </w:rPr>
            </w:pPr>
            <w:r w:rsidRPr="00282608">
              <w:rPr>
                <w:rFonts w:eastAsia="標楷體" w:hint="eastAsia"/>
                <w:sz w:val="18"/>
                <w:szCs w:val="18"/>
              </w:rPr>
              <w:t>886</w:t>
            </w:r>
          </w:p>
        </w:tc>
        <w:tc>
          <w:tcPr>
            <w:tcW w:w="728" w:type="dxa"/>
            <w:tcBorders>
              <w:top w:val="single" w:sz="4" w:space="0" w:color="auto"/>
              <w:left w:val="nil"/>
              <w:bottom w:val="single" w:sz="4" w:space="0" w:color="auto"/>
              <w:right w:val="single" w:sz="4" w:space="0" w:color="auto"/>
            </w:tcBorders>
          </w:tcPr>
          <w:p w:rsidR="00F01686" w:rsidRPr="00282608" w:rsidRDefault="00F01686" w:rsidP="00B50EBD">
            <w:pPr>
              <w:spacing w:line="220" w:lineRule="exact"/>
              <w:jc w:val="right"/>
              <w:rPr>
                <w:rFonts w:eastAsia="標楷體"/>
                <w:sz w:val="18"/>
                <w:szCs w:val="18"/>
              </w:rPr>
            </w:pPr>
            <w:r w:rsidRPr="00282608">
              <w:rPr>
                <w:rFonts w:eastAsia="標楷體" w:hint="eastAsia"/>
                <w:sz w:val="18"/>
                <w:szCs w:val="18"/>
              </w:rPr>
              <w:t>886</w:t>
            </w:r>
          </w:p>
        </w:tc>
        <w:tc>
          <w:tcPr>
            <w:tcW w:w="625" w:type="dxa"/>
            <w:tcBorders>
              <w:top w:val="single" w:sz="4" w:space="0" w:color="auto"/>
              <w:left w:val="nil"/>
              <w:bottom w:val="single" w:sz="4" w:space="0" w:color="auto"/>
              <w:right w:val="single" w:sz="4" w:space="0" w:color="auto"/>
            </w:tcBorders>
          </w:tcPr>
          <w:p w:rsidR="00F01686" w:rsidRPr="00282608" w:rsidRDefault="00F01686" w:rsidP="00B50EBD">
            <w:pPr>
              <w:spacing w:line="220" w:lineRule="exact"/>
              <w:jc w:val="right"/>
              <w:rPr>
                <w:rFonts w:eastAsia="標楷體"/>
                <w:sz w:val="18"/>
                <w:szCs w:val="18"/>
              </w:rPr>
            </w:pPr>
            <w:r w:rsidRPr="00282608">
              <w:rPr>
                <w:rFonts w:eastAsia="標楷體"/>
                <w:sz w:val="18"/>
                <w:szCs w:val="18"/>
              </w:rPr>
              <w:t>-</w:t>
            </w:r>
          </w:p>
        </w:tc>
        <w:tc>
          <w:tcPr>
            <w:tcW w:w="728" w:type="dxa"/>
            <w:tcBorders>
              <w:top w:val="single" w:sz="4" w:space="0" w:color="auto"/>
              <w:left w:val="nil"/>
              <w:bottom w:val="single" w:sz="4" w:space="0" w:color="auto"/>
              <w:right w:val="single" w:sz="4" w:space="0" w:color="auto"/>
            </w:tcBorders>
          </w:tcPr>
          <w:p w:rsidR="00F01686" w:rsidRPr="00282608" w:rsidRDefault="00F01686" w:rsidP="00B50EBD">
            <w:pPr>
              <w:spacing w:line="220" w:lineRule="exact"/>
              <w:jc w:val="right"/>
              <w:rPr>
                <w:rFonts w:eastAsia="標楷體"/>
                <w:sz w:val="18"/>
                <w:szCs w:val="18"/>
              </w:rPr>
            </w:pPr>
            <w:r w:rsidRPr="00282608">
              <w:rPr>
                <w:rFonts w:eastAsia="標楷體"/>
                <w:sz w:val="18"/>
                <w:szCs w:val="18"/>
              </w:rPr>
              <w:t>-</w:t>
            </w:r>
            <w:r w:rsidRPr="00282608">
              <w:rPr>
                <w:rFonts w:eastAsia="標楷體" w:hint="eastAsia"/>
                <w:sz w:val="18"/>
                <w:szCs w:val="18"/>
              </w:rPr>
              <w:t>38</w:t>
            </w:r>
          </w:p>
        </w:tc>
        <w:tc>
          <w:tcPr>
            <w:tcW w:w="617" w:type="dxa"/>
            <w:tcBorders>
              <w:top w:val="single" w:sz="4" w:space="0" w:color="auto"/>
              <w:left w:val="nil"/>
              <w:bottom w:val="single" w:sz="4" w:space="0" w:color="auto"/>
              <w:right w:val="single" w:sz="4" w:space="0" w:color="auto"/>
            </w:tcBorders>
          </w:tcPr>
          <w:p w:rsidR="00F01686" w:rsidRPr="00282608" w:rsidRDefault="00F01686" w:rsidP="00B50EBD">
            <w:pPr>
              <w:spacing w:line="220" w:lineRule="exact"/>
              <w:jc w:val="right"/>
              <w:rPr>
                <w:rFonts w:eastAsia="標楷體"/>
                <w:sz w:val="18"/>
                <w:szCs w:val="18"/>
              </w:rPr>
            </w:pPr>
            <w:r w:rsidRPr="00282608">
              <w:rPr>
                <w:rFonts w:eastAsia="標楷體"/>
                <w:sz w:val="18"/>
                <w:szCs w:val="18"/>
              </w:rPr>
              <w:t>-38</w:t>
            </w:r>
          </w:p>
        </w:tc>
        <w:tc>
          <w:tcPr>
            <w:tcW w:w="618" w:type="dxa"/>
            <w:tcBorders>
              <w:top w:val="single" w:sz="4" w:space="0" w:color="auto"/>
              <w:left w:val="nil"/>
              <w:bottom w:val="single" w:sz="4" w:space="0" w:color="auto"/>
              <w:right w:val="single" w:sz="4" w:space="0" w:color="auto"/>
            </w:tcBorders>
          </w:tcPr>
          <w:p w:rsidR="00F01686" w:rsidRPr="00282608" w:rsidRDefault="00F01686" w:rsidP="00B50EBD">
            <w:pPr>
              <w:spacing w:line="220" w:lineRule="exact"/>
              <w:jc w:val="right"/>
              <w:rPr>
                <w:rFonts w:eastAsia="標楷體"/>
                <w:sz w:val="18"/>
                <w:szCs w:val="18"/>
              </w:rPr>
            </w:pPr>
            <w:r w:rsidRPr="00282608">
              <w:rPr>
                <w:rFonts w:eastAsia="標楷體"/>
                <w:sz w:val="18"/>
                <w:szCs w:val="18"/>
              </w:rPr>
              <w:t>-</w:t>
            </w:r>
          </w:p>
        </w:tc>
        <w:tc>
          <w:tcPr>
            <w:tcW w:w="1881" w:type="dxa"/>
            <w:tcBorders>
              <w:top w:val="single" w:sz="2" w:space="0" w:color="auto"/>
              <w:left w:val="nil"/>
              <w:bottom w:val="single" w:sz="4" w:space="0" w:color="auto"/>
              <w:right w:val="single" w:sz="12" w:space="0" w:color="auto"/>
            </w:tcBorders>
          </w:tcPr>
          <w:p w:rsidR="00F01686" w:rsidRPr="00282608" w:rsidRDefault="00F01686" w:rsidP="00B50EBD">
            <w:pPr>
              <w:widowControl/>
              <w:spacing w:afterLines="25" w:after="60" w:line="220" w:lineRule="exact"/>
              <w:jc w:val="both"/>
              <w:rPr>
                <w:rFonts w:eastAsia="標楷體"/>
                <w:spacing w:val="-2"/>
                <w:sz w:val="18"/>
                <w:szCs w:val="18"/>
              </w:rPr>
            </w:pPr>
            <w:r w:rsidRPr="00282608">
              <w:rPr>
                <w:rFonts w:eastAsia="標楷體"/>
                <w:spacing w:val="-2"/>
                <w:sz w:val="18"/>
                <w:szCs w:val="18"/>
              </w:rPr>
              <w:t>本年度減少</w:t>
            </w:r>
            <w:r w:rsidRPr="00282608">
              <w:rPr>
                <w:rFonts w:eastAsia="標楷體" w:hint="eastAsia"/>
                <w:spacing w:val="-2"/>
                <w:sz w:val="18"/>
                <w:szCs w:val="18"/>
              </w:rPr>
              <w:t>38</w:t>
            </w:r>
            <w:r w:rsidRPr="00282608">
              <w:rPr>
                <w:rFonts w:eastAsia="標楷體"/>
                <w:spacing w:val="-2"/>
                <w:sz w:val="18"/>
                <w:szCs w:val="18"/>
              </w:rPr>
              <w:t>億元，主要係具有</w:t>
            </w:r>
            <w:r w:rsidRPr="00282608">
              <w:rPr>
                <w:rFonts w:eastAsia="標楷體"/>
                <w:spacing w:val="-2"/>
                <w:sz w:val="18"/>
                <w:szCs w:val="18"/>
              </w:rPr>
              <w:t>88</w:t>
            </w:r>
            <w:r w:rsidRPr="00282608">
              <w:rPr>
                <w:rFonts w:eastAsia="標楷體"/>
                <w:spacing w:val="-2"/>
                <w:sz w:val="18"/>
                <w:szCs w:val="18"/>
              </w:rPr>
              <w:t>年</w:t>
            </w:r>
            <w:r w:rsidRPr="00282608">
              <w:rPr>
                <w:rFonts w:eastAsia="標楷體"/>
                <w:spacing w:val="-2"/>
                <w:sz w:val="18"/>
                <w:szCs w:val="18"/>
              </w:rPr>
              <w:t>5</w:t>
            </w:r>
            <w:r w:rsidRPr="00282608">
              <w:rPr>
                <w:rFonts w:eastAsia="標楷體"/>
                <w:spacing w:val="-2"/>
                <w:sz w:val="18"/>
                <w:szCs w:val="18"/>
              </w:rPr>
              <w:t>月</w:t>
            </w:r>
            <w:r w:rsidRPr="00282608">
              <w:rPr>
                <w:rFonts w:eastAsia="標楷體"/>
                <w:spacing w:val="-2"/>
                <w:sz w:val="18"/>
                <w:szCs w:val="18"/>
              </w:rPr>
              <w:t>30</w:t>
            </w:r>
            <w:r w:rsidRPr="00282608">
              <w:rPr>
                <w:rFonts w:eastAsia="標楷體"/>
                <w:spacing w:val="-2"/>
                <w:sz w:val="18"/>
                <w:szCs w:val="18"/>
              </w:rPr>
              <w:t>日以前年資之被保險人逐年離退所致。</w:t>
            </w:r>
          </w:p>
        </w:tc>
      </w:tr>
      <w:tr w:rsidR="00F01686" w:rsidRPr="00333A51" w:rsidTr="00437739">
        <w:trPr>
          <w:trHeight w:val="454"/>
          <w:jc w:val="center"/>
        </w:trPr>
        <w:tc>
          <w:tcPr>
            <w:tcW w:w="1347" w:type="dxa"/>
            <w:tcBorders>
              <w:top w:val="single" w:sz="4" w:space="0" w:color="auto"/>
              <w:left w:val="single" w:sz="12" w:space="0" w:color="auto"/>
              <w:bottom w:val="single" w:sz="4" w:space="0" w:color="auto"/>
              <w:right w:val="single" w:sz="4" w:space="0" w:color="000000"/>
            </w:tcBorders>
          </w:tcPr>
          <w:p w:rsidR="00F01686" w:rsidRPr="00282608" w:rsidRDefault="00F01686" w:rsidP="00B50EBD">
            <w:pPr>
              <w:widowControl/>
              <w:numPr>
                <w:ilvl w:val="0"/>
                <w:numId w:val="7"/>
              </w:numPr>
              <w:spacing w:line="220" w:lineRule="exact"/>
              <w:ind w:left="181" w:hanging="181"/>
              <w:jc w:val="both"/>
              <w:rPr>
                <w:rFonts w:eastAsia="標楷體"/>
                <w:spacing w:val="-2"/>
                <w:sz w:val="18"/>
                <w:szCs w:val="18"/>
              </w:rPr>
            </w:pPr>
            <w:r w:rsidRPr="00282608">
              <w:rPr>
                <w:rFonts w:eastAsia="標楷體"/>
                <w:spacing w:val="-2"/>
                <w:sz w:val="18"/>
                <w:szCs w:val="18"/>
              </w:rPr>
              <w:t>國民</w:t>
            </w:r>
            <w:r w:rsidRPr="00282608">
              <w:rPr>
                <w:rFonts w:eastAsia="標楷體"/>
                <w:spacing w:val="-4"/>
                <w:sz w:val="18"/>
                <w:szCs w:val="18"/>
              </w:rPr>
              <w:t>年金</w:t>
            </w:r>
            <w:r w:rsidRPr="00282608">
              <w:rPr>
                <w:rFonts w:eastAsia="標楷體"/>
                <w:spacing w:val="-2"/>
                <w:sz w:val="18"/>
                <w:szCs w:val="18"/>
              </w:rPr>
              <w:t>保險</w:t>
            </w:r>
          </w:p>
        </w:tc>
        <w:tc>
          <w:tcPr>
            <w:tcW w:w="731" w:type="dxa"/>
            <w:tcBorders>
              <w:top w:val="single" w:sz="4" w:space="0" w:color="auto"/>
              <w:left w:val="single" w:sz="4" w:space="0" w:color="auto"/>
              <w:bottom w:val="single" w:sz="4" w:space="0" w:color="auto"/>
              <w:right w:val="single" w:sz="4" w:space="0" w:color="auto"/>
            </w:tcBorders>
            <w:shd w:val="clear" w:color="000000" w:fill="auto"/>
          </w:tcPr>
          <w:p w:rsidR="00F01686" w:rsidRPr="00282608" w:rsidRDefault="00F01686" w:rsidP="00B50EBD">
            <w:pPr>
              <w:spacing w:line="220" w:lineRule="exact"/>
              <w:jc w:val="right"/>
              <w:rPr>
                <w:rFonts w:eastAsia="標楷體"/>
                <w:sz w:val="18"/>
                <w:szCs w:val="18"/>
              </w:rPr>
            </w:pPr>
            <w:r w:rsidRPr="00282608">
              <w:rPr>
                <w:rFonts w:eastAsia="標楷體"/>
                <w:sz w:val="18"/>
                <w:szCs w:val="18"/>
              </w:rPr>
              <w:t xml:space="preserve">7,180 </w:t>
            </w:r>
          </w:p>
        </w:tc>
        <w:tc>
          <w:tcPr>
            <w:tcW w:w="728" w:type="dxa"/>
            <w:tcBorders>
              <w:top w:val="single" w:sz="4" w:space="0" w:color="auto"/>
              <w:left w:val="single" w:sz="4" w:space="0" w:color="auto"/>
              <w:bottom w:val="single" w:sz="4" w:space="0" w:color="auto"/>
              <w:right w:val="single" w:sz="4" w:space="0" w:color="auto"/>
            </w:tcBorders>
            <w:shd w:val="clear" w:color="000000" w:fill="auto"/>
          </w:tcPr>
          <w:p w:rsidR="00F01686" w:rsidRPr="00282608" w:rsidRDefault="00F01686" w:rsidP="00B50EBD">
            <w:pPr>
              <w:spacing w:line="220" w:lineRule="exact"/>
              <w:jc w:val="right"/>
              <w:rPr>
                <w:rFonts w:eastAsia="標楷體"/>
                <w:sz w:val="18"/>
                <w:szCs w:val="18"/>
              </w:rPr>
            </w:pPr>
            <w:r w:rsidRPr="00282608">
              <w:rPr>
                <w:rFonts w:eastAsia="標楷體"/>
                <w:sz w:val="18"/>
                <w:szCs w:val="18"/>
              </w:rPr>
              <w:t xml:space="preserve">7,180 </w:t>
            </w:r>
          </w:p>
        </w:tc>
        <w:tc>
          <w:tcPr>
            <w:tcW w:w="625" w:type="dxa"/>
            <w:tcBorders>
              <w:top w:val="single" w:sz="4" w:space="0" w:color="auto"/>
              <w:left w:val="single" w:sz="4" w:space="0" w:color="auto"/>
              <w:bottom w:val="single" w:sz="4" w:space="0" w:color="auto"/>
              <w:right w:val="single" w:sz="4" w:space="0" w:color="auto"/>
            </w:tcBorders>
            <w:shd w:val="clear" w:color="000000" w:fill="auto"/>
          </w:tcPr>
          <w:p w:rsidR="00F01686" w:rsidRPr="00282608" w:rsidRDefault="00F01686" w:rsidP="00B50EBD">
            <w:pPr>
              <w:spacing w:line="220" w:lineRule="exact"/>
              <w:jc w:val="right"/>
              <w:rPr>
                <w:rFonts w:eastAsia="標楷體"/>
                <w:sz w:val="18"/>
                <w:szCs w:val="18"/>
              </w:rPr>
            </w:pPr>
            <w:r w:rsidRPr="00282608">
              <w:rPr>
                <w:rFonts w:eastAsia="標楷體"/>
                <w:sz w:val="18"/>
                <w:szCs w:val="18"/>
              </w:rPr>
              <w:t xml:space="preserve">- </w:t>
            </w:r>
          </w:p>
        </w:tc>
        <w:tc>
          <w:tcPr>
            <w:tcW w:w="728" w:type="dxa"/>
            <w:tcBorders>
              <w:top w:val="single" w:sz="4" w:space="0" w:color="auto"/>
              <w:left w:val="single" w:sz="4" w:space="0" w:color="auto"/>
              <w:bottom w:val="single" w:sz="4" w:space="0" w:color="auto"/>
              <w:right w:val="single" w:sz="4" w:space="0" w:color="auto"/>
            </w:tcBorders>
            <w:shd w:val="clear" w:color="000000" w:fill="auto"/>
          </w:tcPr>
          <w:p w:rsidR="00F01686" w:rsidRPr="00282608" w:rsidRDefault="00F01686" w:rsidP="00B50EBD">
            <w:pPr>
              <w:spacing w:line="220" w:lineRule="exact"/>
              <w:jc w:val="right"/>
              <w:rPr>
                <w:rFonts w:eastAsia="標楷體"/>
                <w:sz w:val="18"/>
                <w:szCs w:val="18"/>
              </w:rPr>
            </w:pPr>
            <w:r w:rsidRPr="00282608">
              <w:rPr>
                <w:rFonts w:eastAsia="標楷體"/>
                <w:sz w:val="18"/>
                <w:szCs w:val="18"/>
              </w:rPr>
              <w:t>8,</w:t>
            </w:r>
            <w:r w:rsidRPr="00282608">
              <w:rPr>
                <w:rFonts w:eastAsia="標楷體" w:hint="eastAsia"/>
                <w:sz w:val="18"/>
                <w:szCs w:val="18"/>
              </w:rPr>
              <w:t>5</w:t>
            </w:r>
            <w:r w:rsidRPr="00282608">
              <w:rPr>
                <w:rFonts w:eastAsia="標楷體"/>
                <w:sz w:val="18"/>
                <w:szCs w:val="18"/>
              </w:rPr>
              <w:t xml:space="preserve">26 </w:t>
            </w:r>
          </w:p>
        </w:tc>
        <w:tc>
          <w:tcPr>
            <w:tcW w:w="728" w:type="dxa"/>
            <w:tcBorders>
              <w:top w:val="single" w:sz="4" w:space="0" w:color="auto"/>
              <w:left w:val="single" w:sz="4" w:space="0" w:color="auto"/>
              <w:bottom w:val="single" w:sz="4" w:space="0" w:color="auto"/>
              <w:right w:val="single" w:sz="4" w:space="0" w:color="auto"/>
            </w:tcBorders>
            <w:shd w:val="clear" w:color="000000" w:fill="auto"/>
          </w:tcPr>
          <w:p w:rsidR="00F01686" w:rsidRPr="00282608" w:rsidRDefault="00F01686" w:rsidP="00B50EBD">
            <w:pPr>
              <w:spacing w:line="220" w:lineRule="exact"/>
              <w:jc w:val="right"/>
              <w:rPr>
                <w:rFonts w:eastAsia="標楷體"/>
                <w:sz w:val="18"/>
                <w:szCs w:val="18"/>
              </w:rPr>
            </w:pPr>
            <w:r w:rsidRPr="00282608">
              <w:rPr>
                <w:rFonts w:eastAsia="標楷體"/>
                <w:sz w:val="18"/>
                <w:szCs w:val="18"/>
              </w:rPr>
              <w:t>8,</w:t>
            </w:r>
            <w:r w:rsidRPr="00282608">
              <w:rPr>
                <w:rFonts w:eastAsia="標楷體" w:hint="eastAsia"/>
                <w:sz w:val="18"/>
                <w:szCs w:val="18"/>
              </w:rPr>
              <w:t>5</w:t>
            </w:r>
            <w:r w:rsidRPr="00282608">
              <w:rPr>
                <w:rFonts w:eastAsia="標楷體"/>
                <w:sz w:val="18"/>
                <w:szCs w:val="18"/>
              </w:rPr>
              <w:t xml:space="preserve">26 </w:t>
            </w:r>
          </w:p>
        </w:tc>
        <w:tc>
          <w:tcPr>
            <w:tcW w:w="625" w:type="dxa"/>
            <w:tcBorders>
              <w:top w:val="single" w:sz="4" w:space="0" w:color="auto"/>
              <w:left w:val="single" w:sz="4" w:space="0" w:color="auto"/>
              <w:bottom w:val="single" w:sz="4" w:space="0" w:color="auto"/>
              <w:right w:val="single" w:sz="4" w:space="0" w:color="auto"/>
            </w:tcBorders>
            <w:shd w:val="clear" w:color="000000" w:fill="auto"/>
          </w:tcPr>
          <w:p w:rsidR="00F01686" w:rsidRPr="00282608" w:rsidRDefault="00F01686" w:rsidP="00B50EBD">
            <w:pPr>
              <w:spacing w:line="220" w:lineRule="exact"/>
              <w:jc w:val="right"/>
              <w:rPr>
                <w:rFonts w:eastAsia="標楷體"/>
                <w:sz w:val="18"/>
                <w:szCs w:val="18"/>
              </w:rPr>
            </w:pPr>
            <w:r w:rsidRPr="00282608">
              <w:rPr>
                <w:rFonts w:eastAsia="標楷體"/>
                <w:sz w:val="18"/>
                <w:szCs w:val="18"/>
              </w:rPr>
              <w:t xml:space="preserve">- </w:t>
            </w:r>
          </w:p>
        </w:tc>
        <w:tc>
          <w:tcPr>
            <w:tcW w:w="728" w:type="dxa"/>
            <w:tcBorders>
              <w:top w:val="single" w:sz="4" w:space="0" w:color="auto"/>
              <w:left w:val="single" w:sz="4" w:space="0" w:color="auto"/>
              <w:bottom w:val="single" w:sz="4" w:space="0" w:color="auto"/>
              <w:right w:val="single" w:sz="4" w:space="0" w:color="auto"/>
            </w:tcBorders>
            <w:shd w:val="clear" w:color="000000" w:fill="auto"/>
          </w:tcPr>
          <w:p w:rsidR="00F01686" w:rsidRPr="00282608" w:rsidRDefault="00F01686" w:rsidP="00B50EBD">
            <w:pPr>
              <w:spacing w:line="220" w:lineRule="exact"/>
              <w:jc w:val="right"/>
              <w:rPr>
                <w:rFonts w:eastAsia="標楷體"/>
                <w:sz w:val="18"/>
                <w:szCs w:val="18"/>
              </w:rPr>
            </w:pPr>
            <w:r w:rsidRPr="00282608">
              <w:rPr>
                <w:rFonts w:eastAsia="標楷體"/>
                <w:sz w:val="18"/>
                <w:szCs w:val="18"/>
              </w:rPr>
              <w:t xml:space="preserve">-1,346 </w:t>
            </w:r>
          </w:p>
        </w:tc>
        <w:tc>
          <w:tcPr>
            <w:tcW w:w="617" w:type="dxa"/>
            <w:tcBorders>
              <w:top w:val="single" w:sz="4" w:space="0" w:color="auto"/>
              <w:left w:val="single" w:sz="4" w:space="0" w:color="auto"/>
              <w:bottom w:val="single" w:sz="4" w:space="0" w:color="auto"/>
              <w:right w:val="single" w:sz="4" w:space="0" w:color="auto"/>
            </w:tcBorders>
            <w:shd w:val="clear" w:color="000000" w:fill="auto"/>
          </w:tcPr>
          <w:p w:rsidR="00F01686" w:rsidRPr="00282608" w:rsidRDefault="00F01686" w:rsidP="00B50EBD">
            <w:pPr>
              <w:spacing w:line="220" w:lineRule="exact"/>
              <w:jc w:val="right"/>
              <w:rPr>
                <w:rFonts w:eastAsia="標楷體"/>
                <w:sz w:val="18"/>
                <w:szCs w:val="18"/>
              </w:rPr>
            </w:pPr>
            <w:r w:rsidRPr="00282608">
              <w:rPr>
                <w:rFonts w:eastAsia="標楷體"/>
                <w:sz w:val="18"/>
                <w:szCs w:val="18"/>
              </w:rPr>
              <w:t xml:space="preserve">-1,346 </w:t>
            </w:r>
          </w:p>
        </w:tc>
        <w:tc>
          <w:tcPr>
            <w:tcW w:w="618" w:type="dxa"/>
            <w:tcBorders>
              <w:top w:val="single" w:sz="4" w:space="0" w:color="auto"/>
              <w:left w:val="single" w:sz="4" w:space="0" w:color="auto"/>
              <w:bottom w:val="single" w:sz="4" w:space="0" w:color="auto"/>
              <w:right w:val="single" w:sz="4" w:space="0" w:color="auto"/>
            </w:tcBorders>
            <w:shd w:val="clear" w:color="000000" w:fill="auto"/>
          </w:tcPr>
          <w:p w:rsidR="00F01686" w:rsidRPr="00282608" w:rsidRDefault="00F01686" w:rsidP="00B50EBD">
            <w:pPr>
              <w:spacing w:line="220" w:lineRule="exact"/>
              <w:jc w:val="right"/>
              <w:rPr>
                <w:rFonts w:eastAsia="標楷體"/>
                <w:sz w:val="18"/>
                <w:szCs w:val="18"/>
              </w:rPr>
            </w:pPr>
            <w:r w:rsidRPr="00282608">
              <w:rPr>
                <w:rFonts w:eastAsia="標楷體"/>
                <w:sz w:val="18"/>
                <w:szCs w:val="18"/>
              </w:rPr>
              <w:t xml:space="preserve">- </w:t>
            </w:r>
          </w:p>
        </w:tc>
        <w:tc>
          <w:tcPr>
            <w:tcW w:w="1881" w:type="dxa"/>
            <w:tcBorders>
              <w:top w:val="single" w:sz="4" w:space="0" w:color="auto"/>
              <w:left w:val="nil"/>
              <w:bottom w:val="single" w:sz="4" w:space="0" w:color="auto"/>
              <w:right w:val="single" w:sz="12" w:space="0" w:color="auto"/>
            </w:tcBorders>
          </w:tcPr>
          <w:p w:rsidR="00F01686" w:rsidRPr="00282608" w:rsidRDefault="00F01686" w:rsidP="00B50EBD">
            <w:pPr>
              <w:spacing w:afterLines="25" w:after="60" w:line="220" w:lineRule="exact"/>
              <w:jc w:val="both"/>
              <w:rPr>
                <w:rFonts w:eastAsia="標楷體"/>
                <w:spacing w:val="-2"/>
                <w:sz w:val="18"/>
                <w:szCs w:val="18"/>
              </w:rPr>
            </w:pPr>
            <w:r w:rsidRPr="00282608">
              <w:rPr>
                <w:rFonts w:eastAsia="標楷體"/>
                <w:spacing w:val="-2"/>
                <w:sz w:val="18"/>
                <w:szCs w:val="18"/>
              </w:rPr>
              <w:t>本年度</w:t>
            </w:r>
            <w:r w:rsidRPr="00282608">
              <w:rPr>
                <w:rFonts w:eastAsia="標楷體" w:hint="eastAsia"/>
                <w:spacing w:val="-2"/>
                <w:sz w:val="18"/>
                <w:szCs w:val="18"/>
              </w:rPr>
              <w:t>減少</w:t>
            </w:r>
            <w:r w:rsidRPr="00282608">
              <w:rPr>
                <w:rFonts w:eastAsia="標楷體" w:hint="eastAsia"/>
                <w:spacing w:val="-2"/>
                <w:sz w:val="18"/>
                <w:szCs w:val="18"/>
              </w:rPr>
              <w:t>1,346</w:t>
            </w:r>
            <w:r w:rsidRPr="00282608">
              <w:rPr>
                <w:rFonts w:eastAsia="標楷體"/>
                <w:spacing w:val="-2"/>
                <w:sz w:val="18"/>
                <w:szCs w:val="18"/>
              </w:rPr>
              <w:t>億元，主要係</w:t>
            </w:r>
            <w:r w:rsidRPr="00282608">
              <w:rPr>
                <w:rFonts w:eastAsia="標楷體" w:hint="eastAsia"/>
                <w:spacing w:val="-2"/>
                <w:sz w:val="18"/>
                <w:szCs w:val="18"/>
              </w:rPr>
              <w:t>因折現率上升、遺屬年金給付請領率減少及預估死亡率提高等精算假設變更</w:t>
            </w:r>
            <w:r w:rsidRPr="00282608">
              <w:rPr>
                <w:rFonts w:eastAsia="標楷體" w:hint="eastAsia"/>
                <w:spacing w:val="-2"/>
                <w:sz w:val="18"/>
                <w:szCs w:val="18"/>
                <w:lang w:eastAsia="zh-HK"/>
              </w:rPr>
              <w:t>所致</w:t>
            </w:r>
            <w:r w:rsidRPr="00282608">
              <w:rPr>
                <w:rFonts w:eastAsia="標楷體"/>
                <w:spacing w:val="-2"/>
                <w:sz w:val="18"/>
                <w:szCs w:val="18"/>
              </w:rPr>
              <w:t>。</w:t>
            </w:r>
          </w:p>
        </w:tc>
      </w:tr>
      <w:tr w:rsidR="00F01686" w:rsidRPr="00333A51" w:rsidTr="00437739">
        <w:trPr>
          <w:trHeight w:val="340"/>
          <w:jc w:val="center"/>
        </w:trPr>
        <w:tc>
          <w:tcPr>
            <w:tcW w:w="1347" w:type="dxa"/>
            <w:tcBorders>
              <w:top w:val="single" w:sz="4" w:space="0" w:color="auto"/>
              <w:left w:val="single" w:sz="12" w:space="0" w:color="auto"/>
              <w:bottom w:val="single" w:sz="4" w:space="0" w:color="auto"/>
              <w:right w:val="single" w:sz="4" w:space="0" w:color="000000"/>
            </w:tcBorders>
          </w:tcPr>
          <w:p w:rsidR="00F01686" w:rsidRPr="00282608" w:rsidRDefault="00F01686" w:rsidP="00B50EBD">
            <w:pPr>
              <w:widowControl/>
              <w:numPr>
                <w:ilvl w:val="0"/>
                <w:numId w:val="7"/>
              </w:numPr>
              <w:spacing w:line="220" w:lineRule="exact"/>
              <w:ind w:left="181" w:hanging="181"/>
              <w:jc w:val="both"/>
              <w:rPr>
                <w:rFonts w:eastAsia="標楷體"/>
                <w:spacing w:val="-2"/>
                <w:sz w:val="18"/>
                <w:szCs w:val="18"/>
              </w:rPr>
            </w:pPr>
            <w:r w:rsidRPr="00282608">
              <w:rPr>
                <w:rFonts w:eastAsia="標楷體"/>
                <w:spacing w:val="-2"/>
                <w:sz w:val="18"/>
                <w:szCs w:val="18"/>
              </w:rPr>
              <w:t>軍人</w:t>
            </w:r>
            <w:r w:rsidRPr="00282608">
              <w:rPr>
                <w:rFonts w:eastAsia="標楷體"/>
                <w:spacing w:val="-4"/>
                <w:sz w:val="18"/>
                <w:szCs w:val="18"/>
              </w:rPr>
              <w:t>保險</w:t>
            </w:r>
          </w:p>
        </w:tc>
        <w:tc>
          <w:tcPr>
            <w:tcW w:w="731" w:type="dxa"/>
            <w:tcBorders>
              <w:top w:val="single" w:sz="4" w:space="0" w:color="auto"/>
              <w:left w:val="nil"/>
              <w:bottom w:val="single" w:sz="4" w:space="0" w:color="auto"/>
              <w:right w:val="single" w:sz="4" w:space="0" w:color="auto"/>
            </w:tcBorders>
          </w:tcPr>
          <w:p w:rsidR="00F01686" w:rsidRPr="00282608" w:rsidRDefault="00F01686" w:rsidP="00B50EBD">
            <w:pPr>
              <w:spacing w:line="220" w:lineRule="exact"/>
              <w:jc w:val="right"/>
              <w:rPr>
                <w:rFonts w:eastAsia="標楷體"/>
                <w:sz w:val="18"/>
                <w:szCs w:val="18"/>
              </w:rPr>
            </w:pPr>
            <w:r w:rsidRPr="00282608">
              <w:rPr>
                <w:rFonts w:eastAsia="標楷體" w:hint="eastAsia"/>
                <w:sz w:val="18"/>
                <w:szCs w:val="18"/>
              </w:rPr>
              <w:t>391</w:t>
            </w:r>
          </w:p>
        </w:tc>
        <w:tc>
          <w:tcPr>
            <w:tcW w:w="728" w:type="dxa"/>
            <w:tcBorders>
              <w:top w:val="single" w:sz="4" w:space="0" w:color="auto"/>
              <w:left w:val="nil"/>
              <w:bottom w:val="single" w:sz="4" w:space="0" w:color="auto"/>
              <w:right w:val="single" w:sz="4" w:space="0" w:color="auto"/>
            </w:tcBorders>
          </w:tcPr>
          <w:p w:rsidR="00F01686" w:rsidRPr="00282608" w:rsidRDefault="00F01686" w:rsidP="00B50EBD">
            <w:pPr>
              <w:spacing w:line="220" w:lineRule="exact"/>
              <w:jc w:val="right"/>
              <w:rPr>
                <w:rFonts w:eastAsia="標楷體"/>
                <w:sz w:val="18"/>
                <w:szCs w:val="18"/>
              </w:rPr>
            </w:pPr>
            <w:r w:rsidRPr="00282608">
              <w:rPr>
                <w:rFonts w:eastAsia="標楷體" w:hint="eastAsia"/>
                <w:sz w:val="18"/>
                <w:szCs w:val="18"/>
              </w:rPr>
              <w:t>391</w:t>
            </w:r>
          </w:p>
        </w:tc>
        <w:tc>
          <w:tcPr>
            <w:tcW w:w="625" w:type="dxa"/>
            <w:tcBorders>
              <w:top w:val="single" w:sz="4" w:space="0" w:color="auto"/>
              <w:left w:val="nil"/>
              <w:bottom w:val="single" w:sz="4" w:space="0" w:color="auto"/>
              <w:right w:val="single" w:sz="4" w:space="0" w:color="auto"/>
            </w:tcBorders>
          </w:tcPr>
          <w:p w:rsidR="00F01686" w:rsidRPr="00282608" w:rsidRDefault="00F01686" w:rsidP="00B50EBD">
            <w:pPr>
              <w:spacing w:line="220" w:lineRule="exact"/>
              <w:jc w:val="right"/>
              <w:rPr>
                <w:rFonts w:eastAsia="標楷體"/>
                <w:sz w:val="18"/>
                <w:szCs w:val="18"/>
              </w:rPr>
            </w:pPr>
            <w:r w:rsidRPr="00282608">
              <w:rPr>
                <w:rFonts w:eastAsia="標楷體"/>
                <w:sz w:val="18"/>
                <w:szCs w:val="18"/>
              </w:rPr>
              <w:t>-</w:t>
            </w:r>
          </w:p>
        </w:tc>
        <w:tc>
          <w:tcPr>
            <w:tcW w:w="728" w:type="dxa"/>
            <w:tcBorders>
              <w:top w:val="single" w:sz="4" w:space="0" w:color="auto"/>
              <w:left w:val="nil"/>
              <w:bottom w:val="single" w:sz="4" w:space="0" w:color="auto"/>
              <w:right w:val="single" w:sz="4" w:space="0" w:color="auto"/>
            </w:tcBorders>
          </w:tcPr>
          <w:p w:rsidR="00F01686" w:rsidRPr="00282608" w:rsidRDefault="00F01686" w:rsidP="00B50EBD">
            <w:pPr>
              <w:spacing w:line="220" w:lineRule="exact"/>
              <w:jc w:val="right"/>
              <w:rPr>
                <w:rFonts w:eastAsia="標楷體"/>
                <w:sz w:val="18"/>
                <w:szCs w:val="18"/>
              </w:rPr>
            </w:pPr>
            <w:r w:rsidRPr="00282608">
              <w:rPr>
                <w:rFonts w:eastAsia="標楷體"/>
                <w:sz w:val="18"/>
                <w:szCs w:val="18"/>
              </w:rPr>
              <w:t>4</w:t>
            </w:r>
            <w:r w:rsidRPr="00282608">
              <w:rPr>
                <w:rFonts w:eastAsia="標楷體" w:hint="eastAsia"/>
                <w:sz w:val="18"/>
                <w:szCs w:val="18"/>
              </w:rPr>
              <w:t>15</w:t>
            </w:r>
          </w:p>
        </w:tc>
        <w:tc>
          <w:tcPr>
            <w:tcW w:w="728" w:type="dxa"/>
            <w:tcBorders>
              <w:top w:val="single" w:sz="4" w:space="0" w:color="auto"/>
              <w:left w:val="nil"/>
              <w:bottom w:val="single" w:sz="4" w:space="0" w:color="auto"/>
              <w:right w:val="single" w:sz="4" w:space="0" w:color="auto"/>
            </w:tcBorders>
          </w:tcPr>
          <w:p w:rsidR="00F01686" w:rsidRPr="00282608" w:rsidRDefault="00F01686" w:rsidP="00B50EBD">
            <w:pPr>
              <w:spacing w:line="220" w:lineRule="exact"/>
              <w:jc w:val="right"/>
              <w:rPr>
                <w:rFonts w:eastAsia="標楷體"/>
                <w:sz w:val="18"/>
                <w:szCs w:val="18"/>
              </w:rPr>
            </w:pPr>
            <w:r w:rsidRPr="00282608">
              <w:rPr>
                <w:rFonts w:eastAsia="標楷體"/>
                <w:sz w:val="18"/>
                <w:szCs w:val="18"/>
              </w:rPr>
              <w:t>4</w:t>
            </w:r>
            <w:r w:rsidRPr="00282608">
              <w:rPr>
                <w:rFonts w:eastAsia="標楷體" w:hint="eastAsia"/>
                <w:sz w:val="18"/>
                <w:szCs w:val="18"/>
              </w:rPr>
              <w:t>15</w:t>
            </w:r>
          </w:p>
        </w:tc>
        <w:tc>
          <w:tcPr>
            <w:tcW w:w="625" w:type="dxa"/>
            <w:tcBorders>
              <w:top w:val="single" w:sz="4" w:space="0" w:color="auto"/>
              <w:left w:val="nil"/>
              <w:bottom w:val="single" w:sz="4" w:space="0" w:color="auto"/>
              <w:right w:val="single" w:sz="4" w:space="0" w:color="auto"/>
            </w:tcBorders>
          </w:tcPr>
          <w:p w:rsidR="00F01686" w:rsidRPr="00282608" w:rsidRDefault="00F01686" w:rsidP="00B50EBD">
            <w:pPr>
              <w:spacing w:line="220" w:lineRule="exact"/>
              <w:jc w:val="right"/>
              <w:rPr>
                <w:rFonts w:eastAsia="標楷體"/>
                <w:sz w:val="18"/>
                <w:szCs w:val="18"/>
              </w:rPr>
            </w:pPr>
            <w:r w:rsidRPr="00282608">
              <w:rPr>
                <w:rFonts w:eastAsia="標楷體"/>
                <w:sz w:val="18"/>
                <w:szCs w:val="18"/>
              </w:rPr>
              <w:t>-</w:t>
            </w:r>
          </w:p>
        </w:tc>
        <w:tc>
          <w:tcPr>
            <w:tcW w:w="728" w:type="dxa"/>
            <w:tcBorders>
              <w:top w:val="single" w:sz="4" w:space="0" w:color="auto"/>
              <w:left w:val="nil"/>
              <w:bottom w:val="single" w:sz="4" w:space="0" w:color="auto"/>
              <w:right w:val="single" w:sz="4" w:space="0" w:color="auto"/>
            </w:tcBorders>
          </w:tcPr>
          <w:p w:rsidR="00F01686" w:rsidRPr="00282608" w:rsidRDefault="00F01686" w:rsidP="00B50EBD">
            <w:pPr>
              <w:spacing w:line="220" w:lineRule="exact"/>
              <w:jc w:val="right"/>
              <w:rPr>
                <w:rFonts w:eastAsia="標楷體"/>
                <w:sz w:val="18"/>
                <w:szCs w:val="18"/>
              </w:rPr>
            </w:pPr>
            <w:r w:rsidRPr="00282608">
              <w:rPr>
                <w:rFonts w:eastAsia="標楷體" w:hint="eastAsia"/>
                <w:sz w:val="18"/>
                <w:szCs w:val="18"/>
              </w:rPr>
              <w:t>-24</w:t>
            </w:r>
          </w:p>
        </w:tc>
        <w:tc>
          <w:tcPr>
            <w:tcW w:w="617" w:type="dxa"/>
            <w:tcBorders>
              <w:top w:val="single" w:sz="4" w:space="0" w:color="auto"/>
              <w:left w:val="nil"/>
              <w:bottom w:val="single" w:sz="4" w:space="0" w:color="auto"/>
              <w:right w:val="single" w:sz="4" w:space="0" w:color="auto"/>
            </w:tcBorders>
          </w:tcPr>
          <w:p w:rsidR="00F01686" w:rsidRPr="00282608" w:rsidRDefault="00F01686" w:rsidP="00B50EBD">
            <w:pPr>
              <w:spacing w:line="220" w:lineRule="exact"/>
              <w:jc w:val="right"/>
              <w:rPr>
                <w:rFonts w:eastAsia="標楷體"/>
                <w:sz w:val="18"/>
                <w:szCs w:val="18"/>
              </w:rPr>
            </w:pPr>
            <w:r w:rsidRPr="00282608">
              <w:rPr>
                <w:rFonts w:eastAsia="標楷體" w:hint="eastAsia"/>
                <w:sz w:val="18"/>
                <w:szCs w:val="18"/>
              </w:rPr>
              <w:t>-24</w:t>
            </w:r>
          </w:p>
        </w:tc>
        <w:tc>
          <w:tcPr>
            <w:tcW w:w="618" w:type="dxa"/>
            <w:tcBorders>
              <w:top w:val="single" w:sz="4" w:space="0" w:color="auto"/>
              <w:left w:val="nil"/>
              <w:bottom w:val="single" w:sz="4" w:space="0" w:color="auto"/>
              <w:right w:val="single" w:sz="4" w:space="0" w:color="auto"/>
            </w:tcBorders>
          </w:tcPr>
          <w:p w:rsidR="00F01686" w:rsidRPr="00282608" w:rsidRDefault="00F01686" w:rsidP="00B50EBD">
            <w:pPr>
              <w:spacing w:line="220" w:lineRule="exact"/>
              <w:jc w:val="right"/>
              <w:rPr>
                <w:rFonts w:eastAsia="標楷體"/>
                <w:sz w:val="18"/>
                <w:szCs w:val="18"/>
              </w:rPr>
            </w:pPr>
            <w:r w:rsidRPr="00282608">
              <w:rPr>
                <w:rFonts w:eastAsia="標楷體"/>
                <w:sz w:val="18"/>
                <w:szCs w:val="18"/>
              </w:rPr>
              <w:t>-</w:t>
            </w:r>
          </w:p>
        </w:tc>
        <w:tc>
          <w:tcPr>
            <w:tcW w:w="1881" w:type="dxa"/>
            <w:tcBorders>
              <w:top w:val="single" w:sz="4" w:space="0" w:color="auto"/>
              <w:left w:val="nil"/>
              <w:bottom w:val="single" w:sz="4" w:space="0" w:color="auto"/>
              <w:right w:val="single" w:sz="12" w:space="0" w:color="auto"/>
            </w:tcBorders>
          </w:tcPr>
          <w:p w:rsidR="00F01686" w:rsidRPr="00282608" w:rsidRDefault="00F01686" w:rsidP="00B50EBD">
            <w:pPr>
              <w:widowControl/>
              <w:spacing w:afterLines="25" w:after="60" w:line="220" w:lineRule="exact"/>
              <w:jc w:val="both"/>
              <w:rPr>
                <w:rFonts w:eastAsia="標楷體"/>
                <w:spacing w:val="-2"/>
                <w:sz w:val="18"/>
                <w:szCs w:val="18"/>
              </w:rPr>
            </w:pPr>
            <w:r w:rsidRPr="00282608">
              <w:rPr>
                <w:rFonts w:eastAsia="標楷體"/>
                <w:spacing w:val="-2"/>
                <w:sz w:val="18"/>
                <w:szCs w:val="18"/>
              </w:rPr>
              <w:t>本年度</w:t>
            </w:r>
            <w:r w:rsidRPr="00282608">
              <w:rPr>
                <w:rFonts w:eastAsia="標楷體" w:hint="eastAsia"/>
                <w:spacing w:val="-2"/>
                <w:sz w:val="18"/>
                <w:szCs w:val="18"/>
              </w:rPr>
              <w:t>減少</w:t>
            </w:r>
            <w:r w:rsidRPr="00282608">
              <w:rPr>
                <w:rFonts w:eastAsia="標楷體" w:hint="eastAsia"/>
                <w:spacing w:val="-2"/>
                <w:sz w:val="18"/>
                <w:szCs w:val="18"/>
              </w:rPr>
              <w:t>24</w:t>
            </w:r>
            <w:r w:rsidRPr="00282608">
              <w:rPr>
                <w:rFonts w:eastAsia="標楷體"/>
                <w:spacing w:val="-2"/>
                <w:sz w:val="18"/>
                <w:szCs w:val="18"/>
              </w:rPr>
              <w:t>億元，主要係</w:t>
            </w:r>
            <w:r w:rsidRPr="00282608">
              <w:rPr>
                <w:rFonts w:eastAsia="標楷體" w:hint="eastAsia"/>
                <w:spacing w:val="-2"/>
                <w:sz w:val="18"/>
                <w:szCs w:val="18"/>
              </w:rPr>
              <w:t>政府撥補保險準備金等</w:t>
            </w:r>
            <w:r w:rsidRPr="00282608">
              <w:rPr>
                <w:rFonts w:eastAsia="標楷體"/>
                <w:spacing w:val="-2"/>
                <w:sz w:val="18"/>
                <w:szCs w:val="18"/>
              </w:rPr>
              <w:t>所致。</w:t>
            </w:r>
          </w:p>
        </w:tc>
      </w:tr>
      <w:tr w:rsidR="00F01686" w:rsidRPr="00333A51" w:rsidTr="00344024">
        <w:trPr>
          <w:trHeight w:val="624"/>
          <w:jc w:val="center"/>
        </w:trPr>
        <w:tc>
          <w:tcPr>
            <w:tcW w:w="1347" w:type="dxa"/>
            <w:tcBorders>
              <w:top w:val="single" w:sz="4" w:space="0" w:color="auto"/>
              <w:left w:val="single" w:sz="12" w:space="0" w:color="auto"/>
              <w:bottom w:val="single" w:sz="4" w:space="0" w:color="auto"/>
              <w:right w:val="single" w:sz="4" w:space="0" w:color="000000"/>
            </w:tcBorders>
          </w:tcPr>
          <w:p w:rsidR="00F01686" w:rsidRPr="00282608" w:rsidRDefault="00F01686" w:rsidP="00B50EBD">
            <w:pPr>
              <w:widowControl/>
              <w:numPr>
                <w:ilvl w:val="0"/>
                <w:numId w:val="7"/>
              </w:numPr>
              <w:spacing w:line="220" w:lineRule="exact"/>
              <w:ind w:left="181" w:hanging="181"/>
              <w:jc w:val="both"/>
              <w:rPr>
                <w:rFonts w:eastAsia="標楷體"/>
                <w:spacing w:val="-2"/>
                <w:sz w:val="18"/>
                <w:szCs w:val="18"/>
              </w:rPr>
            </w:pPr>
            <w:r w:rsidRPr="00282608">
              <w:rPr>
                <w:rFonts w:eastAsia="標楷體"/>
                <w:spacing w:val="-8"/>
                <w:sz w:val="18"/>
                <w:szCs w:val="18"/>
              </w:rPr>
              <w:t>農民健康</w:t>
            </w:r>
            <w:r w:rsidRPr="00282608">
              <w:rPr>
                <w:rFonts w:eastAsia="標楷體"/>
                <w:spacing w:val="-4"/>
                <w:sz w:val="18"/>
                <w:szCs w:val="18"/>
              </w:rPr>
              <w:t>保險</w:t>
            </w:r>
          </w:p>
        </w:tc>
        <w:tc>
          <w:tcPr>
            <w:tcW w:w="731" w:type="dxa"/>
            <w:tcBorders>
              <w:top w:val="single" w:sz="4" w:space="0" w:color="auto"/>
              <w:left w:val="single" w:sz="4" w:space="0" w:color="auto"/>
              <w:bottom w:val="single" w:sz="4" w:space="0" w:color="auto"/>
              <w:right w:val="single" w:sz="4" w:space="0" w:color="auto"/>
            </w:tcBorders>
            <w:shd w:val="clear" w:color="000000" w:fill="auto"/>
          </w:tcPr>
          <w:p w:rsidR="00F01686" w:rsidRPr="00282608" w:rsidRDefault="00F01686" w:rsidP="00B50EBD">
            <w:pPr>
              <w:spacing w:line="220" w:lineRule="exact"/>
              <w:jc w:val="right"/>
              <w:rPr>
                <w:rFonts w:eastAsia="標楷體"/>
                <w:sz w:val="18"/>
                <w:szCs w:val="18"/>
              </w:rPr>
            </w:pPr>
            <w:r w:rsidRPr="00282608">
              <w:rPr>
                <w:rFonts w:eastAsia="標楷體"/>
                <w:sz w:val="18"/>
                <w:szCs w:val="18"/>
              </w:rPr>
              <w:t>7</w:t>
            </w:r>
            <w:r w:rsidRPr="00282608">
              <w:rPr>
                <w:rFonts w:eastAsia="標楷體" w:hint="eastAsia"/>
                <w:sz w:val="18"/>
                <w:szCs w:val="18"/>
              </w:rPr>
              <w:t>1</w:t>
            </w:r>
            <w:r w:rsidRPr="00282608">
              <w:rPr>
                <w:rFonts w:eastAsia="標楷體"/>
                <w:sz w:val="18"/>
                <w:szCs w:val="18"/>
              </w:rPr>
              <w:t xml:space="preserve">3 </w:t>
            </w:r>
          </w:p>
        </w:tc>
        <w:tc>
          <w:tcPr>
            <w:tcW w:w="728" w:type="dxa"/>
            <w:tcBorders>
              <w:top w:val="single" w:sz="4" w:space="0" w:color="auto"/>
              <w:left w:val="single" w:sz="4" w:space="0" w:color="auto"/>
              <w:bottom w:val="single" w:sz="4" w:space="0" w:color="auto"/>
              <w:right w:val="single" w:sz="4" w:space="0" w:color="auto"/>
            </w:tcBorders>
            <w:shd w:val="clear" w:color="000000" w:fill="auto"/>
          </w:tcPr>
          <w:p w:rsidR="00F01686" w:rsidRPr="00282608" w:rsidRDefault="00F01686" w:rsidP="00B50EBD">
            <w:pPr>
              <w:spacing w:line="220" w:lineRule="exact"/>
              <w:jc w:val="right"/>
              <w:rPr>
                <w:rFonts w:eastAsia="標楷體"/>
                <w:sz w:val="18"/>
                <w:szCs w:val="18"/>
              </w:rPr>
            </w:pPr>
            <w:r w:rsidRPr="00282608">
              <w:rPr>
                <w:rFonts w:eastAsia="標楷體"/>
                <w:sz w:val="18"/>
                <w:szCs w:val="18"/>
              </w:rPr>
              <w:t>7</w:t>
            </w:r>
            <w:r w:rsidRPr="00282608">
              <w:rPr>
                <w:rFonts w:eastAsia="標楷體" w:hint="eastAsia"/>
                <w:sz w:val="18"/>
                <w:szCs w:val="18"/>
              </w:rPr>
              <w:t>1</w:t>
            </w:r>
            <w:r w:rsidRPr="00282608">
              <w:rPr>
                <w:rFonts w:eastAsia="標楷體"/>
                <w:sz w:val="18"/>
                <w:szCs w:val="18"/>
              </w:rPr>
              <w:t xml:space="preserve">3 </w:t>
            </w:r>
          </w:p>
        </w:tc>
        <w:tc>
          <w:tcPr>
            <w:tcW w:w="625" w:type="dxa"/>
            <w:tcBorders>
              <w:top w:val="single" w:sz="4" w:space="0" w:color="auto"/>
              <w:left w:val="single" w:sz="4" w:space="0" w:color="auto"/>
              <w:bottom w:val="single" w:sz="4" w:space="0" w:color="auto"/>
              <w:right w:val="single" w:sz="4" w:space="0" w:color="auto"/>
            </w:tcBorders>
            <w:shd w:val="clear" w:color="000000" w:fill="auto"/>
          </w:tcPr>
          <w:p w:rsidR="00F01686" w:rsidRPr="00282608" w:rsidRDefault="00F01686" w:rsidP="00B50EBD">
            <w:pPr>
              <w:spacing w:line="220" w:lineRule="exact"/>
              <w:jc w:val="right"/>
              <w:rPr>
                <w:rFonts w:eastAsia="標楷體"/>
                <w:sz w:val="18"/>
                <w:szCs w:val="18"/>
              </w:rPr>
            </w:pPr>
            <w:r w:rsidRPr="00282608">
              <w:rPr>
                <w:rFonts w:eastAsia="標楷體"/>
                <w:sz w:val="18"/>
                <w:szCs w:val="18"/>
              </w:rPr>
              <w:t xml:space="preserve">- </w:t>
            </w:r>
          </w:p>
        </w:tc>
        <w:tc>
          <w:tcPr>
            <w:tcW w:w="728" w:type="dxa"/>
            <w:tcBorders>
              <w:top w:val="single" w:sz="4" w:space="0" w:color="auto"/>
              <w:left w:val="single" w:sz="4" w:space="0" w:color="auto"/>
              <w:bottom w:val="single" w:sz="4" w:space="0" w:color="auto"/>
              <w:right w:val="single" w:sz="4" w:space="0" w:color="auto"/>
            </w:tcBorders>
            <w:shd w:val="clear" w:color="000000" w:fill="auto"/>
          </w:tcPr>
          <w:p w:rsidR="00F01686" w:rsidRPr="00282608" w:rsidRDefault="00F01686" w:rsidP="00B50EBD">
            <w:pPr>
              <w:spacing w:line="220" w:lineRule="exact"/>
              <w:jc w:val="right"/>
              <w:rPr>
                <w:rFonts w:eastAsia="標楷體"/>
                <w:sz w:val="18"/>
                <w:szCs w:val="18"/>
              </w:rPr>
            </w:pPr>
            <w:r w:rsidRPr="00282608">
              <w:rPr>
                <w:rFonts w:eastAsia="標楷體"/>
                <w:sz w:val="18"/>
                <w:szCs w:val="18"/>
              </w:rPr>
              <w:t>7</w:t>
            </w:r>
            <w:r w:rsidRPr="00282608">
              <w:rPr>
                <w:rFonts w:eastAsia="標楷體" w:hint="eastAsia"/>
                <w:sz w:val="18"/>
                <w:szCs w:val="18"/>
              </w:rPr>
              <w:t>61</w:t>
            </w:r>
            <w:r w:rsidRPr="00282608">
              <w:rPr>
                <w:rFonts w:eastAsia="標楷體"/>
                <w:sz w:val="18"/>
                <w:szCs w:val="18"/>
              </w:rPr>
              <w:t xml:space="preserve"> </w:t>
            </w:r>
          </w:p>
        </w:tc>
        <w:tc>
          <w:tcPr>
            <w:tcW w:w="728" w:type="dxa"/>
            <w:tcBorders>
              <w:top w:val="single" w:sz="4" w:space="0" w:color="auto"/>
              <w:left w:val="single" w:sz="4" w:space="0" w:color="auto"/>
              <w:bottom w:val="single" w:sz="4" w:space="0" w:color="auto"/>
              <w:right w:val="single" w:sz="4" w:space="0" w:color="auto"/>
            </w:tcBorders>
            <w:shd w:val="clear" w:color="000000" w:fill="auto"/>
          </w:tcPr>
          <w:p w:rsidR="00F01686" w:rsidRPr="00282608" w:rsidRDefault="00F01686" w:rsidP="00B50EBD">
            <w:pPr>
              <w:spacing w:line="220" w:lineRule="exact"/>
              <w:jc w:val="right"/>
              <w:rPr>
                <w:rFonts w:eastAsia="標楷體"/>
                <w:sz w:val="18"/>
                <w:szCs w:val="18"/>
              </w:rPr>
            </w:pPr>
            <w:r w:rsidRPr="00282608">
              <w:rPr>
                <w:rFonts w:eastAsia="標楷體"/>
                <w:sz w:val="18"/>
                <w:szCs w:val="18"/>
              </w:rPr>
              <w:t>7</w:t>
            </w:r>
            <w:r w:rsidRPr="00282608">
              <w:rPr>
                <w:rFonts w:eastAsia="標楷體" w:hint="eastAsia"/>
                <w:sz w:val="18"/>
                <w:szCs w:val="18"/>
              </w:rPr>
              <w:t>61</w:t>
            </w:r>
            <w:r w:rsidRPr="00282608">
              <w:rPr>
                <w:rFonts w:eastAsia="標楷體"/>
                <w:sz w:val="18"/>
                <w:szCs w:val="18"/>
              </w:rPr>
              <w:t xml:space="preserve"> </w:t>
            </w:r>
          </w:p>
        </w:tc>
        <w:tc>
          <w:tcPr>
            <w:tcW w:w="625" w:type="dxa"/>
            <w:tcBorders>
              <w:top w:val="single" w:sz="4" w:space="0" w:color="auto"/>
              <w:left w:val="single" w:sz="4" w:space="0" w:color="auto"/>
              <w:bottom w:val="single" w:sz="4" w:space="0" w:color="auto"/>
              <w:right w:val="single" w:sz="4" w:space="0" w:color="auto"/>
            </w:tcBorders>
            <w:shd w:val="clear" w:color="000000" w:fill="auto"/>
          </w:tcPr>
          <w:p w:rsidR="00F01686" w:rsidRPr="00282608" w:rsidRDefault="00F01686" w:rsidP="00B50EBD">
            <w:pPr>
              <w:spacing w:line="220" w:lineRule="exact"/>
              <w:jc w:val="right"/>
              <w:rPr>
                <w:rFonts w:eastAsia="標楷體"/>
                <w:sz w:val="18"/>
                <w:szCs w:val="18"/>
              </w:rPr>
            </w:pPr>
            <w:r w:rsidRPr="00282608">
              <w:rPr>
                <w:rFonts w:eastAsia="標楷體"/>
                <w:sz w:val="18"/>
                <w:szCs w:val="18"/>
              </w:rPr>
              <w:t xml:space="preserve">- </w:t>
            </w:r>
          </w:p>
        </w:tc>
        <w:tc>
          <w:tcPr>
            <w:tcW w:w="728" w:type="dxa"/>
            <w:tcBorders>
              <w:top w:val="single" w:sz="4" w:space="0" w:color="auto"/>
              <w:left w:val="single" w:sz="4" w:space="0" w:color="auto"/>
              <w:bottom w:val="single" w:sz="4" w:space="0" w:color="auto"/>
              <w:right w:val="single" w:sz="4" w:space="0" w:color="auto"/>
            </w:tcBorders>
            <w:shd w:val="clear" w:color="000000" w:fill="auto"/>
          </w:tcPr>
          <w:p w:rsidR="00F01686" w:rsidRPr="00282608" w:rsidRDefault="00F01686" w:rsidP="00B50EBD">
            <w:pPr>
              <w:spacing w:line="220" w:lineRule="exact"/>
              <w:jc w:val="right"/>
              <w:rPr>
                <w:rFonts w:eastAsia="標楷體"/>
                <w:sz w:val="18"/>
                <w:szCs w:val="18"/>
              </w:rPr>
            </w:pPr>
            <w:r w:rsidRPr="00282608">
              <w:rPr>
                <w:rFonts w:eastAsia="標楷體"/>
                <w:sz w:val="18"/>
                <w:szCs w:val="18"/>
              </w:rPr>
              <w:t>-</w:t>
            </w:r>
            <w:r w:rsidRPr="00282608">
              <w:rPr>
                <w:rFonts w:eastAsia="標楷體" w:hint="eastAsia"/>
                <w:sz w:val="18"/>
                <w:szCs w:val="18"/>
              </w:rPr>
              <w:t>48</w:t>
            </w:r>
          </w:p>
        </w:tc>
        <w:tc>
          <w:tcPr>
            <w:tcW w:w="617" w:type="dxa"/>
            <w:tcBorders>
              <w:top w:val="single" w:sz="4" w:space="0" w:color="auto"/>
              <w:left w:val="single" w:sz="4" w:space="0" w:color="auto"/>
              <w:bottom w:val="single" w:sz="4" w:space="0" w:color="auto"/>
              <w:right w:val="single" w:sz="4" w:space="0" w:color="auto"/>
            </w:tcBorders>
            <w:shd w:val="clear" w:color="000000" w:fill="auto"/>
          </w:tcPr>
          <w:p w:rsidR="00F01686" w:rsidRPr="00282608" w:rsidRDefault="00F01686" w:rsidP="00B50EBD">
            <w:pPr>
              <w:spacing w:line="220" w:lineRule="exact"/>
              <w:jc w:val="right"/>
              <w:rPr>
                <w:rFonts w:eastAsia="標楷體"/>
                <w:sz w:val="18"/>
                <w:szCs w:val="18"/>
              </w:rPr>
            </w:pPr>
            <w:r w:rsidRPr="00282608">
              <w:rPr>
                <w:rFonts w:eastAsia="標楷體"/>
                <w:sz w:val="18"/>
                <w:szCs w:val="18"/>
              </w:rPr>
              <w:t xml:space="preserve">-48 </w:t>
            </w:r>
          </w:p>
        </w:tc>
        <w:tc>
          <w:tcPr>
            <w:tcW w:w="618" w:type="dxa"/>
            <w:tcBorders>
              <w:top w:val="single" w:sz="4" w:space="0" w:color="auto"/>
              <w:left w:val="single" w:sz="4" w:space="0" w:color="auto"/>
              <w:bottom w:val="single" w:sz="4" w:space="0" w:color="auto"/>
              <w:right w:val="single" w:sz="4" w:space="0" w:color="auto"/>
            </w:tcBorders>
            <w:shd w:val="clear" w:color="000000" w:fill="auto"/>
          </w:tcPr>
          <w:p w:rsidR="00F01686" w:rsidRPr="00282608" w:rsidRDefault="00F01686" w:rsidP="00B50EBD">
            <w:pPr>
              <w:spacing w:line="220" w:lineRule="exact"/>
              <w:jc w:val="right"/>
              <w:rPr>
                <w:rFonts w:eastAsia="標楷體"/>
                <w:sz w:val="18"/>
                <w:szCs w:val="18"/>
              </w:rPr>
            </w:pPr>
            <w:r w:rsidRPr="00282608">
              <w:rPr>
                <w:rFonts w:eastAsia="標楷體"/>
                <w:sz w:val="18"/>
                <w:szCs w:val="18"/>
              </w:rPr>
              <w:t xml:space="preserve">- </w:t>
            </w:r>
          </w:p>
        </w:tc>
        <w:tc>
          <w:tcPr>
            <w:tcW w:w="1881" w:type="dxa"/>
            <w:tcBorders>
              <w:top w:val="single" w:sz="4" w:space="0" w:color="auto"/>
              <w:left w:val="nil"/>
              <w:bottom w:val="single" w:sz="4" w:space="0" w:color="auto"/>
              <w:right w:val="single" w:sz="12" w:space="0" w:color="auto"/>
            </w:tcBorders>
          </w:tcPr>
          <w:p w:rsidR="00F01686" w:rsidRPr="00282608" w:rsidRDefault="00F01686" w:rsidP="00B50EBD">
            <w:pPr>
              <w:widowControl/>
              <w:spacing w:afterLines="25" w:after="60" w:line="220" w:lineRule="exact"/>
              <w:jc w:val="both"/>
              <w:rPr>
                <w:rFonts w:eastAsia="標楷體"/>
                <w:spacing w:val="-2"/>
                <w:sz w:val="18"/>
                <w:szCs w:val="18"/>
              </w:rPr>
            </w:pPr>
            <w:r w:rsidRPr="00282608">
              <w:rPr>
                <w:rFonts w:eastAsia="標楷體"/>
                <w:spacing w:val="-2"/>
                <w:sz w:val="18"/>
                <w:szCs w:val="18"/>
              </w:rPr>
              <w:t>本年度減少</w:t>
            </w:r>
            <w:r w:rsidRPr="00282608">
              <w:rPr>
                <w:rFonts w:eastAsia="標楷體" w:hint="eastAsia"/>
                <w:spacing w:val="-2"/>
                <w:sz w:val="18"/>
                <w:szCs w:val="18"/>
              </w:rPr>
              <w:t>48</w:t>
            </w:r>
            <w:r w:rsidRPr="00282608">
              <w:rPr>
                <w:rFonts w:eastAsia="標楷體"/>
                <w:spacing w:val="-2"/>
                <w:sz w:val="18"/>
                <w:szCs w:val="18"/>
              </w:rPr>
              <w:t>億元，主要係</w:t>
            </w:r>
            <w:r w:rsidRPr="00282608">
              <w:rPr>
                <w:rFonts w:eastAsia="標楷體" w:hint="eastAsia"/>
                <w:spacing w:val="-2"/>
                <w:sz w:val="18"/>
                <w:szCs w:val="18"/>
                <w:lang w:eastAsia="zh-HK"/>
              </w:rPr>
              <w:t>被保險人人數減少所致</w:t>
            </w:r>
            <w:r w:rsidRPr="00282608">
              <w:rPr>
                <w:rFonts w:eastAsia="標楷體"/>
                <w:spacing w:val="-2"/>
                <w:sz w:val="18"/>
                <w:szCs w:val="18"/>
              </w:rPr>
              <w:t>。</w:t>
            </w:r>
          </w:p>
        </w:tc>
      </w:tr>
      <w:tr w:rsidR="00F01686" w:rsidRPr="00E02549" w:rsidTr="00437739">
        <w:trPr>
          <w:trHeight w:val="240"/>
          <w:jc w:val="center"/>
        </w:trPr>
        <w:tc>
          <w:tcPr>
            <w:tcW w:w="1347" w:type="dxa"/>
            <w:tcBorders>
              <w:top w:val="single" w:sz="4" w:space="0" w:color="auto"/>
              <w:left w:val="single" w:sz="12" w:space="0" w:color="auto"/>
              <w:bottom w:val="single" w:sz="12" w:space="0" w:color="auto"/>
              <w:right w:val="single" w:sz="4" w:space="0" w:color="000000"/>
            </w:tcBorders>
          </w:tcPr>
          <w:p w:rsidR="00F01686" w:rsidRPr="00282608" w:rsidRDefault="00F01686" w:rsidP="00B50EBD">
            <w:pPr>
              <w:widowControl/>
              <w:numPr>
                <w:ilvl w:val="0"/>
                <w:numId w:val="7"/>
              </w:numPr>
              <w:spacing w:line="220" w:lineRule="exact"/>
              <w:ind w:left="181" w:hanging="181"/>
              <w:jc w:val="both"/>
              <w:rPr>
                <w:rFonts w:eastAsia="標楷體"/>
                <w:spacing w:val="-4"/>
                <w:sz w:val="18"/>
                <w:szCs w:val="18"/>
              </w:rPr>
            </w:pPr>
            <w:r w:rsidRPr="00282608">
              <w:rPr>
                <w:rFonts w:eastAsia="標楷體"/>
                <w:spacing w:val="-4"/>
                <w:sz w:val="18"/>
                <w:szCs w:val="18"/>
              </w:rPr>
              <w:t>地方政府等</w:t>
            </w:r>
            <w:r w:rsidRPr="00282608">
              <w:rPr>
                <w:rFonts w:eastAsia="標楷體" w:hint="eastAsia"/>
                <w:spacing w:val="-4"/>
                <w:sz w:val="18"/>
                <w:szCs w:val="18"/>
              </w:rPr>
              <w:t>積欠</w:t>
            </w:r>
            <w:r w:rsidRPr="00282608">
              <w:rPr>
                <w:rFonts w:eastAsia="標楷體"/>
                <w:spacing w:val="-4"/>
                <w:sz w:val="18"/>
                <w:szCs w:val="18"/>
              </w:rPr>
              <w:t>退休公教人員優惠存款差額利息</w:t>
            </w:r>
          </w:p>
        </w:tc>
        <w:tc>
          <w:tcPr>
            <w:tcW w:w="731" w:type="dxa"/>
            <w:tcBorders>
              <w:top w:val="single" w:sz="4" w:space="0" w:color="auto"/>
              <w:left w:val="nil"/>
              <w:bottom w:val="single" w:sz="12" w:space="0" w:color="auto"/>
              <w:right w:val="single" w:sz="4" w:space="0" w:color="auto"/>
            </w:tcBorders>
          </w:tcPr>
          <w:p w:rsidR="00F01686" w:rsidRPr="00282608" w:rsidRDefault="00F01686" w:rsidP="00B50EBD">
            <w:pPr>
              <w:spacing w:line="220" w:lineRule="exact"/>
              <w:jc w:val="right"/>
              <w:rPr>
                <w:rFonts w:eastAsia="標楷體"/>
                <w:sz w:val="18"/>
                <w:szCs w:val="18"/>
              </w:rPr>
            </w:pPr>
            <w:r w:rsidRPr="00282608">
              <w:rPr>
                <w:rFonts w:eastAsia="標楷體" w:hint="eastAsia"/>
                <w:sz w:val="18"/>
                <w:szCs w:val="18"/>
              </w:rPr>
              <w:t>145</w:t>
            </w:r>
          </w:p>
        </w:tc>
        <w:tc>
          <w:tcPr>
            <w:tcW w:w="728" w:type="dxa"/>
            <w:tcBorders>
              <w:top w:val="single" w:sz="4" w:space="0" w:color="auto"/>
              <w:left w:val="nil"/>
              <w:bottom w:val="single" w:sz="12" w:space="0" w:color="auto"/>
              <w:right w:val="single" w:sz="4" w:space="0" w:color="auto"/>
            </w:tcBorders>
          </w:tcPr>
          <w:p w:rsidR="00F01686" w:rsidRPr="00282608" w:rsidRDefault="00F01686" w:rsidP="00B50EBD">
            <w:pPr>
              <w:spacing w:line="220" w:lineRule="exact"/>
              <w:jc w:val="right"/>
              <w:rPr>
                <w:rFonts w:eastAsia="標楷體"/>
                <w:sz w:val="18"/>
                <w:szCs w:val="18"/>
              </w:rPr>
            </w:pPr>
            <w:r w:rsidRPr="00282608">
              <w:rPr>
                <w:rFonts w:eastAsia="標楷體" w:hint="eastAsia"/>
                <w:sz w:val="18"/>
                <w:szCs w:val="18"/>
              </w:rPr>
              <w:t>-</w:t>
            </w:r>
          </w:p>
        </w:tc>
        <w:tc>
          <w:tcPr>
            <w:tcW w:w="625" w:type="dxa"/>
            <w:tcBorders>
              <w:top w:val="single" w:sz="4" w:space="0" w:color="auto"/>
              <w:left w:val="nil"/>
              <w:bottom w:val="single" w:sz="12" w:space="0" w:color="auto"/>
              <w:right w:val="single" w:sz="4" w:space="0" w:color="auto"/>
            </w:tcBorders>
          </w:tcPr>
          <w:p w:rsidR="00F01686" w:rsidRPr="00282608" w:rsidRDefault="00F01686" w:rsidP="00B50EBD">
            <w:pPr>
              <w:spacing w:line="220" w:lineRule="exact"/>
              <w:jc w:val="right"/>
              <w:rPr>
                <w:rFonts w:eastAsia="標楷體"/>
                <w:sz w:val="18"/>
                <w:szCs w:val="18"/>
              </w:rPr>
            </w:pPr>
            <w:r w:rsidRPr="00282608">
              <w:rPr>
                <w:rFonts w:eastAsia="標楷體" w:hint="eastAsia"/>
                <w:sz w:val="18"/>
                <w:szCs w:val="18"/>
              </w:rPr>
              <w:t>145</w:t>
            </w:r>
          </w:p>
        </w:tc>
        <w:tc>
          <w:tcPr>
            <w:tcW w:w="728" w:type="dxa"/>
            <w:tcBorders>
              <w:top w:val="single" w:sz="4" w:space="0" w:color="auto"/>
              <w:left w:val="nil"/>
              <w:bottom w:val="single" w:sz="12" w:space="0" w:color="auto"/>
              <w:right w:val="single" w:sz="4" w:space="0" w:color="auto"/>
            </w:tcBorders>
          </w:tcPr>
          <w:p w:rsidR="00F01686" w:rsidRPr="00282608" w:rsidRDefault="00F01686" w:rsidP="00B50EBD">
            <w:pPr>
              <w:spacing w:line="220" w:lineRule="exact"/>
              <w:jc w:val="right"/>
              <w:rPr>
                <w:rFonts w:eastAsia="標楷體"/>
                <w:sz w:val="18"/>
                <w:szCs w:val="18"/>
              </w:rPr>
            </w:pPr>
            <w:r w:rsidRPr="00282608">
              <w:rPr>
                <w:rFonts w:eastAsia="標楷體" w:hint="eastAsia"/>
                <w:sz w:val="18"/>
                <w:szCs w:val="18"/>
              </w:rPr>
              <w:t>153</w:t>
            </w:r>
          </w:p>
        </w:tc>
        <w:tc>
          <w:tcPr>
            <w:tcW w:w="728" w:type="dxa"/>
            <w:tcBorders>
              <w:top w:val="single" w:sz="4" w:space="0" w:color="auto"/>
              <w:left w:val="nil"/>
              <w:bottom w:val="single" w:sz="12" w:space="0" w:color="auto"/>
              <w:right w:val="single" w:sz="4" w:space="0" w:color="auto"/>
            </w:tcBorders>
          </w:tcPr>
          <w:p w:rsidR="00F01686" w:rsidRPr="00282608" w:rsidRDefault="00F01686" w:rsidP="00B50EBD">
            <w:pPr>
              <w:spacing w:line="220" w:lineRule="exact"/>
              <w:jc w:val="right"/>
              <w:rPr>
                <w:rFonts w:eastAsia="標楷體"/>
                <w:sz w:val="18"/>
                <w:szCs w:val="18"/>
              </w:rPr>
            </w:pPr>
            <w:r w:rsidRPr="00282608">
              <w:rPr>
                <w:rFonts w:eastAsia="標楷體" w:hint="eastAsia"/>
                <w:sz w:val="18"/>
                <w:szCs w:val="18"/>
              </w:rPr>
              <w:t>-</w:t>
            </w:r>
          </w:p>
        </w:tc>
        <w:tc>
          <w:tcPr>
            <w:tcW w:w="625" w:type="dxa"/>
            <w:tcBorders>
              <w:top w:val="single" w:sz="4" w:space="0" w:color="auto"/>
              <w:left w:val="nil"/>
              <w:bottom w:val="single" w:sz="12" w:space="0" w:color="auto"/>
              <w:right w:val="single" w:sz="4" w:space="0" w:color="auto"/>
            </w:tcBorders>
          </w:tcPr>
          <w:p w:rsidR="00F01686" w:rsidRPr="00282608" w:rsidRDefault="00F01686" w:rsidP="00B50EBD">
            <w:pPr>
              <w:spacing w:line="220" w:lineRule="exact"/>
              <w:jc w:val="right"/>
              <w:rPr>
                <w:rFonts w:eastAsia="標楷體"/>
                <w:sz w:val="18"/>
                <w:szCs w:val="18"/>
              </w:rPr>
            </w:pPr>
            <w:r w:rsidRPr="00282608">
              <w:rPr>
                <w:rFonts w:eastAsia="標楷體" w:hint="eastAsia"/>
                <w:sz w:val="18"/>
                <w:szCs w:val="18"/>
              </w:rPr>
              <w:t>153</w:t>
            </w:r>
          </w:p>
        </w:tc>
        <w:tc>
          <w:tcPr>
            <w:tcW w:w="728" w:type="dxa"/>
            <w:tcBorders>
              <w:top w:val="single" w:sz="4" w:space="0" w:color="auto"/>
              <w:left w:val="nil"/>
              <w:bottom w:val="single" w:sz="12" w:space="0" w:color="auto"/>
              <w:right w:val="single" w:sz="4" w:space="0" w:color="auto"/>
            </w:tcBorders>
          </w:tcPr>
          <w:p w:rsidR="00F01686" w:rsidRPr="00282608" w:rsidRDefault="00F01686" w:rsidP="00B50EBD">
            <w:pPr>
              <w:spacing w:line="220" w:lineRule="exact"/>
              <w:jc w:val="right"/>
              <w:rPr>
                <w:rFonts w:eastAsia="標楷體"/>
                <w:sz w:val="18"/>
                <w:szCs w:val="18"/>
              </w:rPr>
            </w:pPr>
            <w:r w:rsidRPr="00282608">
              <w:rPr>
                <w:rFonts w:eastAsia="標楷體"/>
                <w:sz w:val="18"/>
                <w:szCs w:val="18"/>
              </w:rPr>
              <w:t>-8</w:t>
            </w:r>
          </w:p>
        </w:tc>
        <w:tc>
          <w:tcPr>
            <w:tcW w:w="617" w:type="dxa"/>
            <w:tcBorders>
              <w:top w:val="single" w:sz="4" w:space="0" w:color="auto"/>
              <w:left w:val="nil"/>
              <w:bottom w:val="single" w:sz="12" w:space="0" w:color="auto"/>
              <w:right w:val="single" w:sz="4" w:space="0" w:color="auto"/>
            </w:tcBorders>
          </w:tcPr>
          <w:p w:rsidR="00F01686" w:rsidRPr="00282608" w:rsidRDefault="00F01686" w:rsidP="00B50EBD">
            <w:pPr>
              <w:spacing w:line="220" w:lineRule="exact"/>
              <w:jc w:val="right"/>
              <w:rPr>
                <w:rFonts w:eastAsia="標楷體"/>
                <w:sz w:val="18"/>
                <w:szCs w:val="18"/>
              </w:rPr>
            </w:pPr>
            <w:r w:rsidRPr="00282608">
              <w:rPr>
                <w:rFonts w:eastAsia="標楷體"/>
                <w:sz w:val="18"/>
                <w:szCs w:val="18"/>
              </w:rPr>
              <w:t>-</w:t>
            </w:r>
          </w:p>
        </w:tc>
        <w:tc>
          <w:tcPr>
            <w:tcW w:w="618" w:type="dxa"/>
            <w:tcBorders>
              <w:top w:val="single" w:sz="4" w:space="0" w:color="auto"/>
              <w:left w:val="nil"/>
              <w:bottom w:val="single" w:sz="12" w:space="0" w:color="auto"/>
              <w:right w:val="single" w:sz="4" w:space="0" w:color="auto"/>
            </w:tcBorders>
          </w:tcPr>
          <w:p w:rsidR="00F01686" w:rsidRPr="00282608" w:rsidRDefault="00F01686" w:rsidP="00B50EBD">
            <w:pPr>
              <w:spacing w:line="220" w:lineRule="exact"/>
              <w:jc w:val="right"/>
              <w:rPr>
                <w:rFonts w:eastAsia="標楷體"/>
                <w:sz w:val="18"/>
                <w:szCs w:val="18"/>
              </w:rPr>
            </w:pPr>
            <w:r w:rsidRPr="00282608">
              <w:rPr>
                <w:rFonts w:eastAsia="標楷體"/>
                <w:sz w:val="18"/>
                <w:szCs w:val="18"/>
              </w:rPr>
              <w:t>-8</w:t>
            </w:r>
          </w:p>
        </w:tc>
        <w:tc>
          <w:tcPr>
            <w:tcW w:w="1881" w:type="dxa"/>
            <w:tcBorders>
              <w:top w:val="single" w:sz="4" w:space="0" w:color="auto"/>
              <w:left w:val="nil"/>
              <w:bottom w:val="single" w:sz="12" w:space="0" w:color="auto"/>
              <w:right w:val="single" w:sz="12" w:space="0" w:color="auto"/>
            </w:tcBorders>
          </w:tcPr>
          <w:p w:rsidR="00F01686" w:rsidRPr="00282608" w:rsidRDefault="00F01686" w:rsidP="00B50EBD">
            <w:pPr>
              <w:widowControl/>
              <w:spacing w:afterLines="25" w:after="60" w:line="220" w:lineRule="exact"/>
              <w:jc w:val="both"/>
              <w:rPr>
                <w:rFonts w:eastAsia="標楷體"/>
                <w:spacing w:val="-2"/>
                <w:sz w:val="18"/>
                <w:szCs w:val="18"/>
              </w:rPr>
            </w:pPr>
            <w:r w:rsidRPr="00282608">
              <w:rPr>
                <w:rFonts w:eastAsia="標楷體"/>
                <w:spacing w:val="-2"/>
                <w:sz w:val="18"/>
                <w:szCs w:val="18"/>
              </w:rPr>
              <w:t>本年度減少</w:t>
            </w:r>
            <w:r w:rsidRPr="00282608">
              <w:rPr>
                <w:rFonts w:eastAsia="標楷體" w:hint="eastAsia"/>
                <w:spacing w:val="-2"/>
                <w:sz w:val="18"/>
                <w:szCs w:val="18"/>
              </w:rPr>
              <w:t>8</w:t>
            </w:r>
            <w:r w:rsidRPr="00282608">
              <w:rPr>
                <w:rFonts w:eastAsia="標楷體"/>
                <w:spacing w:val="-2"/>
                <w:sz w:val="18"/>
                <w:szCs w:val="18"/>
              </w:rPr>
              <w:t>億元，</w:t>
            </w:r>
            <w:r w:rsidRPr="00282608">
              <w:rPr>
                <w:rFonts w:eastAsia="標楷體" w:hint="eastAsia"/>
                <w:spacing w:val="-2"/>
                <w:sz w:val="18"/>
                <w:szCs w:val="18"/>
              </w:rPr>
              <w:t>主要係地方政府持續償還欠款所致</w:t>
            </w:r>
            <w:r w:rsidRPr="00282608">
              <w:rPr>
                <w:rFonts w:eastAsia="新細明體"/>
                <w:spacing w:val="-2"/>
                <w:sz w:val="18"/>
                <w:szCs w:val="18"/>
              </w:rPr>
              <w:t>。</w:t>
            </w:r>
          </w:p>
        </w:tc>
      </w:tr>
    </w:tbl>
    <w:p w:rsidR="00F01686" w:rsidRPr="00764E60" w:rsidRDefault="00F01686" w:rsidP="00344024">
      <w:pPr>
        <w:pStyle w:val="5"/>
        <w:spacing w:line="240" w:lineRule="exact"/>
        <w:ind w:leftChars="-20" w:left="92" w:hangingChars="78" w:hanging="140"/>
        <w:rPr>
          <w:rFonts w:ascii="標楷體" w:eastAsia="標楷體" w:hAnsi="標楷體"/>
          <w:sz w:val="28"/>
          <w:szCs w:val="28"/>
        </w:rPr>
      </w:pPr>
      <w:r w:rsidRPr="00333A51">
        <w:rPr>
          <w:rFonts w:ascii="標楷體" w:eastAsia="標楷體" w:hAnsi="標楷體" w:hint="eastAsia"/>
          <w:color w:val="000000" w:themeColor="text1"/>
          <w:sz w:val="18"/>
          <w:szCs w:val="18"/>
        </w:rPr>
        <w:t>資料來源：均係依據各主管機關提供之精</w:t>
      </w:r>
      <w:r w:rsidRPr="00333A51">
        <w:rPr>
          <w:rFonts w:ascii="標楷體" w:eastAsia="標楷體" w:hAnsi="標楷體"/>
          <w:color w:val="000000" w:themeColor="text1"/>
          <w:sz w:val="18"/>
          <w:szCs w:val="18"/>
        </w:rPr>
        <w:t>(</w:t>
      </w:r>
      <w:r w:rsidRPr="00333A51">
        <w:rPr>
          <w:rFonts w:ascii="標楷體" w:eastAsia="標楷體" w:hAnsi="標楷體" w:hint="eastAsia"/>
          <w:color w:val="000000" w:themeColor="text1"/>
          <w:sz w:val="18"/>
          <w:szCs w:val="18"/>
        </w:rPr>
        <w:t>估</w:t>
      </w:r>
      <w:r w:rsidRPr="00333A51">
        <w:rPr>
          <w:rFonts w:ascii="標楷體" w:eastAsia="標楷體" w:hAnsi="標楷體"/>
          <w:color w:val="000000" w:themeColor="text1"/>
          <w:sz w:val="18"/>
          <w:szCs w:val="18"/>
        </w:rPr>
        <w:t>)</w:t>
      </w:r>
      <w:r w:rsidRPr="00333A51">
        <w:rPr>
          <w:rFonts w:ascii="標楷體" w:eastAsia="標楷體" w:hAnsi="標楷體" w:hint="eastAsia"/>
          <w:color w:val="000000" w:themeColor="text1"/>
          <w:sz w:val="18"/>
          <w:szCs w:val="18"/>
        </w:rPr>
        <w:t>算等資料。</w:t>
      </w:r>
    </w:p>
    <w:p w:rsidR="004676D9" w:rsidRPr="009258A0" w:rsidRDefault="004676D9" w:rsidP="004676D9">
      <w:pPr>
        <w:pStyle w:val="41"/>
        <w:spacing w:before="400" w:afterLines="100" w:after="240" w:line="400" w:lineRule="exact"/>
        <w:ind w:firstLine="0"/>
        <w:rPr>
          <w:rFonts w:ascii="標楷體" w:eastAsia="標楷體" w:hAnsi="標楷體"/>
          <w:b/>
          <w:sz w:val="36"/>
          <w:szCs w:val="36"/>
        </w:rPr>
      </w:pPr>
      <w:r w:rsidRPr="009258A0">
        <w:rPr>
          <w:rFonts w:ascii="標楷體" w:eastAsia="標楷體" w:hAnsi="標楷體" w:hint="eastAsia"/>
          <w:b/>
          <w:sz w:val="36"/>
          <w:szCs w:val="36"/>
        </w:rPr>
        <w:t>二、整體資產負債表</w:t>
      </w:r>
    </w:p>
    <w:p w:rsidR="00AA1F8E" w:rsidRPr="00AE10C0" w:rsidRDefault="00AA1F8E" w:rsidP="009054A2">
      <w:pPr>
        <w:overflowPunct w:val="0"/>
        <w:spacing w:line="540" w:lineRule="exact"/>
        <w:ind w:firstLineChars="200" w:firstLine="600"/>
        <w:jc w:val="both"/>
        <w:rPr>
          <w:rFonts w:ascii="標楷體" w:eastAsia="標楷體" w:hAnsi="標楷體"/>
          <w:sz w:val="30"/>
          <w:szCs w:val="30"/>
        </w:rPr>
      </w:pPr>
      <w:r w:rsidRPr="00AE10C0">
        <w:rPr>
          <w:rFonts w:ascii="標楷體" w:eastAsia="標楷體" w:hAnsi="標楷體" w:hint="eastAsia"/>
          <w:sz w:val="30"/>
          <w:szCs w:val="30"/>
        </w:rPr>
        <w:t>整體資產負債</w:t>
      </w:r>
      <w:proofErr w:type="gramStart"/>
      <w:r w:rsidRPr="00AE10C0">
        <w:rPr>
          <w:rFonts w:ascii="標楷體" w:eastAsia="標楷體" w:hAnsi="標楷體" w:hint="eastAsia"/>
          <w:sz w:val="30"/>
          <w:szCs w:val="30"/>
        </w:rPr>
        <w:t>表係彙總</w:t>
      </w:r>
      <w:proofErr w:type="gramEnd"/>
      <w:r w:rsidRPr="00AE10C0">
        <w:rPr>
          <w:rFonts w:ascii="標楷體" w:eastAsia="標楷體" w:hAnsi="標楷體" w:hint="eastAsia"/>
          <w:sz w:val="30"/>
          <w:szCs w:val="30"/>
        </w:rPr>
        <w:t>表達公務機關</w:t>
      </w:r>
      <w:r w:rsidR="004E1ED8">
        <w:rPr>
          <w:rFonts w:ascii="標楷體" w:eastAsia="標楷體" w:hAnsi="標楷體" w:hint="eastAsia"/>
          <w:sz w:val="30"/>
          <w:szCs w:val="30"/>
        </w:rPr>
        <w:t>（</w:t>
      </w:r>
      <w:r w:rsidR="004E1ED8" w:rsidRPr="004E1ED8">
        <w:rPr>
          <w:rFonts w:ascii="標楷體" w:eastAsia="標楷體" w:hAnsi="標楷體" w:hint="eastAsia"/>
          <w:sz w:val="30"/>
          <w:szCs w:val="30"/>
        </w:rPr>
        <w:t>含中央政府總決算、中央政府嚴重特殊傳染性肺炎防治及紓困振興特別預算、中央政府新式戰機採購特別預算及中央政府海空戰力提升計畫採購特別預算年度會計報告</w:t>
      </w:r>
      <w:r>
        <w:rPr>
          <w:rFonts w:ascii="標楷體" w:eastAsia="標楷體" w:hAnsi="標楷體"/>
          <w:sz w:val="30"/>
          <w:szCs w:val="30"/>
        </w:rPr>
        <w:t>）</w:t>
      </w:r>
      <w:r w:rsidRPr="00AE10C0">
        <w:rPr>
          <w:rFonts w:ascii="標楷體" w:eastAsia="標楷體" w:hAnsi="標楷體" w:hint="eastAsia"/>
          <w:sz w:val="30"/>
          <w:szCs w:val="30"/>
        </w:rPr>
        <w:t>與特種基金資產、負債情形及其內部往來沖銷事項（包括應收、應付、預收、預付、借貸等款項、代保管資產及對特種基金投資等）。本年度整體資產</w:t>
      </w:r>
      <w:proofErr w:type="gramStart"/>
      <w:r w:rsidRPr="00AE10C0">
        <w:rPr>
          <w:rFonts w:ascii="標楷體" w:eastAsia="標楷體" w:hAnsi="標楷體" w:hint="eastAsia"/>
          <w:sz w:val="30"/>
          <w:szCs w:val="30"/>
        </w:rPr>
        <w:t>負債表計列</w:t>
      </w:r>
      <w:proofErr w:type="gramEnd"/>
      <w:r w:rsidRPr="00AE10C0">
        <w:rPr>
          <w:rFonts w:ascii="標楷體" w:eastAsia="標楷體" w:hAnsi="標楷體" w:hint="eastAsia"/>
          <w:sz w:val="30"/>
          <w:szCs w:val="30"/>
        </w:rPr>
        <w:t>整體資產5</w:t>
      </w:r>
      <w:r>
        <w:rPr>
          <w:rFonts w:ascii="標楷體" w:eastAsia="標楷體" w:hAnsi="標楷體" w:hint="eastAsia"/>
          <w:sz w:val="30"/>
          <w:szCs w:val="30"/>
        </w:rPr>
        <w:t>7</w:t>
      </w:r>
      <w:r w:rsidRPr="00AE10C0">
        <w:rPr>
          <w:rFonts w:ascii="標楷體" w:eastAsia="標楷體" w:hAnsi="標楷體" w:hint="eastAsia"/>
          <w:sz w:val="30"/>
          <w:szCs w:val="30"/>
        </w:rPr>
        <w:t>兆</w:t>
      </w:r>
      <w:r>
        <w:rPr>
          <w:rFonts w:ascii="標楷體" w:eastAsia="標楷體" w:hAnsi="標楷體" w:hint="eastAsia"/>
          <w:sz w:val="30"/>
          <w:szCs w:val="30"/>
        </w:rPr>
        <w:t>16</w:t>
      </w:r>
      <w:r w:rsidRPr="00AE10C0">
        <w:rPr>
          <w:rFonts w:ascii="標楷體" w:eastAsia="標楷體" w:hAnsi="標楷體" w:hint="eastAsia"/>
          <w:sz w:val="30"/>
          <w:szCs w:val="30"/>
        </w:rPr>
        <w:t>億元，整體負債4</w:t>
      </w:r>
      <w:r>
        <w:rPr>
          <w:rFonts w:ascii="標楷體" w:eastAsia="標楷體" w:hAnsi="標楷體"/>
          <w:sz w:val="30"/>
          <w:szCs w:val="30"/>
        </w:rPr>
        <w:t>8</w:t>
      </w:r>
      <w:r w:rsidRPr="00AE10C0">
        <w:rPr>
          <w:rFonts w:ascii="標楷體" w:eastAsia="標楷體" w:hAnsi="標楷體" w:hint="eastAsia"/>
          <w:sz w:val="30"/>
          <w:szCs w:val="30"/>
        </w:rPr>
        <w:t>兆</w:t>
      </w:r>
      <w:r>
        <w:rPr>
          <w:rFonts w:ascii="標楷體" w:eastAsia="標楷體" w:hAnsi="標楷體" w:hint="eastAsia"/>
          <w:sz w:val="30"/>
          <w:szCs w:val="30"/>
        </w:rPr>
        <w:t>6</w:t>
      </w:r>
      <w:r w:rsidRPr="00AE10C0">
        <w:rPr>
          <w:rFonts w:ascii="標楷體" w:eastAsia="標楷體" w:hAnsi="標楷體" w:hint="eastAsia"/>
          <w:sz w:val="30"/>
          <w:szCs w:val="30"/>
        </w:rPr>
        <w:t>,</w:t>
      </w:r>
      <w:r>
        <w:rPr>
          <w:rFonts w:ascii="標楷體" w:eastAsia="標楷體" w:hAnsi="標楷體"/>
          <w:sz w:val="30"/>
          <w:szCs w:val="30"/>
        </w:rPr>
        <w:t>55</w:t>
      </w:r>
      <w:r w:rsidRPr="00AE10C0">
        <w:rPr>
          <w:rFonts w:ascii="標楷體" w:eastAsia="標楷體" w:hAnsi="標楷體" w:hint="eastAsia"/>
          <w:sz w:val="30"/>
          <w:szCs w:val="30"/>
        </w:rPr>
        <w:t>2億元，整體淨資產</w:t>
      </w:r>
      <w:r>
        <w:rPr>
          <w:rFonts w:ascii="標楷體" w:eastAsia="標楷體" w:hAnsi="標楷體" w:hint="eastAsia"/>
          <w:sz w:val="30"/>
          <w:szCs w:val="30"/>
        </w:rPr>
        <w:t>8</w:t>
      </w:r>
      <w:r w:rsidRPr="00AE10C0">
        <w:rPr>
          <w:rFonts w:ascii="標楷體" w:eastAsia="標楷體" w:hAnsi="標楷體" w:hint="eastAsia"/>
          <w:sz w:val="30"/>
          <w:szCs w:val="30"/>
        </w:rPr>
        <w:t>兆</w:t>
      </w:r>
      <w:r>
        <w:rPr>
          <w:rFonts w:ascii="標楷體" w:eastAsia="標楷體" w:hAnsi="標楷體" w:hint="eastAsia"/>
          <w:sz w:val="30"/>
          <w:szCs w:val="30"/>
        </w:rPr>
        <w:t>3,</w:t>
      </w:r>
      <w:r w:rsidRPr="00AE10C0">
        <w:rPr>
          <w:rFonts w:ascii="標楷體" w:eastAsia="標楷體" w:hAnsi="標楷體" w:hint="eastAsia"/>
          <w:sz w:val="30"/>
          <w:szCs w:val="30"/>
        </w:rPr>
        <w:t>4</w:t>
      </w:r>
      <w:r>
        <w:rPr>
          <w:rFonts w:ascii="標楷體" w:eastAsia="標楷體" w:hAnsi="標楷體"/>
          <w:sz w:val="30"/>
          <w:szCs w:val="30"/>
        </w:rPr>
        <w:t>64</w:t>
      </w:r>
      <w:r w:rsidRPr="00AE10C0">
        <w:rPr>
          <w:rFonts w:ascii="標楷體" w:eastAsia="標楷體" w:hAnsi="標楷體" w:hint="eastAsia"/>
          <w:sz w:val="30"/>
          <w:szCs w:val="30"/>
        </w:rPr>
        <w:t>億元。有關本年度整體資產、整體負債及整體淨資產情形，分別說明如下：</w:t>
      </w:r>
    </w:p>
    <w:p w:rsidR="00AA1F8E" w:rsidRPr="00436489" w:rsidRDefault="00AA1F8E" w:rsidP="009054A2">
      <w:pPr>
        <w:spacing w:line="540" w:lineRule="exact"/>
        <w:ind w:left="900" w:hangingChars="300" w:hanging="900"/>
        <w:jc w:val="both"/>
        <w:rPr>
          <w:rFonts w:ascii="標楷體" w:eastAsia="標楷體" w:hAnsi="標楷體"/>
          <w:sz w:val="30"/>
          <w:szCs w:val="30"/>
        </w:rPr>
      </w:pPr>
      <w:r w:rsidRPr="00436489">
        <w:rPr>
          <w:rFonts w:ascii="標楷體" w:eastAsia="標楷體" w:hAnsi="標楷體" w:hint="eastAsia"/>
          <w:sz w:val="30"/>
          <w:szCs w:val="30"/>
        </w:rPr>
        <w:t>（一）整體資產</w:t>
      </w:r>
    </w:p>
    <w:p w:rsidR="00AA1F8E" w:rsidRPr="00436489" w:rsidRDefault="00AA1F8E" w:rsidP="009054A2">
      <w:pPr>
        <w:pStyle w:val="afff"/>
        <w:numPr>
          <w:ilvl w:val="0"/>
          <w:numId w:val="21"/>
        </w:numPr>
        <w:spacing w:line="540" w:lineRule="exact"/>
        <w:ind w:leftChars="250" w:left="900" w:hangingChars="100" w:hanging="300"/>
        <w:jc w:val="both"/>
        <w:rPr>
          <w:rFonts w:ascii="標楷體" w:eastAsia="標楷體" w:hAnsi="標楷體"/>
          <w:sz w:val="30"/>
          <w:szCs w:val="30"/>
        </w:rPr>
      </w:pPr>
      <w:r w:rsidRPr="00436489">
        <w:rPr>
          <w:rFonts w:ascii="標楷體" w:eastAsia="標楷體" w:hAnsi="標楷體" w:hint="eastAsia"/>
          <w:sz w:val="30"/>
          <w:szCs w:val="30"/>
        </w:rPr>
        <w:t>公務機關原</w:t>
      </w:r>
      <w:r w:rsidRPr="00436489">
        <w:rPr>
          <w:rFonts w:ascii="標楷體" w:eastAsia="標楷體" w:hAnsi="標楷體"/>
          <w:sz w:val="30"/>
          <w:szCs w:val="30"/>
        </w:rPr>
        <w:t>列</w:t>
      </w:r>
      <w:r w:rsidRPr="00436489">
        <w:rPr>
          <w:rFonts w:ascii="標楷體" w:eastAsia="標楷體" w:hAnsi="標楷體" w:hint="eastAsia"/>
          <w:sz w:val="30"/>
          <w:szCs w:val="30"/>
        </w:rPr>
        <w:t>1</w:t>
      </w:r>
      <w:r w:rsidRPr="00436489">
        <w:rPr>
          <w:rFonts w:ascii="標楷體" w:eastAsia="標楷體" w:hAnsi="標楷體"/>
          <w:sz w:val="30"/>
          <w:szCs w:val="30"/>
        </w:rPr>
        <w:t>3</w:t>
      </w:r>
      <w:r w:rsidRPr="00436489">
        <w:rPr>
          <w:rFonts w:ascii="標楷體" w:eastAsia="標楷體" w:hAnsi="標楷體" w:hint="eastAsia"/>
          <w:sz w:val="30"/>
          <w:szCs w:val="30"/>
        </w:rPr>
        <w:t>兆5,0</w:t>
      </w:r>
      <w:r w:rsidRPr="00436489">
        <w:rPr>
          <w:rFonts w:ascii="標楷體" w:eastAsia="標楷體" w:hAnsi="標楷體"/>
          <w:sz w:val="30"/>
          <w:szCs w:val="30"/>
        </w:rPr>
        <w:t>17</w:t>
      </w:r>
      <w:r w:rsidRPr="00436489">
        <w:rPr>
          <w:rFonts w:ascii="標楷體" w:eastAsia="標楷體" w:hAnsi="標楷體" w:hint="eastAsia"/>
          <w:sz w:val="30"/>
          <w:szCs w:val="30"/>
        </w:rPr>
        <w:t>億元，特種基金原</w:t>
      </w:r>
      <w:r w:rsidRPr="00436489">
        <w:rPr>
          <w:rFonts w:ascii="標楷體" w:eastAsia="標楷體" w:hAnsi="標楷體"/>
          <w:sz w:val="30"/>
          <w:szCs w:val="30"/>
        </w:rPr>
        <w:t>列</w:t>
      </w:r>
      <w:r w:rsidRPr="00436489">
        <w:rPr>
          <w:rFonts w:ascii="標楷體" w:eastAsia="標楷體" w:hAnsi="標楷體" w:hint="eastAsia"/>
          <w:sz w:val="30"/>
          <w:szCs w:val="30"/>
        </w:rPr>
        <w:t>51兆2</w:t>
      </w:r>
      <w:r w:rsidRPr="00436489">
        <w:rPr>
          <w:rFonts w:ascii="標楷體" w:eastAsia="標楷體" w:hAnsi="標楷體"/>
          <w:sz w:val="30"/>
          <w:szCs w:val="30"/>
        </w:rPr>
        <w:t>,</w:t>
      </w:r>
      <w:r w:rsidRPr="00436489">
        <w:rPr>
          <w:rFonts w:ascii="標楷體" w:eastAsia="標楷體" w:hAnsi="標楷體" w:hint="eastAsia"/>
          <w:sz w:val="30"/>
          <w:szCs w:val="30"/>
        </w:rPr>
        <w:t>3</w:t>
      </w:r>
      <w:r w:rsidRPr="00436489">
        <w:rPr>
          <w:rFonts w:ascii="標楷體" w:eastAsia="標楷體" w:hAnsi="標楷體"/>
          <w:sz w:val="30"/>
          <w:szCs w:val="30"/>
        </w:rPr>
        <w:t>82</w:t>
      </w:r>
      <w:r w:rsidRPr="00436489">
        <w:rPr>
          <w:rFonts w:ascii="標楷體" w:eastAsia="標楷體" w:hAnsi="標楷體" w:hint="eastAsia"/>
          <w:sz w:val="30"/>
          <w:szCs w:val="30"/>
        </w:rPr>
        <w:t>億</w:t>
      </w:r>
      <w:r w:rsidRPr="00436489">
        <w:rPr>
          <w:rFonts w:ascii="標楷體" w:eastAsia="標楷體" w:hAnsi="標楷體"/>
          <w:sz w:val="30"/>
          <w:szCs w:val="30"/>
        </w:rPr>
        <w:t>元</w:t>
      </w:r>
      <w:r w:rsidRPr="00436489">
        <w:rPr>
          <w:rFonts w:ascii="標楷體" w:eastAsia="標楷體" w:hAnsi="標楷體" w:hint="eastAsia"/>
          <w:sz w:val="30"/>
          <w:szCs w:val="30"/>
        </w:rPr>
        <w:t>（包</w:t>
      </w:r>
      <w:r w:rsidRPr="00436489">
        <w:rPr>
          <w:rFonts w:ascii="標楷體" w:eastAsia="標楷體" w:hAnsi="標楷體"/>
          <w:sz w:val="30"/>
          <w:szCs w:val="30"/>
        </w:rPr>
        <w:t>括</w:t>
      </w:r>
      <w:r w:rsidRPr="00436489">
        <w:rPr>
          <w:rFonts w:ascii="標楷體" w:eastAsia="標楷體" w:hAnsi="標楷體" w:hint="eastAsia"/>
          <w:sz w:val="30"/>
          <w:szCs w:val="30"/>
        </w:rPr>
        <w:t>營業基金</w:t>
      </w:r>
      <w:r w:rsidRPr="00436489">
        <w:rPr>
          <w:rFonts w:ascii="標楷體" w:eastAsia="標楷體" w:hAnsi="標楷體"/>
          <w:sz w:val="30"/>
          <w:szCs w:val="30"/>
        </w:rPr>
        <w:t>43</w:t>
      </w:r>
      <w:r w:rsidRPr="00436489">
        <w:rPr>
          <w:rFonts w:ascii="標楷體" w:eastAsia="標楷體" w:hAnsi="標楷體" w:hint="eastAsia"/>
          <w:sz w:val="30"/>
          <w:szCs w:val="30"/>
        </w:rPr>
        <w:t>兆1,</w:t>
      </w:r>
      <w:r w:rsidRPr="00436489">
        <w:rPr>
          <w:rFonts w:ascii="標楷體" w:eastAsia="標楷體" w:hAnsi="標楷體"/>
          <w:sz w:val="30"/>
          <w:szCs w:val="30"/>
        </w:rPr>
        <w:t>918</w:t>
      </w:r>
      <w:r w:rsidRPr="00436489">
        <w:rPr>
          <w:rFonts w:ascii="標楷體" w:eastAsia="標楷體" w:hAnsi="標楷體" w:hint="eastAsia"/>
          <w:sz w:val="30"/>
          <w:szCs w:val="30"/>
        </w:rPr>
        <w:t>億元，作業基金6兆6,</w:t>
      </w:r>
      <w:r w:rsidRPr="00436489">
        <w:rPr>
          <w:rFonts w:ascii="標楷體" w:eastAsia="標楷體" w:hAnsi="標楷體"/>
          <w:sz w:val="30"/>
          <w:szCs w:val="30"/>
        </w:rPr>
        <w:t>032</w:t>
      </w:r>
      <w:r w:rsidRPr="00436489">
        <w:rPr>
          <w:rFonts w:ascii="標楷體" w:eastAsia="標楷體" w:hAnsi="標楷體" w:hint="eastAsia"/>
          <w:sz w:val="30"/>
          <w:szCs w:val="30"/>
        </w:rPr>
        <w:t>億元，特別收入、債務及資本計畫基金</w:t>
      </w:r>
      <w:r w:rsidRPr="00436489">
        <w:rPr>
          <w:rFonts w:ascii="標楷體" w:eastAsia="標楷體" w:hAnsi="標楷體"/>
          <w:sz w:val="30"/>
          <w:szCs w:val="30"/>
        </w:rPr>
        <w:t>1</w:t>
      </w:r>
      <w:r w:rsidRPr="00436489">
        <w:rPr>
          <w:rFonts w:ascii="標楷體" w:eastAsia="標楷體" w:hAnsi="標楷體" w:hint="eastAsia"/>
          <w:sz w:val="30"/>
          <w:szCs w:val="30"/>
        </w:rPr>
        <w:t>兆4,</w:t>
      </w:r>
      <w:r w:rsidRPr="00436489">
        <w:rPr>
          <w:rFonts w:ascii="標楷體" w:eastAsia="標楷體" w:hAnsi="標楷體"/>
          <w:sz w:val="30"/>
          <w:szCs w:val="30"/>
        </w:rPr>
        <w:t>432</w:t>
      </w:r>
      <w:r w:rsidRPr="00436489">
        <w:rPr>
          <w:rFonts w:ascii="標楷體" w:eastAsia="標楷體" w:hAnsi="標楷體" w:hint="eastAsia"/>
          <w:sz w:val="30"/>
          <w:szCs w:val="30"/>
        </w:rPr>
        <w:t>億元），合共64兆7,3</w:t>
      </w:r>
      <w:r w:rsidRPr="00436489">
        <w:rPr>
          <w:rFonts w:ascii="標楷體" w:eastAsia="標楷體" w:hAnsi="標楷體"/>
          <w:sz w:val="30"/>
          <w:szCs w:val="30"/>
        </w:rPr>
        <w:t>99</w:t>
      </w:r>
      <w:r w:rsidRPr="00436489">
        <w:rPr>
          <w:rFonts w:ascii="標楷體" w:eastAsia="標楷體" w:hAnsi="標楷體" w:hint="eastAsia"/>
          <w:sz w:val="30"/>
          <w:szCs w:val="30"/>
        </w:rPr>
        <w:t>億元。</w:t>
      </w:r>
    </w:p>
    <w:p w:rsidR="00AA1F8E" w:rsidRPr="00436489" w:rsidRDefault="00AA1F8E" w:rsidP="009054A2">
      <w:pPr>
        <w:pStyle w:val="afff"/>
        <w:numPr>
          <w:ilvl w:val="0"/>
          <w:numId w:val="21"/>
        </w:numPr>
        <w:spacing w:line="540" w:lineRule="exact"/>
        <w:ind w:leftChars="250" w:left="900" w:hangingChars="100" w:hanging="300"/>
        <w:jc w:val="both"/>
        <w:rPr>
          <w:rFonts w:ascii="標楷體" w:eastAsia="標楷體" w:hAnsi="標楷體"/>
          <w:sz w:val="30"/>
          <w:szCs w:val="30"/>
        </w:rPr>
      </w:pPr>
      <w:r w:rsidRPr="00436489">
        <w:rPr>
          <w:rFonts w:ascii="標楷體" w:eastAsia="標楷體" w:hAnsi="標楷體" w:hint="eastAsia"/>
          <w:sz w:val="30"/>
          <w:szCs w:val="30"/>
        </w:rPr>
        <w:t>其中內部往來事項共計7兆7,</w:t>
      </w:r>
      <w:r w:rsidRPr="00436489">
        <w:rPr>
          <w:rFonts w:ascii="標楷體" w:eastAsia="標楷體" w:hAnsi="標楷體"/>
          <w:sz w:val="30"/>
          <w:szCs w:val="30"/>
        </w:rPr>
        <w:t>383</w:t>
      </w:r>
      <w:r w:rsidRPr="00436489">
        <w:rPr>
          <w:rFonts w:ascii="標楷體" w:eastAsia="標楷體" w:hAnsi="標楷體" w:hint="eastAsia"/>
          <w:sz w:val="30"/>
          <w:szCs w:val="30"/>
        </w:rPr>
        <w:t>億元，包括：</w:t>
      </w:r>
    </w:p>
    <w:p w:rsidR="00AA1F8E" w:rsidRPr="00436489" w:rsidRDefault="00AA1F8E" w:rsidP="009054A2">
      <w:pPr>
        <w:pStyle w:val="afff"/>
        <w:numPr>
          <w:ilvl w:val="2"/>
          <w:numId w:val="21"/>
        </w:numPr>
        <w:spacing w:line="540" w:lineRule="exact"/>
        <w:ind w:leftChars="300" w:left="1170" w:hangingChars="150" w:hanging="450"/>
        <w:jc w:val="both"/>
        <w:rPr>
          <w:rFonts w:ascii="標楷體" w:eastAsia="標楷體" w:hAnsi="標楷體"/>
          <w:sz w:val="30"/>
          <w:szCs w:val="30"/>
        </w:rPr>
      </w:pPr>
      <w:r w:rsidRPr="00436489">
        <w:rPr>
          <w:rFonts w:ascii="標楷體" w:eastAsia="標楷體" w:hAnsi="標楷體" w:hint="eastAsia"/>
          <w:sz w:val="30"/>
          <w:szCs w:val="30"/>
        </w:rPr>
        <w:t>公務機關（公庫）帳列保管特種基金款項1,</w:t>
      </w:r>
      <w:r w:rsidRPr="00436489">
        <w:rPr>
          <w:rFonts w:ascii="標楷體" w:eastAsia="標楷體" w:hAnsi="標楷體"/>
          <w:sz w:val="30"/>
          <w:szCs w:val="30"/>
        </w:rPr>
        <w:t>73</w:t>
      </w:r>
      <w:r>
        <w:rPr>
          <w:rFonts w:ascii="標楷體" w:eastAsia="標楷體" w:hAnsi="標楷體" w:hint="eastAsia"/>
          <w:sz w:val="30"/>
          <w:szCs w:val="30"/>
        </w:rPr>
        <w:t>6</w:t>
      </w:r>
      <w:r w:rsidRPr="00436489">
        <w:rPr>
          <w:rFonts w:ascii="標楷體" w:eastAsia="標楷體" w:hAnsi="標楷體" w:hint="eastAsia"/>
          <w:sz w:val="30"/>
          <w:szCs w:val="30"/>
        </w:rPr>
        <w:t>億元，</w:t>
      </w:r>
      <w:proofErr w:type="gramStart"/>
      <w:r w:rsidRPr="00436489">
        <w:rPr>
          <w:rFonts w:ascii="標楷體" w:eastAsia="標楷體" w:hAnsi="標楷體" w:hint="eastAsia"/>
          <w:sz w:val="30"/>
          <w:szCs w:val="30"/>
        </w:rPr>
        <w:t>應</w:t>
      </w:r>
      <w:r w:rsidRPr="00436489">
        <w:rPr>
          <w:rFonts w:ascii="標楷體" w:eastAsia="標楷體" w:hAnsi="標楷體" w:hint="eastAsia"/>
          <w:sz w:val="30"/>
          <w:szCs w:val="30"/>
          <w:lang w:eastAsia="zh-HK"/>
        </w:rPr>
        <w:t>分別</w:t>
      </w:r>
      <w:r w:rsidRPr="00436489">
        <w:rPr>
          <w:rFonts w:ascii="標楷體" w:eastAsia="標楷體" w:hAnsi="標楷體" w:hint="eastAsia"/>
          <w:sz w:val="30"/>
          <w:szCs w:val="30"/>
        </w:rPr>
        <w:t>沖減</w:t>
      </w:r>
      <w:proofErr w:type="gramEnd"/>
      <w:r w:rsidRPr="00436489">
        <w:rPr>
          <w:rFonts w:ascii="標楷體" w:eastAsia="標楷體" w:hAnsi="標楷體" w:hint="eastAsia"/>
          <w:sz w:val="30"/>
          <w:szCs w:val="30"/>
          <w:lang w:eastAsia="zh-HK"/>
        </w:rPr>
        <w:t>資產項下之</w:t>
      </w:r>
      <w:r w:rsidRPr="00436489">
        <w:rPr>
          <w:rFonts w:ascii="標楷體" w:eastAsia="標楷體" w:hAnsi="標楷體" w:hint="eastAsia"/>
          <w:sz w:val="30"/>
          <w:szCs w:val="30"/>
        </w:rPr>
        <w:t>現金</w:t>
      </w:r>
      <w:r w:rsidRPr="00436489">
        <w:rPr>
          <w:rFonts w:ascii="標楷體" w:eastAsia="標楷體" w:hAnsi="標楷體" w:hint="eastAsia"/>
          <w:sz w:val="30"/>
          <w:szCs w:val="30"/>
          <w:lang w:eastAsia="zh-HK"/>
        </w:rPr>
        <w:t>及負債項下之其他負債</w:t>
      </w:r>
      <w:r w:rsidRPr="00436489">
        <w:rPr>
          <w:rFonts w:ascii="標楷體" w:eastAsia="標楷體" w:hAnsi="標楷體" w:hint="eastAsia"/>
          <w:sz w:val="30"/>
          <w:szCs w:val="30"/>
        </w:rPr>
        <w:t>。</w:t>
      </w:r>
    </w:p>
    <w:p w:rsidR="00AA1F8E" w:rsidRPr="00436489" w:rsidRDefault="00AA1F8E" w:rsidP="009054A2">
      <w:pPr>
        <w:pStyle w:val="afff"/>
        <w:numPr>
          <w:ilvl w:val="2"/>
          <w:numId w:val="21"/>
        </w:numPr>
        <w:spacing w:line="540" w:lineRule="exact"/>
        <w:ind w:leftChars="300" w:left="1170" w:hangingChars="150" w:hanging="450"/>
        <w:jc w:val="both"/>
        <w:rPr>
          <w:rFonts w:ascii="標楷體" w:eastAsia="標楷體" w:hAnsi="標楷體"/>
          <w:sz w:val="30"/>
          <w:szCs w:val="30"/>
        </w:rPr>
      </w:pPr>
      <w:r w:rsidRPr="00436489">
        <w:rPr>
          <w:rFonts w:ascii="標楷體" w:eastAsia="標楷體" w:hAnsi="標楷體" w:hint="eastAsia"/>
          <w:sz w:val="30"/>
          <w:szCs w:val="30"/>
        </w:rPr>
        <w:t>公務機關與特種基金</w:t>
      </w:r>
      <w:proofErr w:type="gramStart"/>
      <w:r w:rsidRPr="00436489">
        <w:rPr>
          <w:rFonts w:ascii="標楷體" w:eastAsia="標楷體" w:hAnsi="標楷體" w:hint="eastAsia"/>
          <w:sz w:val="30"/>
          <w:szCs w:val="30"/>
        </w:rPr>
        <w:t>同額帳列</w:t>
      </w:r>
      <w:proofErr w:type="gramEnd"/>
      <w:r w:rsidRPr="00436489">
        <w:rPr>
          <w:rFonts w:ascii="標楷體" w:eastAsia="標楷體" w:hAnsi="標楷體" w:hint="eastAsia"/>
          <w:sz w:val="30"/>
          <w:szCs w:val="30"/>
        </w:rPr>
        <w:t>應收得（未繳付）之賸餘繳庫等238億元，</w:t>
      </w:r>
      <w:proofErr w:type="gramStart"/>
      <w:r w:rsidRPr="00436489">
        <w:rPr>
          <w:rFonts w:ascii="標楷體" w:eastAsia="標楷體" w:hAnsi="標楷體" w:hint="eastAsia"/>
          <w:sz w:val="30"/>
          <w:szCs w:val="30"/>
        </w:rPr>
        <w:t>應</w:t>
      </w:r>
      <w:r w:rsidRPr="00436489">
        <w:rPr>
          <w:rFonts w:ascii="標楷體" w:eastAsia="標楷體" w:hAnsi="標楷體" w:hint="eastAsia"/>
          <w:sz w:val="30"/>
          <w:szCs w:val="30"/>
          <w:lang w:eastAsia="zh-HK"/>
        </w:rPr>
        <w:t>分別</w:t>
      </w:r>
      <w:r w:rsidRPr="00436489">
        <w:rPr>
          <w:rFonts w:ascii="標楷體" w:eastAsia="標楷體" w:hAnsi="標楷體" w:hint="eastAsia"/>
          <w:sz w:val="30"/>
          <w:szCs w:val="30"/>
        </w:rPr>
        <w:t>沖減</w:t>
      </w:r>
      <w:proofErr w:type="gramEnd"/>
      <w:r w:rsidRPr="00436489">
        <w:rPr>
          <w:rFonts w:ascii="標楷體" w:eastAsia="標楷體" w:hAnsi="標楷體" w:hint="eastAsia"/>
          <w:sz w:val="30"/>
          <w:szCs w:val="30"/>
        </w:rPr>
        <w:t>該等機關與基金</w:t>
      </w:r>
      <w:r w:rsidRPr="00436489">
        <w:rPr>
          <w:rFonts w:ascii="標楷體" w:eastAsia="標楷體" w:hAnsi="標楷體" w:hint="eastAsia"/>
          <w:sz w:val="30"/>
          <w:szCs w:val="30"/>
          <w:lang w:eastAsia="zh-HK"/>
        </w:rPr>
        <w:t>資產負債項下</w:t>
      </w:r>
      <w:r w:rsidRPr="00436489">
        <w:rPr>
          <w:rFonts w:ascii="標楷體" w:eastAsia="標楷體" w:hAnsi="標楷體" w:hint="eastAsia"/>
          <w:sz w:val="30"/>
          <w:szCs w:val="30"/>
        </w:rPr>
        <w:t>之應收（</w:t>
      </w:r>
      <w:r w:rsidRPr="00436489">
        <w:rPr>
          <w:rFonts w:ascii="標楷體" w:eastAsia="標楷體" w:hAnsi="標楷體" w:hint="eastAsia"/>
          <w:sz w:val="30"/>
          <w:szCs w:val="30"/>
          <w:lang w:eastAsia="zh-HK"/>
        </w:rPr>
        <w:t>應付</w:t>
      </w:r>
      <w:r w:rsidRPr="00436489">
        <w:rPr>
          <w:rFonts w:ascii="標楷體" w:eastAsia="標楷體" w:hAnsi="標楷體" w:hint="eastAsia"/>
          <w:sz w:val="30"/>
          <w:szCs w:val="30"/>
        </w:rPr>
        <w:t>）款</w:t>
      </w:r>
      <w:r w:rsidRPr="00436489">
        <w:rPr>
          <w:rFonts w:ascii="標楷體" w:eastAsia="標楷體" w:hAnsi="標楷體"/>
          <w:sz w:val="30"/>
          <w:szCs w:val="30"/>
        </w:rPr>
        <w:t>項</w:t>
      </w:r>
      <w:r w:rsidRPr="00436489">
        <w:rPr>
          <w:rFonts w:ascii="標楷體" w:eastAsia="標楷體" w:hAnsi="標楷體" w:hint="eastAsia"/>
          <w:sz w:val="30"/>
          <w:szCs w:val="30"/>
        </w:rPr>
        <w:t>1</w:t>
      </w:r>
      <w:r w:rsidRPr="00436489">
        <w:rPr>
          <w:rFonts w:ascii="標楷體" w:eastAsia="標楷體" w:hAnsi="標楷體"/>
          <w:sz w:val="30"/>
          <w:szCs w:val="30"/>
        </w:rPr>
        <w:t>48</w:t>
      </w:r>
      <w:r w:rsidRPr="00436489">
        <w:rPr>
          <w:rFonts w:ascii="標楷體" w:eastAsia="標楷體" w:hAnsi="標楷體" w:hint="eastAsia"/>
          <w:sz w:val="30"/>
          <w:szCs w:val="30"/>
        </w:rPr>
        <w:t>億</w:t>
      </w:r>
      <w:r w:rsidRPr="00436489">
        <w:rPr>
          <w:rFonts w:ascii="標楷體" w:eastAsia="標楷體" w:hAnsi="標楷體"/>
          <w:sz w:val="30"/>
          <w:szCs w:val="30"/>
        </w:rPr>
        <w:t>元及</w:t>
      </w:r>
      <w:r w:rsidRPr="00436489">
        <w:rPr>
          <w:rFonts w:ascii="標楷體" w:eastAsia="標楷體" w:hAnsi="標楷體" w:hint="eastAsia"/>
          <w:sz w:val="30"/>
          <w:szCs w:val="30"/>
          <w:lang w:eastAsia="zh-HK"/>
        </w:rPr>
        <w:t>預收</w:t>
      </w:r>
      <w:r w:rsidRPr="00436489">
        <w:rPr>
          <w:rFonts w:ascii="標楷體" w:eastAsia="標楷體" w:hAnsi="標楷體" w:hint="eastAsia"/>
          <w:sz w:val="30"/>
          <w:szCs w:val="30"/>
        </w:rPr>
        <w:t>（預</w:t>
      </w:r>
      <w:r w:rsidRPr="00436489">
        <w:rPr>
          <w:rFonts w:ascii="標楷體" w:eastAsia="標楷體" w:hAnsi="標楷體" w:hint="eastAsia"/>
          <w:sz w:val="30"/>
          <w:szCs w:val="30"/>
          <w:lang w:eastAsia="zh-HK"/>
        </w:rPr>
        <w:t>付</w:t>
      </w:r>
      <w:r w:rsidRPr="00436489">
        <w:rPr>
          <w:rFonts w:ascii="標楷體" w:eastAsia="標楷體" w:hAnsi="標楷體" w:hint="eastAsia"/>
          <w:sz w:val="30"/>
          <w:szCs w:val="30"/>
        </w:rPr>
        <w:t>）款項90億</w:t>
      </w:r>
      <w:r w:rsidRPr="00436489">
        <w:rPr>
          <w:rFonts w:ascii="標楷體" w:eastAsia="標楷體" w:hAnsi="標楷體"/>
          <w:sz w:val="30"/>
          <w:szCs w:val="30"/>
        </w:rPr>
        <w:t>元</w:t>
      </w:r>
      <w:r w:rsidRPr="00436489">
        <w:rPr>
          <w:rFonts w:ascii="標楷體" w:eastAsia="標楷體" w:hAnsi="標楷體" w:hint="eastAsia"/>
          <w:sz w:val="30"/>
          <w:szCs w:val="30"/>
        </w:rPr>
        <w:t>。</w:t>
      </w:r>
    </w:p>
    <w:p w:rsidR="00AA1F8E" w:rsidRPr="00436489" w:rsidRDefault="00AA1F8E" w:rsidP="009054A2">
      <w:pPr>
        <w:pStyle w:val="afff"/>
        <w:numPr>
          <w:ilvl w:val="2"/>
          <w:numId w:val="21"/>
        </w:numPr>
        <w:spacing w:line="540" w:lineRule="exact"/>
        <w:ind w:leftChars="300" w:left="1170" w:hangingChars="150" w:hanging="450"/>
        <w:jc w:val="both"/>
        <w:rPr>
          <w:rFonts w:ascii="標楷體" w:eastAsia="標楷體" w:hAnsi="標楷體"/>
          <w:sz w:val="30"/>
          <w:szCs w:val="30"/>
        </w:rPr>
      </w:pPr>
      <w:r w:rsidRPr="00436489">
        <w:rPr>
          <w:rFonts w:ascii="標楷體" w:eastAsia="標楷體" w:hAnsi="標楷體" w:hint="eastAsia"/>
          <w:sz w:val="30"/>
          <w:szCs w:val="30"/>
        </w:rPr>
        <w:t>公務機關向公營銀行長期借款</w:t>
      </w:r>
      <w:r w:rsidRPr="00436489">
        <w:rPr>
          <w:rFonts w:ascii="標楷體" w:eastAsia="標楷體" w:hAnsi="標楷體"/>
          <w:sz w:val="30"/>
          <w:szCs w:val="30"/>
        </w:rPr>
        <w:t>660</w:t>
      </w:r>
      <w:r w:rsidRPr="00436489">
        <w:rPr>
          <w:rFonts w:ascii="標楷體" w:eastAsia="標楷體" w:hAnsi="標楷體" w:hint="eastAsia"/>
          <w:sz w:val="30"/>
          <w:szCs w:val="30"/>
        </w:rPr>
        <w:t>億元，</w:t>
      </w:r>
      <w:proofErr w:type="gramStart"/>
      <w:r w:rsidRPr="00436489">
        <w:rPr>
          <w:rFonts w:ascii="標楷體" w:eastAsia="標楷體" w:hAnsi="標楷體" w:hint="eastAsia"/>
          <w:sz w:val="30"/>
          <w:szCs w:val="30"/>
        </w:rPr>
        <w:t>應沖減</w:t>
      </w:r>
      <w:proofErr w:type="gramEnd"/>
      <w:r w:rsidRPr="00436489">
        <w:rPr>
          <w:rFonts w:ascii="標楷體" w:eastAsia="標楷體" w:hAnsi="標楷體" w:hint="eastAsia"/>
          <w:sz w:val="30"/>
          <w:szCs w:val="30"/>
        </w:rPr>
        <w:t>資產項下之押匯貼現、放款、基金</w:t>
      </w:r>
      <w:r w:rsidRPr="00436489">
        <w:rPr>
          <w:rFonts w:ascii="標楷體" w:eastAsia="標楷體" w:hAnsi="標楷體" w:hint="eastAsia"/>
          <w:sz w:val="30"/>
          <w:szCs w:val="30"/>
          <w:lang w:eastAsia="zh-HK"/>
        </w:rPr>
        <w:t>及</w:t>
      </w:r>
      <w:r w:rsidRPr="00436489">
        <w:rPr>
          <w:rFonts w:ascii="標楷體" w:eastAsia="標楷體" w:hAnsi="標楷體" w:hint="eastAsia"/>
          <w:sz w:val="30"/>
          <w:szCs w:val="30"/>
        </w:rPr>
        <w:t>沖減</w:t>
      </w:r>
      <w:r w:rsidRPr="00436489">
        <w:rPr>
          <w:rFonts w:ascii="標楷體" w:eastAsia="標楷體" w:hAnsi="標楷體" w:hint="eastAsia"/>
          <w:sz w:val="30"/>
          <w:szCs w:val="30"/>
          <w:lang w:eastAsia="zh-HK"/>
        </w:rPr>
        <w:t>負債項下之</w:t>
      </w:r>
      <w:r w:rsidRPr="00436489">
        <w:rPr>
          <w:rFonts w:ascii="標楷體" w:eastAsia="標楷體" w:hAnsi="標楷體" w:hint="eastAsia"/>
          <w:sz w:val="30"/>
          <w:szCs w:val="30"/>
        </w:rPr>
        <w:t>長期債務。</w:t>
      </w:r>
    </w:p>
    <w:p w:rsidR="00AA1F8E" w:rsidRPr="00300316" w:rsidRDefault="00AA1F8E" w:rsidP="009054A2">
      <w:pPr>
        <w:pStyle w:val="afff"/>
        <w:numPr>
          <w:ilvl w:val="2"/>
          <w:numId w:val="21"/>
        </w:numPr>
        <w:spacing w:line="540" w:lineRule="exact"/>
        <w:ind w:leftChars="300" w:left="1170" w:hangingChars="150" w:hanging="450"/>
        <w:jc w:val="both"/>
        <w:rPr>
          <w:rFonts w:ascii="標楷體" w:eastAsia="標楷體" w:hAnsi="標楷體"/>
          <w:color w:val="FF0000"/>
          <w:sz w:val="30"/>
          <w:szCs w:val="30"/>
        </w:rPr>
      </w:pPr>
      <w:r w:rsidRPr="00436489">
        <w:rPr>
          <w:rFonts w:ascii="標楷體" w:eastAsia="標楷體" w:hAnsi="標楷體" w:hint="eastAsia"/>
          <w:sz w:val="30"/>
          <w:szCs w:val="30"/>
        </w:rPr>
        <w:t>公務機關與特種基金帳列</w:t>
      </w:r>
      <w:proofErr w:type="gramStart"/>
      <w:r w:rsidRPr="00436489">
        <w:rPr>
          <w:rFonts w:ascii="標楷體" w:eastAsia="標楷體" w:hAnsi="標楷體" w:hint="eastAsia"/>
          <w:sz w:val="30"/>
          <w:szCs w:val="30"/>
        </w:rPr>
        <w:t>採</w:t>
      </w:r>
      <w:proofErr w:type="gramEnd"/>
      <w:r w:rsidRPr="00436489">
        <w:rPr>
          <w:rFonts w:ascii="標楷體" w:eastAsia="標楷體" w:hAnsi="標楷體" w:hint="eastAsia"/>
          <w:sz w:val="30"/>
          <w:szCs w:val="30"/>
        </w:rPr>
        <w:t>權益法之投資3兆4,</w:t>
      </w:r>
      <w:r w:rsidRPr="00436489">
        <w:rPr>
          <w:rFonts w:ascii="標楷體" w:eastAsia="標楷體" w:hAnsi="標楷體"/>
          <w:sz w:val="30"/>
          <w:szCs w:val="30"/>
        </w:rPr>
        <w:t>355</w:t>
      </w:r>
      <w:r w:rsidRPr="00436489">
        <w:rPr>
          <w:rFonts w:ascii="標楷體" w:eastAsia="標楷體" w:hAnsi="標楷體" w:hint="eastAsia"/>
          <w:sz w:val="30"/>
          <w:szCs w:val="30"/>
        </w:rPr>
        <w:t>億元、其他投資21</w:t>
      </w:r>
      <w:r>
        <w:rPr>
          <w:rFonts w:ascii="標楷體" w:eastAsia="標楷體" w:hAnsi="標楷體"/>
          <w:sz w:val="30"/>
          <w:szCs w:val="30"/>
        </w:rPr>
        <w:t>5</w:t>
      </w:r>
      <w:r w:rsidRPr="00436489">
        <w:rPr>
          <w:rFonts w:ascii="標楷體" w:eastAsia="標楷體" w:hAnsi="標楷體" w:hint="eastAsia"/>
          <w:sz w:val="30"/>
          <w:szCs w:val="30"/>
        </w:rPr>
        <w:t>億元與其他資產56億元，共計投資營業基金3兆</w:t>
      </w:r>
      <w:r w:rsidRPr="00AA099B">
        <w:rPr>
          <w:rFonts w:ascii="標楷體" w:eastAsia="標楷體" w:hAnsi="標楷體" w:hint="eastAsia"/>
          <w:sz w:val="30"/>
          <w:szCs w:val="30"/>
        </w:rPr>
        <w:t>4,</w:t>
      </w:r>
      <w:r w:rsidRPr="00AA099B">
        <w:rPr>
          <w:rFonts w:ascii="標楷體" w:eastAsia="標楷體" w:hAnsi="標楷體"/>
          <w:sz w:val="30"/>
          <w:szCs w:val="30"/>
        </w:rPr>
        <w:t>626</w:t>
      </w:r>
      <w:r w:rsidRPr="00AA099B">
        <w:rPr>
          <w:rFonts w:ascii="標楷體" w:eastAsia="標楷體" w:hAnsi="標楷體" w:hint="eastAsia"/>
          <w:sz w:val="30"/>
          <w:szCs w:val="30"/>
        </w:rPr>
        <w:t>億元，</w:t>
      </w:r>
      <w:r w:rsidRPr="00AA099B">
        <w:rPr>
          <w:rFonts w:ascii="標楷體" w:eastAsia="標楷體" w:hAnsi="標楷體"/>
          <w:sz w:val="30"/>
          <w:szCs w:val="30"/>
        </w:rPr>
        <w:t>以及</w:t>
      </w:r>
      <w:r w:rsidRPr="00AA099B">
        <w:rPr>
          <w:rFonts w:ascii="標楷體" w:eastAsia="標楷體" w:hAnsi="標楷體" w:hint="eastAsia"/>
          <w:sz w:val="30"/>
          <w:szCs w:val="30"/>
        </w:rPr>
        <w:t>公務機關帳列</w:t>
      </w:r>
      <w:proofErr w:type="gramStart"/>
      <w:r w:rsidRPr="00AA099B">
        <w:rPr>
          <w:rFonts w:ascii="標楷體" w:eastAsia="標楷體" w:hAnsi="標楷體" w:hint="eastAsia"/>
          <w:sz w:val="30"/>
          <w:szCs w:val="30"/>
        </w:rPr>
        <w:t>採</w:t>
      </w:r>
      <w:proofErr w:type="gramEnd"/>
      <w:r w:rsidRPr="00AA099B">
        <w:rPr>
          <w:rFonts w:ascii="標楷體" w:eastAsia="標楷體" w:hAnsi="標楷體" w:hint="eastAsia"/>
          <w:sz w:val="30"/>
          <w:szCs w:val="30"/>
        </w:rPr>
        <w:t>權益法之投資作業基金3兆5,</w:t>
      </w:r>
      <w:r w:rsidRPr="00AA099B">
        <w:rPr>
          <w:rFonts w:ascii="標楷體" w:eastAsia="標楷體" w:hAnsi="標楷體"/>
          <w:sz w:val="30"/>
          <w:szCs w:val="30"/>
        </w:rPr>
        <w:t>12</w:t>
      </w:r>
      <w:r>
        <w:rPr>
          <w:rFonts w:ascii="標楷體" w:eastAsia="標楷體" w:hAnsi="標楷體"/>
          <w:sz w:val="30"/>
          <w:szCs w:val="30"/>
        </w:rPr>
        <w:t>6</w:t>
      </w:r>
      <w:r w:rsidRPr="00AA099B">
        <w:rPr>
          <w:rFonts w:ascii="標楷體" w:eastAsia="標楷體" w:hAnsi="標楷體" w:hint="eastAsia"/>
          <w:sz w:val="30"/>
          <w:szCs w:val="30"/>
        </w:rPr>
        <w:t>億元，因該等基金資產負債係</w:t>
      </w:r>
      <w:proofErr w:type="gramStart"/>
      <w:r w:rsidRPr="00AA099B">
        <w:rPr>
          <w:rFonts w:ascii="標楷體" w:eastAsia="標楷體" w:hAnsi="標楷體" w:hint="eastAsia"/>
          <w:sz w:val="30"/>
          <w:szCs w:val="30"/>
        </w:rPr>
        <w:t>採</w:t>
      </w:r>
      <w:proofErr w:type="gramEnd"/>
      <w:r w:rsidRPr="00AA099B">
        <w:rPr>
          <w:rFonts w:ascii="標楷體" w:eastAsia="標楷體" w:hAnsi="標楷體" w:hint="eastAsia"/>
          <w:sz w:val="30"/>
          <w:szCs w:val="30"/>
        </w:rPr>
        <w:t>逐項合併計入，應</w:t>
      </w:r>
      <w:r w:rsidRPr="00AA099B">
        <w:rPr>
          <w:rFonts w:ascii="標楷體" w:eastAsia="標楷體" w:hAnsi="標楷體" w:hint="eastAsia"/>
          <w:sz w:val="30"/>
          <w:szCs w:val="30"/>
          <w:lang w:eastAsia="zh-HK"/>
        </w:rPr>
        <w:t>分</w:t>
      </w:r>
      <w:proofErr w:type="gramStart"/>
      <w:r w:rsidRPr="00AA099B">
        <w:rPr>
          <w:rFonts w:ascii="標楷體" w:eastAsia="標楷體" w:hAnsi="標楷體" w:hint="eastAsia"/>
          <w:sz w:val="30"/>
          <w:szCs w:val="30"/>
          <w:lang w:eastAsia="zh-HK"/>
        </w:rPr>
        <w:t>別</w:t>
      </w:r>
      <w:r w:rsidRPr="00AA099B">
        <w:rPr>
          <w:rFonts w:ascii="標楷體" w:eastAsia="標楷體" w:hAnsi="標楷體" w:hint="eastAsia"/>
          <w:sz w:val="30"/>
          <w:szCs w:val="30"/>
        </w:rPr>
        <w:t>沖減原帳</w:t>
      </w:r>
      <w:proofErr w:type="gramEnd"/>
      <w:r w:rsidRPr="00AA099B">
        <w:rPr>
          <w:rFonts w:ascii="標楷體" w:eastAsia="標楷體" w:hAnsi="標楷體" w:hint="eastAsia"/>
          <w:sz w:val="30"/>
          <w:szCs w:val="30"/>
        </w:rPr>
        <w:t>列</w:t>
      </w:r>
      <w:r w:rsidRPr="00AA099B">
        <w:rPr>
          <w:rFonts w:ascii="標楷體" w:eastAsia="標楷體" w:hAnsi="標楷體" w:hint="eastAsia"/>
          <w:sz w:val="30"/>
          <w:szCs w:val="30"/>
          <w:lang w:eastAsia="zh-HK"/>
        </w:rPr>
        <w:t>資產項下之</w:t>
      </w:r>
      <w:proofErr w:type="gramStart"/>
      <w:r w:rsidRPr="00AA099B">
        <w:rPr>
          <w:rFonts w:ascii="標楷體" w:eastAsia="標楷體" w:hAnsi="標楷體" w:hint="eastAsia"/>
          <w:sz w:val="30"/>
          <w:szCs w:val="30"/>
          <w:lang w:eastAsia="zh-HK"/>
        </w:rPr>
        <w:t>採</w:t>
      </w:r>
      <w:proofErr w:type="gramEnd"/>
      <w:r w:rsidRPr="00AA099B">
        <w:rPr>
          <w:rFonts w:ascii="標楷體" w:eastAsia="標楷體" w:hAnsi="標楷體" w:hint="eastAsia"/>
          <w:sz w:val="30"/>
          <w:szCs w:val="30"/>
          <w:lang w:eastAsia="zh-HK"/>
        </w:rPr>
        <w:t>權益法之</w:t>
      </w:r>
      <w:r w:rsidRPr="00AA099B">
        <w:rPr>
          <w:rFonts w:ascii="標楷體" w:eastAsia="標楷體" w:hAnsi="標楷體" w:hint="eastAsia"/>
          <w:sz w:val="30"/>
          <w:szCs w:val="30"/>
        </w:rPr>
        <w:t>投資、</w:t>
      </w:r>
      <w:r w:rsidRPr="00AA099B">
        <w:rPr>
          <w:rFonts w:ascii="標楷體" w:eastAsia="標楷體" w:hAnsi="標楷體" w:hint="eastAsia"/>
          <w:sz w:val="30"/>
          <w:szCs w:val="30"/>
          <w:lang w:eastAsia="zh-HK"/>
        </w:rPr>
        <w:t>其他投資</w:t>
      </w:r>
      <w:r w:rsidRPr="00AA099B">
        <w:rPr>
          <w:rFonts w:ascii="標楷體" w:eastAsia="標楷體" w:hAnsi="標楷體" w:hint="eastAsia"/>
          <w:sz w:val="30"/>
          <w:szCs w:val="30"/>
        </w:rPr>
        <w:t>、</w:t>
      </w:r>
      <w:r w:rsidRPr="00AA099B">
        <w:rPr>
          <w:rFonts w:ascii="標楷體" w:eastAsia="標楷體" w:hAnsi="標楷體" w:hint="eastAsia"/>
          <w:sz w:val="30"/>
          <w:szCs w:val="30"/>
          <w:lang w:eastAsia="zh-HK"/>
        </w:rPr>
        <w:t>其他資產及淨資產</w:t>
      </w:r>
      <w:r w:rsidRPr="00AA099B">
        <w:rPr>
          <w:rFonts w:ascii="標楷體" w:eastAsia="標楷體" w:hAnsi="標楷體" w:hint="eastAsia"/>
          <w:sz w:val="30"/>
          <w:szCs w:val="30"/>
        </w:rPr>
        <w:t>。</w:t>
      </w:r>
    </w:p>
    <w:p w:rsidR="00AA1F8E" w:rsidRPr="00AA099B" w:rsidRDefault="00AA1F8E" w:rsidP="009054A2">
      <w:pPr>
        <w:pStyle w:val="afff"/>
        <w:numPr>
          <w:ilvl w:val="2"/>
          <w:numId w:val="21"/>
        </w:numPr>
        <w:spacing w:line="540" w:lineRule="exact"/>
        <w:ind w:leftChars="300" w:left="1170" w:hangingChars="150" w:hanging="450"/>
        <w:jc w:val="both"/>
        <w:rPr>
          <w:rFonts w:ascii="標楷體" w:eastAsia="標楷體" w:hAnsi="標楷體"/>
          <w:sz w:val="30"/>
          <w:szCs w:val="30"/>
        </w:rPr>
      </w:pPr>
      <w:r w:rsidRPr="00AA099B">
        <w:rPr>
          <w:rFonts w:ascii="標楷體" w:eastAsia="標楷體" w:hAnsi="標楷體" w:hint="eastAsia"/>
          <w:sz w:val="30"/>
          <w:szCs w:val="30"/>
        </w:rPr>
        <w:t>公務機關財產由特種基金代管部分</w:t>
      </w:r>
      <w:r w:rsidRPr="00AA099B">
        <w:rPr>
          <w:rFonts w:ascii="標楷體" w:eastAsia="標楷體" w:hAnsi="標楷體"/>
          <w:sz w:val="30"/>
          <w:szCs w:val="30"/>
        </w:rPr>
        <w:t>4,997</w:t>
      </w:r>
      <w:r w:rsidRPr="00AA099B">
        <w:rPr>
          <w:rFonts w:ascii="標楷體" w:eastAsia="標楷體" w:hAnsi="標楷體" w:hint="eastAsia"/>
          <w:sz w:val="30"/>
          <w:szCs w:val="30"/>
        </w:rPr>
        <w:t>億元，</w:t>
      </w:r>
      <w:proofErr w:type="gramStart"/>
      <w:r w:rsidRPr="00AA099B">
        <w:rPr>
          <w:rFonts w:ascii="標楷體" w:eastAsia="標楷體" w:hAnsi="標楷體" w:hint="eastAsia"/>
          <w:sz w:val="30"/>
          <w:szCs w:val="30"/>
        </w:rPr>
        <w:t>應沖減</w:t>
      </w:r>
      <w:proofErr w:type="gramEnd"/>
      <w:r w:rsidRPr="00AA099B">
        <w:rPr>
          <w:rFonts w:ascii="標楷體" w:eastAsia="標楷體" w:hAnsi="標楷體" w:hint="eastAsia"/>
          <w:sz w:val="30"/>
          <w:szCs w:val="30"/>
          <w:lang w:eastAsia="zh-HK"/>
        </w:rPr>
        <w:t>資產項下之</w:t>
      </w:r>
      <w:r w:rsidRPr="00AA099B">
        <w:rPr>
          <w:rFonts w:ascii="標楷體" w:eastAsia="標楷體" w:hAnsi="標楷體" w:hint="eastAsia"/>
          <w:sz w:val="30"/>
          <w:szCs w:val="30"/>
        </w:rPr>
        <w:t>其他資產</w:t>
      </w:r>
      <w:r w:rsidRPr="00AA099B">
        <w:rPr>
          <w:rFonts w:ascii="標楷體" w:eastAsia="標楷體" w:hAnsi="標楷體" w:hint="eastAsia"/>
          <w:sz w:val="30"/>
          <w:szCs w:val="30"/>
          <w:lang w:eastAsia="zh-HK"/>
        </w:rPr>
        <w:t>及負債項下之其他負債</w:t>
      </w:r>
      <w:r w:rsidRPr="00AA099B">
        <w:rPr>
          <w:rFonts w:ascii="標楷體" w:eastAsia="標楷體" w:hAnsi="標楷體" w:hint="eastAsia"/>
          <w:sz w:val="30"/>
          <w:szCs w:val="30"/>
        </w:rPr>
        <w:t>。</w:t>
      </w:r>
    </w:p>
    <w:p w:rsidR="00AA1F8E" w:rsidRPr="00AA099B" w:rsidRDefault="00AA1F8E" w:rsidP="009054A2">
      <w:pPr>
        <w:pStyle w:val="afff"/>
        <w:numPr>
          <w:ilvl w:val="0"/>
          <w:numId w:val="21"/>
        </w:numPr>
        <w:spacing w:line="540" w:lineRule="exact"/>
        <w:ind w:leftChars="250" w:left="900" w:hangingChars="100" w:hanging="300"/>
        <w:jc w:val="both"/>
        <w:rPr>
          <w:rFonts w:ascii="標楷體" w:eastAsia="標楷體" w:hAnsi="標楷體"/>
          <w:sz w:val="30"/>
          <w:szCs w:val="30"/>
        </w:rPr>
      </w:pPr>
      <w:r w:rsidRPr="00AA099B">
        <w:rPr>
          <w:rFonts w:ascii="標楷體" w:eastAsia="標楷體" w:hAnsi="標楷體" w:hint="eastAsia"/>
          <w:sz w:val="30"/>
          <w:szCs w:val="30"/>
        </w:rPr>
        <w:t>原列整體資產64兆7,3</w:t>
      </w:r>
      <w:r w:rsidRPr="00AA099B">
        <w:rPr>
          <w:rFonts w:ascii="標楷體" w:eastAsia="標楷體" w:hAnsi="標楷體"/>
          <w:sz w:val="30"/>
          <w:szCs w:val="30"/>
        </w:rPr>
        <w:t>99</w:t>
      </w:r>
      <w:r w:rsidRPr="00AA099B">
        <w:rPr>
          <w:rFonts w:ascii="標楷體" w:eastAsia="標楷體" w:hAnsi="標楷體" w:hint="eastAsia"/>
          <w:sz w:val="30"/>
          <w:szCs w:val="30"/>
        </w:rPr>
        <w:t>億元，經扣減內部往來沖銷數7兆7,</w:t>
      </w:r>
      <w:r w:rsidRPr="00AA099B">
        <w:rPr>
          <w:rFonts w:ascii="標楷體" w:eastAsia="標楷體" w:hAnsi="標楷體"/>
          <w:sz w:val="30"/>
          <w:szCs w:val="30"/>
        </w:rPr>
        <w:t>383</w:t>
      </w:r>
      <w:r w:rsidRPr="00AA099B">
        <w:rPr>
          <w:rFonts w:ascii="標楷體" w:eastAsia="標楷體" w:hAnsi="標楷體" w:hint="eastAsia"/>
          <w:sz w:val="30"/>
          <w:szCs w:val="30"/>
        </w:rPr>
        <w:t>億元後，整體資產總額為57兆16億元。</w:t>
      </w:r>
    </w:p>
    <w:p w:rsidR="00AA1F8E" w:rsidRPr="00AA099B" w:rsidRDefault="00AA1F8E" w:rsidP="009054A2">
      <w:pPr>
        <w:spacing w:line="540" w:lineRule="exact"/>
        <w:ind w:left="900" w:hangingChars="300" w:hanging="900"/>
        <w:jc w:val="both"/>
        <w:rPr>
          <w:rFonts w:ascii="標楷體" w:eastAsia="標楷體" w:hAnsi="標楷體"/>
          <w:sz w:val="30"/>
          <w:szCs w:val="30"/>
        </w:rPr>
      </w:pPr>
      <w:r w:rsidRPr="00AA099B">
        <w:rPr>
          <w:rFonts w:ascii="標楷體" w:eastAsia="標楷體" w:hAnsi="標楷體" w:hint="eastAsia"/>
          <w:sz w:val="30"/>
          <w:szCs w:val="30"/>
        </w:rPr>
        <w:t>（二）整體負債</w:t>
      </w:r>
    </w:p>
    <w:p w:rsidR="00AA1F8E" w:rsidRPr="00AA099B" w:rsidRDefault="00AA1F8E" w:rsidP="009054A2">
      <w:pPr>
        <w:pStyle w:val="afff"/>
        <w:numPr>
          <w:ilvl w:val="0"/>
          <w:numId w:val="10"/>
        </w:numPr>
        <w:spacing w:line="540" w:lineRule="exact"/>
        <w:ind w:leftChars="250" w:left="900" w:hangingChars="100" w:hanging="300"/>
        <w:jc w:val="both"/>
        <w:rPr>
          <w:rFonts w:ascii="標楷體" w:eastAsia="標楷體" w:hAnsi="標楷體"/>
          <w:sz w:val="30"/>
          <w:szCs w:val="30"/>
        </w:rPr>
      </w:pPr>
      <w:r w:rsidRPr="00AA099B">
        <w:rPr>
          <w:rFonts w:ascii="標楷體" w:eastAsia="標楷體" w:hAnsi="標楷體" w:hint="eastAsia"/>
          <w:sz w:val="30"/>
          <w:szCs w:val="30"/>
        </w:rPr>
        <w:t>公務機關原列6兆3,</w:t>
      </w:r>
      <w:r w:rsidRPr="00AA099B">
        <w:rPr>
          <w:rFonts w:ascii="標楷體" w:eastAsia="標楷體" w:hAnsi="標楷體"/>
          <w:sz w:val="30"/>
          <w:szCs w:val="30"/>
        </w:rPr>
        <w:t>4</w:t>
      </w:r>
      <w:r w:rsidRPr="00AA099B">
        <w:rPr>
          <w:rFonts w:ascii="標楷體" w:eastAsia="標楷體" w:hAnsi="標楷體" w:hint="eastAsia"/>
          <w:sz w:val="30"/>
          <w:szCs w:val="30"/>
        </w:rPr>
        <w:t>5</w:t>
      </w:r>
      <w:r w:rsidRPr="00AA099B">
        <w:rPr>
          <w:rFonts w:ascii="標楷體" w:eastAsia="標楷體" w:hAnsi="標楷體"/>
          <w:sz w:val="30"/>
          <w:szCs w:val="30"/>
        </w:rPr>
        <w:t>1</w:t>
      </w:r>
      <w:r w:rsidRPr="00AA099B">
        <w:rPr>
          <w:rFonts w:ascii="標楷體" w:eastAsia="標楷體" w:hAnsi="標楷體" w:hint="eastAsia"/>
          <w:sz w:val="30"/>
          <w:szCs w:val="30"/>
        </w:rPr>
        <w:t>億元，特種基金原列4</w:t>
      </w:r>
      <w:r w:rsidRPr="00AA099B">
        <w:rPr>
          <w:rFonts w:ascii="標楷體" w:eastAsia="標楷體" w:hAnsi="標楷體"/>
          <w:sz w:val="30"/>
          <w:szCs w:val="30"/>
        </w:rPr>
        <w:t>3</w:t>
      </w:r>
      <w:r w:rsidRPr="00AA099B">
        <w:rPr>
          <w:rFonts w:ascii="標楷體" w:eastAsia="標楷體" w:hAnsi="標楷體" w:hint="eastAsia"/>
          <w:sz w:val="30"/>
          <w:szCs w:val="30"/>
        </w:rPr>
        <w:t>兆733億元（包括營業基金39兆6,</w:t>
      </w:r>
      <w:r w:rsidRPr="00AA099B">
        <w:rPr>
          <w:rFonts w:ascii="標楷體" w:eastAsia="標楷體" w:hAnsi="標楷體"/>
          <w:sz w:val="30"/>
          <w:szCs w:val="30"/>
        </w:rPr>
        <w:t>228</w:t>
      </w:r>
      <w:r w:rsidRPr="00AA099B">
        <w:rPr>
          <w:rFonts w:ascii="標楷體" w:eastAsia="標楷體" w:hAnsi="標楷體" w:hint="eastAsia"/>
          <w:sz w:val="30"/>
          <w:szCs w:val="30"/>
        </w:rPr>
        <w:t>億元，作業基金3兆1,</w:t>
      </w:r>
      <w:r w:rsidRPr="00AA099B">
        <w:rPr>
          <w:rFonts w:ascii="標楷體" w:eastAsia="標楷體" w:hAnsi="標楷體"/>
          <w:sz w:val="30"/>
          <w:szCs w:val="30"/>
        </w:rPr>
        <w:t>285</w:t>
      </w:r>
      <w:r w:rsidRPr="00AA099B">
        <w:rPr>
          <w:rFonts w:ascii="標楷體" w:eastAsia="標楷體" w:hAnsi="標楷體" w:hint="eastAsia"/>
          <w:sz w:val="30"/>
          <w:szCs w:val="30"/>
        </w:rPr>
        <w:t>億元，特別收入、債務及資本計畫基金3,</w:t>
      </w:r>
      <w:r w:rsidRPr="00AA099B">
        <w:rPr>
          <w:rFonts w:ascii="標楷體" w:eastAsia="標楷體" w:hAnsi="標楷體"/>
          <w:sz w:val="30"/>
          <w:szCs w:val="30"/>
        </w:rPr>
        <w:t>220</w:t>
      </w:r>
      <w:r w:rsidRPr="00AA099B">
        <w:rPr>
          <w:rFonts w:ascii="標楷體" w:eastAsia="標楷體" w:hAnsi="標楷體" w:hint="eastAsia"/>
          <w:sz w:val="30"/>
          <w:szCs w:val="30"/>
        </w:rPr>
        <w:t>億元），合共49兆4,</w:t>
      </w:r>
      <w:r w:rsidRPr="00AA099B">
        <w:rPr>
          <w:rFonts w:ascii="標楷體" w:eastAsia="標楷體" w:hAnsi="標楷體"/>
          <w:sz w:val="30"/>
          <w:szCs w:val="30"/>
        </w:rPr>
        <w:t>184</w:t>
      </w:r>
      <w:r w:rsidRPr="00AA099B">
        <w:rPr>
          <w:rFonts w:ascii="標楷體" w:eastAsia="標楷體" w:hAnsi="標楷體" w:hint="eastAsia"/>
          <w:sz w:val="30"/>
          <w:szCs w:val="30"/>
        </w:rPr>
        <w:t>億元。</w:t>
      </w:r>
    </w:p>
    <w:p w:rsidR="00AA1F8E" w:rsidRPr="00AA099B" w:rsidRDefault="00AA1F8E" w:rsidP="009054A2">
      <w:pPr>
        <w:pStyle w:val="afff"/>
        <w:numPr>
          <w:ilvl w:val="0"/>
          <w:numId w:val="10"/>
        </w:numPr>
        <w:spacing w:line="540" w:lineRule="exact"/>
        <w:ind w:leftChars="250" w:left="900" w:hangingChars="100" w:hanging="300"/>
        <w:jc w:val="both"/>
        <w:rPr>
          <w:rFonts w:ascii="標楷體" w:eastAsia="標楷體" w:hAnsi="標楷體"/>
          <w:sz w:val="30"/>
          <w:szCs w:val="30"/>
        </w:rPr>
      </w:pPr>
      <w:r w:rsidRPr="00AA099B">
        <w:rPr>
          <w:rFonts w:ascii="標楷體" w:eastAsia="標楷體" w:hAnsi="標楷體" w:hint="eastAsia"/>
          <w:sz w:val="30"/>
          <w:szCs w:val="30"/>
        </w:rPr>
        <w:t>原列整體負債49兆4,</w:t>
      </w:r>
      <w:r w:rsidRPr="00AA099B">
        <w:rPr>
          <w:rFonts w:ascii="標楷體" w:eastAsia="標楷體" w:hAnsi="標楷體"/>
          <w:sz w:val="30"/>
          <w:szCs w:val="30"/>
        </w:rPr>
        <w:t>184</w:t>
      </w:r>
      <w:r w:rsidRPr="00AA099B">
        <w:rPr>
          <w:rFonts w:ascii="標楷體" w:eastAsia="標楷體" w:hAnsi="標楷體" w:hint="eastAsia"/>
          <w:sz w:val="30"/>
          <w:szCs w:val="30"/>
        </w:rPr>
        <w:t>億元，經扣減內部往來沖銷數7,</w:t>
      </w:r>
      <w:r w:rsidRPr="00AA099B">
        <w:rPr>
          <w:rFonts w:ascii="標楷體" w:eastAsia="標楷體" w:hAnsi="標楷體"/>
          <w:sz w:val="30"/>
          <w:szCs w:val="30"/>
        </w:rPr>
        <w:t>632</w:t>
      </w:r>
      <w:r w:rsidRPr="00AA099B">
        <w:rPr>
          <w:rFonts w:ascii="標楷體" w:eastAsia="標楷體" w:hAnsi="標楷體" w:hint="eastAsia"/>
          <w:sz w:val="30"/>
          <w:szCs w:val="30"/>
        </w:rPr>
        <w:t>億元後，整體負債總額為4</w:t>
      </w:r>
      <w:r w:rsidRPr="00AA099B">
        <w:rPr>
          <w:rFonts w:ascii="標楷體" w:eastAsia="標楷體" w:hAnsi="標楷體"/>
          <w:sz w:val="30"/>
          <w:szCs w:val="30"/>
        </w:rPr>
        <w:t>8</w:t>
      </w:r>
      <w:r w:rsidRPr="00AA099B">
        <w:rPr>
          <w:rFonts w:ascii="標楷體" w:eastAsia="標楷體" w:hAnsi="標楷體" w:hint="eastAsia"/>
          <w:sz w:val="30"/>
          <w:szCs w:val="30"/>
        </w:rPr>
        <w:t>兆6,</w:t>
      </w:r>
      <w:r w:rsidRPr="00AA099B">
        <w:rPr>
          <w:rFonts w:ascii="標楷體" w:eastAsia="標楷體" w:hAnsi="標楷體"/>
          <w:sz w:val="30"/>
          <w:szCs w:val="30"/>
        </w:rPr>
        <w:t>55</w:t>
      </w:r>
      <w:r w:rsidRPr="00AA099B">
        <w:rPr>
          <w:rFonts w:ascii="標楷體" w:eastAsia="標楷體" w:hAnsi="標楷體" w:hint="eastAsia"/>
          <w:sz w:val="30"/>
          <w:szCs w:val="30"/>
        </w:rPr>
        <w:t>2億元。</w:t>
      </w:r>
    </w:p>
    <w:p w:rsidR="00AA1F8E" w:rsidRPr="00D623A2" w:rsidRDefault="00AA1F8E" w:rsidP="009054A2">
      <w:pPr>
        <w:spacing w:line="540" w:lineRule="exact"/>
        <w:ind w:left="900" w:hangingChars="300" w:hanging="900"/>
        <w:jc w:val="both"/>
        <w:rPr>
          <w:rFonts w:ascii="標楷體" w:eastAsia="標楷體" w:hAnsi="標楷體"/>
          <w:sz w:val="30"/>
          <w:szCs w:val="30"/>
        </w:rPr>
      </w:pPr>
      <w:r w:rsidRPr="00D623A2">
        <w:rPr>
          <w:rFonts w:ascii="標楷體" w:eastAsia="標楷體" w:hAnsi="標楷體" w:hint="eastAsia"/>
          <w:sz w:val="30"/>
          <w:szCs w:val="30"/>
        </w:rPr>
        <w:t>（三）整體淨資產</w:t>
      </w:r>
    </w:p>
    <w:p w:rsidR="00AA1F8E" w:rsidRPr="00D623A2" w:rsidRDefault="00AA1F8E" w:rsidP="009054A2">
      <w:pPr>
        <w:pStyle w:val="afff"/>
        <w:numPr>
          <w:ilvl w:val="0"/>
          <w:numId w:val="11"/>
        </w:numPr>
        <w:spacing w:line="540" w:lineRule="exact"/>
        <w:ind w:leftChars="250" w:left="900" w:hangingChars="100" w:hanging="300"/>
        <w:jc w:val="both"/>
        <w:rPr>
          <w:rFonts w:ascii="標楷體" w:eastAsia="標楷體" w:hAnsi="標楷體"/>
          <w:sz w:val="30"/>
          <w:szCs w:val="30"/>
        </w:rPr>
      </w:pPr>
      <w:r w:rsidRPr="00D623A2">
        <w:rPr>
          <w:rFonts w:ascii="標楷體" w:eastAsia="標楷體" w:hAnsi="標楷體" w:hint="eastAsia"/>
          <w:sz w:val="30"/>
          <w:szCs w:val="30"/>
        </w:rPr>
        <w:t>公務機關原列7兆1,</w:t>
      </w:r>
      <w:r w:rsidRPr="00D623A2">
        <w:rPr>
          <w:rFonts w:ascii="標楷體" w:eastAsia="標楷體" w:hAnsi="標楷體"/>
          <w:sz w:val="30"/>
          <w:szCs w:val="30"/>
        </w:rPr>
        <w:t>5</w:t>
      </w:r>
      <w:r w:rsidRPr="00D623A2">
        <w:rPr>
          <w:rFonts w:ascii="標楷體" w:eastAsia="標楷體" w:hAnsi="標楷體" w:hint="eastAsia"/>
          <w:sz w:val="30"/>
          <w:szCs w:val="30"/>
        </w:rPr>
        <w:t>6</w:t>
      </w:r>
      <w:r w:rsidRPr="00D623A2">
        <w:rPr>
          <w:rFonts w:ascii="標楷體" w:eastAsia="標楷體" w:hAnsi="標楷體"/>
          <w:sz w:val="30"/>
          <w:szCs w:val="30"/>
        </w:rPr>
        <w:t>6</w:t>
      </w:r>
      <w:r w:rsidRPr="00D623A2">
        <w:rPr>
          <w:rFonts w:ascii="標楷體" w:eastAsia="標楷體" w:hAnsi="標楷體" w:hint="eastAsia"/>
          <w:sz w:val="30"/>
          <w:szCs w:val="30"/>
        </w:rPr>
        <w:t>億元，特種基金原列8兆1,</w:t>
      </w:r>
      <w:r w:rsidRPr="00D623A2">
        <w:rPr>
          <w:rFonts w:ascii="標楷體" w:eastAsia="標楷體" w:hAnsi="標楷體"/>
          <w:sz w:val="30"/>
          <w:szCs w:val="30"/>
        </w:rPr>
        <w:t>649</w:t>
      </w:r>
      <w:r w:rsidRPr="00D623A2">
        <w:rPr>
          <w:rFonts w:ascii="標楷體" w:eastAsia="標楷體" w:hAnsi="標楷體" w:hint="eastAsia"/>
          <w:sz w:val="30"/>
          <w:szCs w:val="30"/>
        </w:rPr>
        <w:t>億元（包括營業基金3兆5</w:t>
      </w:r>
      <w:r w:rsidRPr="00D623A2">
        <w:rPr>
          <w:rFonts w:ascii="標楷體" w:eastAsia="標楷體" w:hAnsi="標楷體"/>
          <w:sz w:val="30"/>
          <w:szCs w:val="30"/>
        </w:rPr>
        <w:t>,690</w:t>
      </w:r>
      <w:r w:rsidRPr="00D623A2">
        <w:rPr>
          <w:rFonts w:ascii="標楷體" w:eastAsia="標楷體" w:hAnsi="標楷體" w:hint="eastAsia"/>
          <w:sz w:val="30"/>
          <w:szCs w:val="30"/>
        </w:rPr>
        <w:t>億元，作業基金3兆4,</w:t>
      </w:r>
      <w:r w:rsidRPr="00D623A2">
        <w:rPr>
          <w:rFonts w:ascii="標楷體" w:eastAsia="標楷體" w:hAnsi="標楷體"/>
          <w:sz w:val="30"/>
          <w:szCs w:val="30"/>
        </w:rPr>
        <w:t>747</w:t>
      </w:r>
      <w:r w:rsidRPr="00D623A2">
        <w:rPr>
          <w:rFonts w:ascii="標楷體" w:eastAsia="標楷體" w:hAnsi="標楷體" w:hint="eastAsia"/>
          <w:sz w:val="30"/>
          <w:szCs w:val="30"/>
        </w:rPr>
        <w:t>億元，特別收入、債務及資本計畫基金1兆1</w:t>
      </w:r>
      <w:r w:rsidRPr="00D623A2">
        <w:rPr>
          <w:rFonts w:ascii="標楷體" w:eastAsia="標楷體" w:hAnsi="標楷體"/>
          <w:sz w:val="30"/>
          <w:szCs w:val="30"/>
        </w:rPr>
        <w:t>,</w:t>
      </w:r>
      <w:r w:rsidRPr="00D623A2">
        <w:rPr>
          <w:rFonts w:ascii="標楷體" w:eastAsia="標楷體" w:hAnsi="標楷體" w:hint="eastAsia"/>
          <w:sz w:val="30"/>
          <w:szCs w:val="30"/>
        </w:rPr>
        <w:t>212億元），合共1</w:t>
      </w:r>
      <w:r w:rsidRPr="00D623A2">
        <w:rPr>
          <w:rFonts w:ascii="標楷體" w:eastAsia="標楷體" w:hAnsi="標楷體"/>
          <w:sz w:val="30"/>
          <w:szCs w:val="30"/>
        </w:rPr>
        <w:t>5</w:t>
      </w:r>
      <w:r w:rsidRPr="00D623A2">
        <w:rPr>
          <w:rFonts w:ascii="標楷體" w:eastAsia="標楷體" w:hAnsi="標楷體" w:hint="eastAsia"/>
          <w:sz w:val="30"/>
          <w:szCs w:val="30"/>
        </w:rPr>
        <w:t>兆3,</w:t>
      </w:r>
      <w:r w:rsidRPr="00D623A2">
        <w:rPr>
          <w:rFonts w:ascii="標楷體" w:eastAsia="標楷體" w:hAnsi="標楷體"/>
          <w:sz w:val="30"/>
          <w:szCs w:val="30"/>
        </w:rPr>
        <w:t>215</w:t>
      </w:r>
      <w:r w:rsidRPr="00D623A2">
        <w:rPr>
          <w:rFonts w:ascii="標楷體" w:eastAsia="標楷體" w:hAnsi="標楷體" w:hint="eastAsia"/>
          <w:sz w:val="30"/>
          <w:szCs w:val="30"/>
        </w:rPr>
        <w:t>億元。</w:t>
      </w:r>
    </w:p>
    <w:p w:rsidR="00AA1F8E" w:rsidRPr="009054A2" w:rsidRDefault="00AA1F8E" w:rsidP="009054A2">
      <w:pPr>
        <w:pStyle w:val="afff"/>
        <w:numPr>
          <w:ilvl w:val="0"/>
          <w:numId w:val="11"/>
        </w:numPr>
        <w:spacing w:line="540" w:lineRule="exact"/>
        <w:ind w:leftChars="250" w:left="900" w:hangingChars="100" w:hanging="300"/>
        <w:jc w:val="both"/>
        <w:rPr>
          <w:rFonts w:ascii="標楷體" w:eastAsia="標楷體" w:hAnsi="標楷體"/>
          <w:sz w:val="30"/>
          <w:szCs w:val="30"/>
        </w:rPr>
      </w:pPr>
      <w:r w:rsidRPr="00D623A2">
        <w:rPr>
          <w:rFonts w:ascii="標楷體" w:eastAsia="標楷體" w:hAnsi="標楷體" w:hint="eastAsia"/>
          <w:sz w:val="30"/>
          <w:szCs w:val="30"/>
        </w:rPr>
        <w:t>原列整體淨資產1</w:t>
      </w:r>
      <w:r w:rsidRPr="00D623A2">
        <w:rPr>
          <w:rFonts w:ascii="標楷體" w:eastAsia="標楷體" w:hAnsi="標楷體"/>
          <w:sz w:val="30"/>
          <w:szCs w:val="30"/>
        </w:rPr>
        <w:t>5</w:t>
      </w:r>
      <w:r w:rsidRPr="00D623A2">
        <w:rPr>
          <w:rFonts w:ascii="標楷體" w:eastAsia="標楷體" w:hAnsi="標楷體" w:hint="eastAsia"/>
          <w:sz w:val="30"/>
          <w:szCs w:val="30"/>
        </w:rPr>
        <w:t>兆3,</w:t>
      </w:r>
      <w:r w:rsidRPr="00D623A2">
        <w:rPr>
          <w:rFonts w:ascii="標楷體" w:eastAsia="標楷體" w:hAnsi="標楷體"/>
          <w:sz w:val="30"/>
          <w:szCs w:val="30"/>
        </w:rPr>
        <w:t>215</w:t>
      </w:r>
      <w:r w:rsidRPr="00D623A2">
        <w:rPr>
          <w:rFonts w:ascii="標楷體" w:eastAsia="標楷體" w:hAnsi="標楷體" w:hint="eastAsia"/>
          <w:sz w:val="30"/>
          <w:szCs w:val="30"/>
        </w:rPr>
        <w:t>億元，經扣減內部往來沖銷數6兆9,</w:t>
      </w:r>
      <w:r w:rsidRPr="00D623A2">
        <w:rPr>
          <w:rFonts w:ascii="標楷體" w:eastAsia="標楷體" w:hAnsi="標楷體"/>
          <w:sz w:val="30"/>
          <w:szCs w:val="30"/>
        </w:rPr>
        <w:t>7</w:t>
      </w:r>
      <w:r w:rsidRPr="00D623A2">
        <w:rPr>
          <w:rFonts w:ascii="標楷體" w:eastAsia="標楷體" w:hAnsi="標楷體" w:hint="eastAsia"/>
          <w:sz w:val="30"/>
          <w:szCs w:val="30"/>
        </w:rPr>
        <w:t>5</w:t>
      </w:r>
      <w:r w:rsidRPr="00D623A2">
        <w:rPr>
          <w:rFonts w:ascii="標楷體" w:eastAsia="標楷體" w:hAnsi="標楷體"/>
          <w:sz w:val="30"/>
          <w:szCs w:val="30"/>
        </w:rPr>
        <w:t>1</w:t>
      </w:r>
      <w:r w:rsidRPr="00D623A2">
        <w:rPr>
          <w:rFonts w:ascii="標楷體" w:eastAsia="標楷體" w:hAnsi="標楷體" w:hint="eastAsia"/>
          <w:sz w:val="30"/>
          <w:szCs w:val="30"/>
        </w:rPr>
        <w:t>億元後，整體淨資產總額為8兆3,4</w:t>
      </w:r>
      <w:r w:rsidRPr="00D623A2">
        <w:rPr>
          <w:rFonts w:ascii="標楷體" w:eastAsia="標楷體" w:hAnsi="標楷體"/>
          <w:sz w:val="30"/>
          <w:szCs w:val="30"/>
        </w:rPr>
        <w:t>64</w:t>
      </w:r>
      <w:r w:rsidRPr="00D623A2">
        <w:rPr>
          <w:rFonts w:ascii="標楷體" w:eastAsia="標楷體" w:hAnsi="標楷體" w:hint="eastAsia"/>
          <w:sz w:val="30"/>
          <w:szCs w:val="30"/>
        </w:rPr>
        <w:t>億元。</w:t>
      </w:r>
      <w:r w:rsidRPr="00D623A2">
        <w:rPr>
          <w:rFonts w:ascii="標楷體" w:eastAsia="標楷體" w:hAnsi="標楷體"/>
          <w:sz w:val="22"/>
          <w:szCs w:val="22"/>
        </w:rPr>
        <w:t xml:space="preserve"> </w:t>
      </w:r>
    </w:p>
    <w:p w:rsidR="009054A2" w:rsidRDefault="009054A2" w:rsidP="009054A2">
      <w:pPr>
        <w:spacing w:line="520" w:lineRule="exact"/>
        <w:jc w:val="both"/>
        <w:rPr>
          <w:rFonts w:ascii="標楷體" w:eastAsia="標楷體" w:hAnsi="標楷體"/>
          <w:sz w:val="30"/>
          <w:szCs w:val="30"/>
        </w:rPr>
      </w:pPr>
    </w:p>
    <w:p w:rsidR="009054A2" w:rsidRDefault="009054A2" w:rsidP="009054A2">
      <w:pPr>
        <w:spacing w:line="520" w:lineRule="exact"/>
        <w:jc w:val="both"/>
        <w:rPr>
          <w:rFonts w:ascii="標楷體" w:eastAsia="標楷體" w:hAnsi="標楷體"/>
          <w:sz w:val="30"/>
          <w:szCs w:val="30"/>
        </w:rPr>
      </w:pPr>
    </w:p>
    <w:p w:rsidR="009054A2" w:rsidRDefault="009054A2" w:rsidP="009054A2">
      <w:pPr>
        <w:spacing w:line="520" w:lineRule="exact"/>
        <w:jc w:val="both"/>
        <w:rPr>
          <w:rFonts w:ascii="標楷體" w:eastAsia="標楷體" w:hAnsi="標楷體"/>
          <w:sz w:val="30"/>
          <w:szCs w:val="30"/>
        </w:rPr>
      </w:pPr>
    </w:p>
    <w:p w:rsidR="009054A2" w:rsidRDefault="009054A2" w:rsidP="009054A2">
      <w:pPr>
        <w:spacing w:line="520" w:lineRule="exact"/>
        <w:jc w:val="both"/>
        <w:rPr>
          <w:rFonts w:ascii="標楷體" w:eastAsia="標楷體" w:hAnsi="標楷體"/>
          <w:sz w:val="30"/>
          <w:szCs w:val="30"/>
        </w:rPr>
      </w:pPr>
    </w:p>
    <w:p w:rsidR="009054A2" w:rsidRDefault="009054A2" w:rsidP="009054A2">
      <w:pPr>
        <w:spacing w:line="520" w:lineRule="exact"/>
        <w:jc w:val="both"/>
        <w:rPr>
          <w:rFonts w:ascii="標楷體" w:eastAsia="標楷體" w:hAnsi="標楷體"/>
          <w:sz w:val="30"/>
          <w:szCs w:val="30"/>
        </w:rPr>
      </w:pPr>
    </w:p>
    <w:p w:rsidR="009054A2" w:rsidRDefault="009054A2" w:rsidP="009054A2">
      <w:pPr>
        <w:spacing w:line="520" w:lineRule="exact"/>
        <w:jc w:val="both"/>
        <w:rPr>
          <w:rFonts w:ascii="標楷體" w:eastAsia="標楷體" w:hAnsi="標楷體"/>
          <w:sz w:val="30"/>
          <w:szCs w:val="30"/>
        </w:rPr>
      </w:pPr>
    </w:p>
    <w:p w:rsidR="00AA1F8E" w:rsidRPr="00126709" w:rsidRDefault="00AA1F8E" w:rsidP="00AA1F8E">
      <w:pPr>
        <w:snapToGrid w:val="0"/>
        <w:spacing w:beforeLines="50" w:before="120" w:line="400" w:lineRule="exact"/>
        <w:jc w:val="center"/>
        <w:rPr>
          <w:rFonts w:ascii="標楷體" w:eastAsia="標楷體" w:hAnsi="標楷體"/>
          <w:b/>
          <w:sz w:val="28"/>
          <w:szCs w:val="30"/>
        </w:rPr>
      </w:pPr>
      <w:r w:rsidRPr="00126709">
        <w:rPr>
          <w:rFonts w:ascii="標楷體" w:eastAsia="標楷體" w:hAnsi="標楷體" w:hint="eastAsia"/>
          <w:b/>
          <w:sz w:val="28"/>
          <w:szCs w:val="30"/>
        </w:rPr>
        <w:t>中央政府總決算</w:t>
      </w:r>
    </w:p>
    <w:p w:rsidR="00AA1F8E" w:rsidRPr="00126709" w:rsidRDefault="00AA1F8E" w:rsidP="00AA1F8E">
      <w:pPr>
        <w:snapToGrid w:val="0"/>
        <w:spacing w:line="400" w:lineRule="exact"/>
        <w:jc w:val="center"/>
        <w:rPr>
          <w:rFonts w:ascii="標楷體" w:eastAsia="標楷體" w:hAnsi="標楷體"/>
          <w:b/>
          <w:sz w:val="28"/>
          <w:szCs w:val="30"/>
        </w:rPr>
      </w:pPr>
      <w:r w:rsidRPr="00126709">
        <w:rPr>
          <w:rFonts w:ascii="標楷體" w:eastAsia="標楷體" w:hAnsi="標楷體" w:hint="eastAsia"/>
          <w:b/>
          <w:sz w:val="28"/>
          <w:szCs w:val="30"/>
        </w:rPr>
        <w:t>整體資產負債表</w:t>
      </w:r>
    </w:p>
    <w:p w:rsidR="00AA1F8E" w:rsidRPr="00126709" w:rsidRDefault="00AA1F8E" w:rsidP="00AA1F8E">
      <w:pPr>
        <w:snapToGrid w:val="0"/>
        <w:spacing w:line="400" w:lineRule="exact"/>
        <w:ind w:rightChars="35" w:right="84"/>
        <w:jc w:val="right"/>
        <w:rPr>
          <w:rFonts w:ascii="標楷體" w:eastAsia="標楷體" w:hAnsi="標楷體"/>
          <w:sz w:val="30"/>
          <w:szCs w:val="30"/>
        </w:rPr>
      </w:pPr>
      <w:r w:rsidRPr="00126709">
        <w:rPr>
          <w:rFonts w:ascii="標楷體" w:eastAsia="標楷體" w:hAnsi="標楷體"/>
          <w:szCs w:val="24"/>
        </w:rPr>
        <w:t>1</w:t>
      </w:r>
      <w:r w:rsidRPr="00126709">
        <w:rPr>
          <w:rFonts w:ascii="標楷體" w:eastAsia="標楷體" w:hAnsi="標楷體" w:hint="eastAsia"/>
          <w:szCs w:val="24"/>
        </w:rPr>
        <w:t>11年</w:t>
      </w:r>
      <w:r w:rsidRPr="00126709">
        <w:rPr>
          <w:rFonts w:ascii="標楷體" w:eastAsia="標楷體" w:hAnsi="標楷體"/>
          <w:szCs w:val="24"/>
        </w:rPr>
        <w:t>12</w:t>
      </w:r>
      <w:r w:rsidRPr="00126709">
        <w:rPr>
          <w:rFonts w:ascii="標楷體" w:eastAsia="標楷體" w:hAnsi="標楷體" w:hint="eastAsia"/>
          <w:szCs w:val="24"/>
        </w:rPr>
        <w:t>月</w:t>
      </w:r>
      <w:r w:rsidRPr="00126709">
        <w:rPr>
          <w:rFonts w:ascii="標楷體" w:eastAsia="標楷體" w:hAnsi="標楷體"/>
          <w:szCs w:val="24"/>
        </w:rPr>
        <w:t>31</w:t>
      </w:r>
      <w:r w:rsidRPr="00126709">
        <w:rPr>
          <w:rFonts w:ascii="標楷體" w:eastAsia="標楷體" w:hAnsi="標楷體" w:hint="eastAsia"/>
          <w:szCs w:val="24"/>
        </w:rPr>
        <w:t xml:space="preserve">日  </w:t>
      </w:r>
      <w:r w:rsidRPr="00126709">
        <w:rPr>
          <w:rFonts w:ascii="標楷體" w:eastAsia="標楷體" w:hAnsi="標楷體"/>
          <w:szCs w:val="24"/>
        </w:rPr>
        <w:t xml:space="preserve">          </w:t>
      </w:r>
      <w:r w:rsidRPr="00126709">
        <w:rPr>
          <w:rFonts w:ascii="標楷體" w:eastAsia="標楷體" w:hAnsi="標楷體" w:hint="eastAsia"/>
          <w:szCs w:val="24"/>
        </w:rPr>
        <w:t xml:space="preserve">　單位：新臺幣億元</w:t>
      </w:r>
    </w:p>
    <w:tbl>
      <w:tblPr>
        <w:tblW w:w="9181"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86"/>
        <w:gridCol w:w="1523"/>
        <w:gridCol w:w="1524"/>
        <w:gridCol w:w="1524"/>
        <w:gridCol w:w="1524"/>
      </w:tblGrid>
      <w:tr w:rsidR="00AA1F8E" w:rsidRPr="00300316" w:rsidTr="00616FE7">
        <w:trPr>
          <w:trHeight w:val="541"/>
          <w:tblHeader/>
        </w:trPr>
        <w:tc>
          <w:tcPr>
            <w:tcW w:w="3086" w:type="dxa"/>
            <w:tcBorders>
              <w:left w:val="nil"/>
              <w:bottom w:val="single" w:sz="4" w:space="0" w:color="auto"/>
            </w:tcBorders>
            <w:shd w:val="clear" w:color="auto" w:fill="auto"/>
            <w:vAlign w:val="center"/>
          </w:tcPr>
          <w:p w:rsidR="00AA1F8E" w:rsidRPr="00126709" w:rsidRDefault="00AA1F8E" w:rsidP="00616FE7">
            <w:pPr>
              <w:spacing w:line="280" w:lineRule="exact"/>
              <w:ind w:left="57" w:right="57"/>
              <w:jc w:val="center"/>
              <w:rPr>
                <w:rFonts w:eastAsia="標楷體"/>
                <w:szCs w:val="22"/>
              </w:rPr>
            </w:pPr>
            <w:r w:rsidRPr="00126709">
              <w:rPr>
                <w:rFonts w:eastAsia="標楷體"/>
                <w:szCs w:val="22"/>
              </w:rPr>
              <w:t>科</w:t>
            </w:r>
            <w:r w:rsidRPr="00126709">
              <w:rPr>
                <w:rFonts w:eastAsia="標楷體"/>
                <w:szCs w:val="22"/>
              </w:rPr>
              <w:t xml:space="preserve">                    </w:t>
            </w:r>
            <w:r w:rsidRPr="00126709">
              <w:rPr>
                <w:rFonts w:eastAsia="標楷體"/>
                <w:szCs w:val="22"/>
              </w:rPr>
              <w:t>目</w:t>
            </w:r>
          </w:p>
        </w:tc>
        <w:tc>
          <w:tcPr>
            <w:tcW w:w="1523" w:type="dxa"/>
            <w:tcBorders>
              <w:bottom w:val="single" w:sz="4" w:space="0" w:color="auto"/>
            </w:tcBorders>
            <w:shd w:val="clear" w:color="auto" w:fill="auto"/>
            <w:vAlign w:val="center"/>
          </w:tcPr>
          <w:p w:rsidR="00AA1F8E" w:rsidRPr="00126709" w:rsidRDefault="00AA1F8E" w:rsidP="00616FE7">
            <w:pPr>
              <w:widowControl/>
              <w:adjustRightInd/>
              <w:spacing w:line="280" w:lineRule="exact"/>
              <w:jc w:val="center"/>
              <w:textAlignment w:val="auto"/>
              <w:rPr>
                <w:rFonts w:eastAsia="標楷體"/>
                <w:szCs w:val="22"/>
              </w:rPr>
            </w:pPr>
            <w:r w:rsidRPr="00126709">
              <w:rPr>
                <w:rFonts w:eastAsia="標楷體"/>
                <w:szCs w:val="22"/>
              </w:rPr>
              <w:t>公務機關</w:t>
            </w:r>
          </w:p>
        </w:tc>
        <w:tc>
          <w:tcPr>
            <w:tcW w:w="1524" w:type="dxa"/>
            <w:tcBorders>
              <w:bottom w:val="single" w:sz="4" w:space="0" w:color="auto"/>
            </w:tcBorders>
            <w:shd w:val="clear" w:color="auto" w:fill="auto"/>
            <w:vAlign w:val="center"/>
          </w:tcPr>
          <w:p w:rsidR="00AA1F8E" w:rsidRPr="00126709" w:rsidRDefault="00AA1F8E" w:rsidP="00616FE7">
            <w:pPr>
              <w:spacing w:line="280" w:lineRule="exact"/>
              <w:jc w:val="center"/>
              <w:rPr>
                <w:rFonts w:eastAsia="標楷體"/>
                <w:szCs w:val="22"/>
              </w:rPr>
            </w:pPr>
            <w:r w:rsidRPr="00126709">
              <w:rPr>
                <w:rFonts w:eastAsia="標楷體"/>
                <w:szCs w:val="22"/>
              </w:rPr>
              <w:t>特種基金</w:t>
            </w:r>
          </w:p>
        </w:tc>
        <w:tc>
          <w:tcPr>
            <w:tcW w:w="1524" w:type="dxa"/>
            <w:tcBorders>
              <w:bottom w:val="single" w:sz="4" w:space="0" w:color="auto"/>
            </w:tcBorders>
            <w:shd w:val="clear" w:color="auto" w:fill="auto"/>
            <w:vAlign w:val="center"/>
          </w:tcPr>
          <w:p w:rsidR="00AA1F8E" w:rsidRPr="004F741F" w:rsidRDefault="00AA1F8E" w:rsidP="00616FE7">
            <w:pPr>
              <w:spacing w:line="280" w:lineRule="exact"/>
              <w:jc w:val="center"/>
              <w:rPr>
                <w:rFonts w:eastAsia="標楷體"/>
                <w:szCs w:val="22"/>
              </w:rPr>
            </w:pPr>
            <w:r w:rsidRPr="004F741F">
              <w:rPr>
                <w:rFonts w:eastAsia="標楷體"/>
                <w:szCs w:val="22"/>
              </w:rPr>
              <w:t>內部往來沖銷</w:t>
            </w:r>
          </w:p>
        </w:tc>
        <w:tc>
          <w:tcPr>
            <w:tcW w:w="1524" w:type="dxa"/>
            <w:tcBorders>
              <w:bottom w:val="single" w:sz="4" w:space="0" w:color="auto"/>
              <w:right w:val="nil"/>
            </w:tcBorders>
            <w:shd w:val="clear" w:color="auto" w:fill="auto"/>
            <w:vAlign w:val="center"/>
          </w:tcPr>
          <w:p w:rsidR="00AA1F8E" w:rsidRPr="004F741F" w:rsidRDefault="00AA1F8E" w:rsidP="00616FE7">
            <w:pPr>
              <w:spacing w:line="280" w:lineRule="exact"/>
              <w:jc w:val="center"/>
              <w:rPr>
                <w:rFonts w:eastAsia="標楷體"/>
                <w:szCs w:val="22"/>
              </w:rPr>
            </w:pPr>
            <w:r w:rsidRPr="004F741F">
              <w:rPr>
                <w:rFonts w:eastAsia="標楷體"/>
                <w:szCs w:val="22"/>
              </w:rPr>
              <w:t>合計</w:t>
            </w:r>
          </w:p>
        </w:tc>
      </w:tr>
      <w:tr w:rsidR="00AA1F8E" w:rsidRPr="00300316" w:rsidTr="00616FE7">
        <w:trPr>
          <w:trHeight w:val="340"/>
        </w:trPr>
        <w:tc>
          <w:tcPr>
            <w:tcW w:w="3086" w:type="dxa"/>
            <w:tcBorders>
              <w:left w:val="nil"/>
              <w:bottom w:val="nil"/>
            </w:tcBorders>
            <w:shd w:val="clear" w:color="auto" w:fill="auto"/>
          </w:tcPr>
          <w:p w:rsidR="00AA1F8E" w:rsidRPr="00126709" w:rsidRDefault="00AA1F8E" w:rsidP="00616FE7">
            <w:pPr>
              <w:spacing w:line="300" w:lineRule="exact"/>
              <w:ind w:left="57" w:right="57"/>
              <w:jc w:val="distribute"/>
              <w:rPr>
                <w:rFonts w:eastAsia="標楷體"/>
                <w:b/>
                <w:sz w:val="22"/>
                <w:szCs w:val="22"/>
              </w:rPr>
            </w:pPr>
            <w:r w:rsidRPr="00126709">
              <w:rPr>
                <w:rFonts w:eastAsia="標楷體"/>
                <w:b/>
                <w:sz w:val="22"/>
                <w:szCs w:val="22"/>
              </w:rPr>
              <w:t>資產</w:t>
            </w:r>
          </w:p>
        </w:tc>
        <w:tc>
          <w:tcPr>
            <w:tcW w:w="1523" w:type="dxa"/>
            <w:tcBorders>
              <w:bottom w:val="nil"/>
            </w:tcBorders>
            <w:shd w:val="clear" w:color="auto" w:fill="auto"/>
            <w:vAlign w:val="center"/>
          </w:tcPr>
          <w:p w:rsidR="00AA1F8E" w:rsidRPr="00126709" w:rsidRDefault="00AA1F8E" w:rsidP="00616FE7">
            <w:pPr>
              <w:widowControl/>
              <w:adjustRightInd/>
              <w:spacing w:line="300" w:lineRule="exact"/>
              <w:jc w:val="right"/>
              <w:textAlignment w:val="auto"/>
              <w:rPr>
                <w:rFonts w:eastAsia="標楷體"/>
                <w:b/>
                <w:bCs/>
                <w:sz w:val="22"/>
                <w:szCs w:val="22"/>
              </w:rPr>
            </w:pPr>
            <w:r w:rsidRPr="00126709">
              <w:rPr>
                <w:rFonts w:eastAsia="標楷體"/>
                <w:b/>
                <w:bCs/>
                <w:sz w:val="22"/>
                <w:szCs w:val="22"/>
              </w:rPr>
              <w:t xml:space="preserve">      135,017 </w:t>
            </w:r>
          </w:p>
        </w:tc>
        <w:tc>
          <w:tcPr>
            <w:tcW w:w="1524" w:type="dxa"/>
            <w:tcBorders>
              <w:top w:val="single" w:sz="4" w:space="0" w:color="auto"/>
              <w:left w:val="single" w:sz="4" w:space="0" w:color="auto"/>
              <w:bottom w:val="nil"/>
              <w:right w:val="single" w:sz="4" w:space="0" w:color="auto"/>
            </w:tcBorders>
            <w:shd w:val="clear" w:color="auto" w:fill="auto"/>
            <w:vAlign w:val="center"/>
          </w:tcPr>
          <w:p w:rsidR="00AA1F8E" w:rsidRPr="00126709" w:rsidRDefault="00AA1F8E" w:rsidP="00616FE7">
            <w:pPr>
              <w:widowControl/>
              <w:adjustRightInd/>
              <w:spacing w:line="300" w:lineRule="exact"/>
              <w:jc w:val="right"/>
              <w:textAlignment w:val="auto"/>
              <w:rPr>
                <w:rFonts w:eastAsia="標楷體"/>
                <w:b/>
                <w:bCs/>
                <w:sz w:val="22"/>
                <w:szCs w:val="22"/>
              </w:rPr>
            </w:pPr>
            <w:r w:rsidRPr="00126709">
              <w:rPr>
                <w:rFonts w:eastAsia="標楷體"/>
                <w:b/>
                <w:bCs/>
                <w:sz w:val="22"/>
                <w:szCs w:val="22"/>
              </w:rPr>
              <w:t xml:space="preserve">      512,38</w:t>
            </w:r>
            <w:r>
              <w:rPr>
                <w:rFonts w:eastAsia="標楷體"/>
                <w:b/>
                <w:bCs/>
                <w:sz w:val="22"/>
                <w:szCs w:val="22"/>
              </w:rPr>
              <w:t>2</w:t>
            </w:r>
            <w:r w:rsidRPr="00126709">
              <w:rPr>
                <w:rFonts w:eastAsia="標楷體"/>
                <w:b/>
                <w:bCs/>
                <w:sz w:val="22"/>
                <w:szCs w:val="22"/>
              </w:rPr>
              <w:t xml:space="preserve"> </w:t>
            </w:r>
          </w:p>
        </w:tc>
        <w:tc>
          <w:tcPr>
            <w:tcW w:w="1524" w:type="dxa"/>
            <w:tcBorders>
              <w:top w:val="nil"/>
              <w:left w:val="single" w:sz="4" w:space="0" w:color="auto"/>
              <w:bottom w:val="nil"/>
              <w:right w:val="single" w:sz="4" w:space="0" w:color="auto"/>
            </w:tcBorders>
            <w:shd w:val="clear" w:color="auto" w:fill="auto"/>
            <w:vAlign w:val="center"/>
          </w:tcPr>
          <w:p w:rsidR="00AA1F8E" w:rsidRPr="004F741F" w:rsidRDefault="00AA1F8E" w:rsidP="00616FE7">
            <w:pPr>
              <w:widowControl/>
              <w:adjustRightInd/>
              <w:spacing w:line="300" w:lineRule="exact"/>
              <w:jc w:val="right"/>
              <w:textAlignment w:val="auto"/>
              <w:rPr>
                <w:rFonts w:eastAsia="標楷體"/>
                <w:b/>
                <w:bCs/>
                <w:sz w:val="22"/>
                <w:szCs w:val="22"/>
              </w:rPr>
            </w:pPr>
            <w:r w:rsidRPr="004F741F">
              <w:rPr>
                <w:rFonts w:eastAsia="標楷體"/>
                <w:b/>
                <w:bCs/>
                <w:sz w:val="22"/>
                <w:szCs w:val="22"/>
              </w:rPr>
              <w:t>-77,38</w:t>
            </w:r>
            <w:r>
              <w:rPr>
                <w:rFonts w:eastAsia="標楷體"/>
                <w:b/>
                <w:bCs/>
                <w:sz w:val="22"/>
                <w:szCs w:val="22"/>
              </w:rPr>
              <w:t>3</w:t>
            </w:r>
          </w:p>
        </w:tc>
        <w:tc>
          <w:tcPr>
            <w:tcW w:w="1524" w:type="dxa"/>
            <w:tcBorders>
              <w:top w:val="single" w:sz="4" w:space="0" w:color="auto"/>
              <w:left w:val="single" w:sz="4" w:space="0" w:color="auto"/>
              <w:bottom w:val="nil"/>
              <w:right w:val="nil"/>
            </w:tcBorders>
            <w:shd w:val="clear" w:color="auto" w:fill="auto"/>
            <w:vAlign w:val="center"/>
          </w:tcPr>
          <w:p w:rsidR="00AA1F8E" w:rsidRPr="004F741F" w:rsidRDefault="00AA1F8E" w:rsidP="00616FE7">
            <w:pPr>
              <w:widowControl/>
              <w:adjustRightInd/>
              <w:spacing w:line="300" w:lineRule="exact"/>
              <w:jc w:val="right"/>
              <w:textAlignment w:val="auto"/>
              <w:rPr>
                <w:rFonts w:eastAsia="標楷體"/>
                <w:b/>
                <w:bCs/>
                <w:sz w:val="22"/>
                <w:szCs w:val="22"/>
              </w:rPr>
            </w:pPr>
            <w:r w:rsidRPr="004F741F">
              <w:rPr>
                <w:rFonts w:eastAsia="標楷體"/>
                <w:b/>
                <w:bCs/>
                <w:sz w:val="22"/>
                <w:szCs w:val="22"/>
              </w:rPr>
              <w:t xml:space="preserve">      570,016 </w:t>
            </w:r>
          </w:p>
        </w:tc>
      </w:tr>
      <w:tr w:rsidR="00AA1F8E" w:rsidRPr="00300316" w:rsidTr="00616FE7">
        <w:trPr>
          <w:trHeight w:val="340"/>
        </w:trPr>
        <w:tc>
          <w:tcPr>
            <w:tcW w:w="3086" w:type="dxa"/>
            <w:tcBorders>
              <w:top w:val="nil"/>
              <w:left w:val="nil"/>
              <w:bottom w:val="nil"/>
            </w:tcBorders>
            <w:shd w:val="clear" w:color="auto" w:fill="auto"/>
          </w:tcPr>
          <w:p w:rsidR="00AA1F8E" w:rsidRPr="00126709" w:rsidRDefault="00AA1F8E" w:rsidP="00616FE7">
            <w:pPr>
              <w:spacing w:line="300" w:lineRule="exact"/>
              <w:ind w:leftChars="100" w:left="680" w:right="57" w:hangingChars="200" w:hanging="440"/>
              <w:jc w:val="distribute"/>
              <w:rPr>
                <w:rFonts w:eastAsia="標楷體"/>
                <w:b/>
                <w:sz w:val="22"/>
                <w:szCs w:val="22"/>
              </w:rPr>
            </w:pPr>
            <w:r w:rsidRPr="00126709">
              <w:rPr>
                <w:rFonts w:eastAsia="標楷體"/>
                <w:b/>
                <w:sz w:val="22"/>
                <w:szCs w:val="22"/>
              </w:rPr>
              <w:t>流動資產</w:t>
            </w:r>
          </w:p>
        </w:tc>
        <w:tc>
          <w:tcPr>
            <w:tcW w:w="1523" w:type="dxa"/>
            <w:tcBorders>
              <w:top w:val="nil"/>
              <w:bottom w:val="nil"/>
            </w:tcBorders>
            <w:shd w:val="clear" w:color="auto" w:fill="auto"/>
            <w:vAlign w:val="center"/>
          </w:tcPr>
          <w:p w:rsidR="00AA1F8E" w:rsidRPr="00126709" w:rsidRDefault="00AA1F8E" w:rsidP="00616FE7">
            <w:pPr>
              <w:widowControl/>
              <w:adjustRightInd/>
              <w:spacing w:line="300" w:lineRule="exact"/>
              <w:jc w:val="right"/>
              <w:textAlignment w:val="auto"/>
              <w:rPr>
                <w:rFonts w:eastAsia="標楷體"/>
                <w:b/>
                <w:bCs/>
                <w:sz w:val="22"/>
                <w:szCs w:val="22"/>
              </w:rPr>
            </w:pPr>
            <w:r w:rsidRPr="00126709">
              <w:rPr>
                <w:rFonts w:eastAsia="標楷體"/>
                <w:b/>
                <w:bCs/>
                <w:sz w:val="22"/>
                <w:szCs w:val="22"/>
              </w:rPr>
              <w:t xml:space="preserve">       8,049 </w:t>
            </w:r>
          </w:p>
        </w:tc>
        <w:tc>
          <w:tcPr>
            <w:tcW w:w="1524" w:type="dxa"/>
            <w:tcBorders>
              <w:top w:val="nil"/>
              <w:left w:val="single" w:sz="4" w:space="0" w:color="auto"/>
              <w:bottom w:val="nil"/>
              <w:right w:val="single" w:sz="4" w:space="0" w:color="auto"/>
            </w:tcBorders>
            <w:shd w:val="clear" w:color="auto" w:fill="auto"/>
            <w:vAlign w:val="center"/>
          </w:tcPr>
          <w:p w:rsidR="00AA1F8E" w:rsidRPr="00126709" w:rsidRDefault="00AA1F8E" w:rsidP="00616FE7">
            <w:pPr>
              <w:widowControl/>
              <w:adjustRightInd/>
              <w:spacing w:line="300" w:lineRule="exact"/>
              <w:jc w:val="right"/>
              <w:textAlignment w:val="auto"/>
              <w:rPr>
                <w:rFonts w:eastAsia="標楷體"/>
                <w:b/>
                <w:bCs/>
                <w:sz w:val="22"/>
                <w:szCs w:val="22"/>
              </w:rPr>
            </w:pPr>
            <w:r w:rsidRPr="00126709">
              <w:rPr>
                <w:rFonts w:eastAsia="標楷體"/>
                <w:b/>
                <w:bCs/>
                <w:sz w:val="22"/>
                <w:szCs w:val="22"/>
              </w:rPr>
              <w:t xml:space="preserve">      132,82</w:t>
            </w:r>
            <w:r>
              <w:rPr>
                <w:rFonts w:eastAsia="標楷體"/>
                <w:b/>
                <w:bCs/>
                <w:sz w:val="22"/>
                <w:szCs w:val="22"/>
              </w:rPr>
              <w:t>8</w:t>
            </w:r>
            <w:r w:rsidRPr="00126709">
              <w:rPr>
                <w:rFonts w:eastAsia="標楷體"/>
                <w:b/>
                <w:bCs/>
                <w:sz w:val="22"/>
                <w:szCs w:val="22"/>
              </w:rPr>
              <w:t xml:space="preserve"> </w:t>
            </w:r>
          </w:p>
        </w:tc>
        <w:tc>
          <w:tcPr>
            <w:tcW w:w="1524" w:type="dxa"/>
            <w:tcBorders>
              <w:top w:val="nil"/>
              <w:left w:val="single" w:sz="4" w:space="0" w:color="auto"/>
              <w:bottom w:val="nil"/>
              <w:right w:val="single" w:sz="4" w:space="0" w:color="auto"/>
            </w:tcBorders>
            <w:shd w:val="clear" w:color="auto" w:fill="auto"/>
            <w:vAlign w:val="center"/>
          </w:tcPr>
          <w:p w:rsidR="00AA1F8E" w:rsidRPr="004F741F" w:rsidRDefault="00AA1F8E" w:rsidP="00616FE7">
            <w:pPr>
              <w:widowControl/>
              <w:adjustRightInd/>
              <w:spacing w:line="300" w:lineRule="exact"/>
              <w:jc w:val="right"/>
              <w:textAlignment w:val="auto"/>
              <w:rPr>
                <w:rFonts w:eastAsia="標楷體"/>
                <w:b/>
                <w:bCs/>
                <w:sz w:val="22"/>
                <w:szCs w:val="22"/>
              </w:rPr>
            </w:pPr>
            <w:r w:rsidRPr="004F741F">
              <w:rPr>
                <w:rFonts w:eastAsia="標楷體"/>
                <w:b/>
                <w:bCs/>
                <w:sz w:val="22"/>
                <w:szCs w:val="22"/>
              </w:rPr>
              <w:t>-1,97</w:t>
            </w:r>
            <w:r>
              <w:rPr>
                <w:rFonts w:eastAsia="標楷體"/>
                <w:b/>
                <w:bCs/>
                <w:sz w:val="22"/>
                <w:szCs w:val="22"/>
              </w:rPr>
              <w:t>4</w:t>
            </w:r>
          </w:p>
        </w:tc>
        <w:tc>
          <w:tcPr>
            <w:tcW w:w="1524" w:type="dxa"/>
            <w:tcBorders>
              <w:top w:val="nil"/>
              <w:left w:val="single" w:sz="4" w:space="0" w:color="auto"/>
              <w:bottom w:val="nil"/>
              <w:right w:val="nil"/>
            </w:tcBorders>
            <w:shd w:val="clear" w:color="auto" w:fill="auto"/>
            <w:vAlign w:val="center"/>
          </w:tcPr>
          <w:p w:rsidR="00AA1F8E" w:rsidRPr="004F741F" w:rsidRDefault="00AA1F8E" w:rsidP="00616FE7">
            <w:pPr>
              <w:widowControl/>
              <w:adjustRightInd/>
              <w:spacing w:line="300" w:lineRule="exact"/>
              <w:jc w:val="right"/>
              <w:textAlignment w:val="auto"/>
              <w:rPr>
                <w:rFonts w:eastAsia="標楷體"/>
                <w:b/>
                <w:bCs/>
                <w:sz w:val="22"/>
                <w:szCs w:val="22"/>
              </w:rPr>
            </w:pPr>
            <w:r w:rsidRPr="004F741F">
              <w:rPr>
                <w:rFonts w:eastAsia="標楷體"/>
                <w:b/>
                <w:bCs/>
                <w:sz w:val="22"/>
                <w:szCs w:val="22"/>
              </w:rPr>
              <w:t xml:space="preserve">      138,903 </w:t>
            </w:r>
          </w:p>
        </w:tc>
      </w:tr>
      <w:tr w:rsidR="00AA1F8E" w:rsidRPr="00300316" w:rsidTr="00616FE7">
        <w:trPr>
          <w:trHeight w:val="340"/>
        </w:trPr>
        <w:tc>
          <w:tcPr>
            <w:tcW w:w="3086" w:type="dxa"/>
            <w:tcBorders>
              <w:top w:val="nil"/>
              <w:left w:val="nil"/>
              <w:bottom w:val="nil"/>
            </w:tcBorders>
            <w:shd w:val="clear" w:color="auto" w:fill="auto"/>
          </w:tcPr>
          <w:p w:rsidR="00AA1F8E" w:rsidRPr="00126709" w:rsidRDefault="00AA1F8E" w:rsidP="00616FE7">
            <w:pPr>
              <w:spacing w:line="300" w:lineRule="exact"/>
              <w:ind w:leftChars="200" w:left="920" w:right="57" w:hangingChars="200" w:hanging="440"/>
              <w:jc w:val="distribute"/>
              <w:rPr>
                <w:rFonts w:eastAsia="標楷體"/>
                <w:sz w:val="22"/>
                <w:szCs w:val="22"/>
              </w:rPr>
            </w:pPr>
            <w:r w:rsidRPr="00126709">
              <w:rPr>
                <w:rFonts w:eastAsia="標楷體"/>
                <w:sz w:val="22"/>
                <w:szCs w:val="22"/>
              </w:rPr>
              <w:t>現金</w:t>
            </w:r>
          </w:p>
        </w:tc>
        <w:tc>
          <w:tcPr>
            <w:tcW w:w="1523" w:type="dxa"/>
            <w:tcBorders>
              <w:top w:val="nil"/>
              <w:bottom w:val="nil"/>
            </w:tcBorders>
            <w:shd w:val="clear" w:color="auto" w:fill="auto"/>
            <w:vAlign w:val="center"/>
          </w:tcPr>
          <w:p w:rsidR="00AA1F8E" w:rsidRPr="00126709" w:rsidRDefault="00AA1F8E" w:rsidP="00616FE7">
            <w:pPr>
              <w:widowControl/>
              <w:adjustRightInd/>
              <w:spacing w:line="300" w:lineRule="exact"/>
              <w:jc w:val="right"/>
              <w:textAlignment w:val="auto"/>
              <w:rPr>
                <w:rFonts w:eastAsia="標楷體"/>
                <w:bCs/>
                <w:sz w:val="22"/>
                <w:szCs w:val="22"/>
              </w:rPr>
            </w:pPr>
            <w:r w:rsidRPr="00126709">
              <w:rPr>
                <w:rFonts w:eastAsia="標楷體"/>
                <w:bCs/>
                <w:sz w:val="22"/>
                <w:szCs w:val="22"/>
              </w:rPr>
              <w:t>2,323</w:t>
            </w:r>
          </w:p>
        </w:tc>
        <w:tc>
          <w:tcPr>
            <w:tcW w:w="1524" w:type="dxa"/>
            <w:tcBorders>
              <w:top w:val="nil"/>
              <w:left w:val="single" w:sz="4" w:space="0" w:color="auto"/>
              <w:bottom w:val="nil"/>
              <w:right w:val="single" w:sz="4" w:space="0" w:color="auto"/>
            </w:tcBorders>
            <w:shd w:val="clear" w:color="auto" w:fill="auto"/>
            <w:vAlign w:val="center"/>
          </w:tcPr>
          <w:p w:rsidR="00AA1F8E" w:rsidRPr="00126709" w:rsidRDefault="00AA1F8E" w:rsidP="00616FE7">
            <w:pPr>
              <w:widowControl/>
              <w:adjustRightInd/>
              <w:spacing w:line="300" w:lineRule="exact"/>
              <w:jc w:val="right"/>
              <w:textAlignment w:val="auto"/>
              <w:rPr>
                <w:rFonts w:eastAsia="標楷體"/>
                <w:bCs/>
                <w:sz w:val="22"/>
                <w:szCs w:val="22"/>
              </w:rPr>
            </w:pPr>
            <w:r w:rsidRPr="00126709">
              <w:rPr>
                <w:rFonts w:eastAsia="標楷體"/>
                <w:bCs/>
                <w:sz w:val="22"/>
                <w:szCs w:val="22"/>
              </w:rPr>
              <w:t>8,80</w:t>
            </w:r>
            <w:r>
              <w:rPr>
                <w:rFonts w:eastAsia="標楷體"/>
                <w:bCs/>
                <w:sz w:val="22"/>
                <w:szCs w:val="22"/>
              </w:rPr>
              <w:t>6</w:t>
            </w:r>
          </w:p>
        </w:tc>
        <w:tc>
          <w:tcPr>
            <w:tcW w:w="1524" w:type="dxa"/>
            <w:tcBorders>
              <w:top w:val="nil"/>
              <w:left w:val="single" w:sz="4" w:space="0" w:color="auto"/>
              <w:bottom w:val="nil"/>
              <w:right w:val="single" w:sz="4" w:space="0" w:color="auto"/>
            </w:tcBorders>
            <w:shd w:val="clear" w:color="auto" w:fill="auto"/>
            <w:vAlign w:val="center"/>
          </w:tcPr>
          <w:p w:rsidR="00AA1F8E" w:rsidRPr="004F741F" w:rsidRDefault="00AA1F8E" w:rsidP="00616FE7">
            <w:pPr>
              <w:widowControl/>
              <w:adjustRightInd/>
              <w:spacing w:line="300" w:lineRule="exact"/>
              <w:jc w:val="right"/>
              <w:textAlignment w:val="auto"/>
              <w:rPr>
                <w:rFonts w:eastAsia="標楷體"/>
                <w:bCs/>
                <w:sz w:val="22"/>
                <w:szCs w:val="22"/>
              </w:rPr>
            </w:pPr>
            <w:r w:rsidRPr="004F741F">
              <w:rPr>
                <w:rFonts w:eastAsia="標楷體"/>
                <w:bCs/>
                <w:sz w:val="22"/>
                <w:szCs w:val="22"/>
              </w:rPr>
              <w:t>-1,73</w:t>
            </w:r>
            <w:r>
              <w:rPr>
                <w:rFonts w:eastAsia="標楷體"/>
                <w:bCs/>
                <w:sz w:val="22"/>
                <w:szCs w:val="22"/>
              </w:rPr>
              <w:t>6</w:t>
            </w:r>
          </w:p>
        </w:tc>
        <w:tc>
          <w:tcPr>
            <w:tcW w:w="1524" w:type="dxa"/>
            <w:tcBorders>
              <w:top w:val="nil"/>
              <w:left w:val="single" w:sz="4" w:space="0" w:color="auto"/>
              <w:bottom w:val="nil"/>
              <w:right w:val="nil"/>
            </w:tcBorders>
            <w:shd w:val="clear" w:color="auto" w:fill="auto"/>
            <w:vAlign w:val="center"/>
          </w:tcPr>
          <w:p w:rsidR="00AA1F8E" w:rsidRPr="004F741F" w:rsidRDefault="00AA1F8E" w:rsidP="00616FE7">
            <w:pPr>
              <w:widowControl/>
              <w:adjustRightInd/>
              <w:spacing w:line="300" w:lineRule="exact"/>
              <w:jc w:val="right"/>
              <w:textAlignment w:val="auto"/>
              <w:rPr>
                <w:rFonts w:eastAsia="標楷體"/>
                <w:bCs/>
                <w:sz w:val="22"/>
                <w:szCs w:val="22"/>
              </w:rPr>
            </w:pPr>
            <w:r w:rsidRPr="004F741F">
              <w:rPr>
                <w:rFonts w:eastAsia="標楷體"/>
                <w:bCs/>
                <w:sz w:val="22"/>
                <w:szCs w:val="22"/>
              </w:rPr>
              <w:t>9,393</w:t>
            </w:r>
          </w:p>
        </w:tc>
      </w:tr>
      <w:tr w:rsidR="00AA1F8E" w:rsidRPr="00300316" w:rsidTr="00616FE7">
        <w:trPr>
          <w:trHeight w:val="340"/>
        </w:trPr>
        <w:tc>
          <w:tcPr>
            <w:tcW w:w="3086" w:type="dxa"/>
            <w:tcBorders>
              <w:top w:val="nil"/>
              <w:left w:val="nil"/>
              <w:bottom w:val="nil"/>
            </w:tcBorders>
            <w:shd w:val="clear" w:color="auto" w:fill="auto"/>
          </w:tcPr>
          <w:p w:rsidR="00AA1F8E" w:rsidRPr="00126709" w:rsidRDefault="00AA1F8E" w:rsidP="00616FE7">
            <w:pPr>
              <w:spacing w:line="300" w:lineRule="exact"/>
              <w:ind w:leftChars="200" w:left="920" w:right="57" w:hangingChars="200" w:hanging="440"/>
              <w:jc w:val="distribute"/>
              <w:rPr>
                <w:rFonts w:eastAsia="標楷體"/>
                <w:sz w:val="22"/>
                <w:szCs w:val="22"/>
              </w:rPr>
            </w:pPr>
            <w:r w:rsidRPr="00126709">
              <w:rPr>
                <w:rFonts w:eastAsia="標楷體"/>
                <w:sz w:val="22"/>
                <w:szCs w:val="22"/>
              </w:rPr>
              <w:t>短期投資</w:t>
            </w:r>
          </w:p>
        </w:tc>
        <w:tc>
          <w:tcPr>
            <w:tcW w:w="1523" w:type="dxa"/>
            <w:tcBorders>
              <w:top w:val="nil"/>
              <w:bottom w:val="nil"/>
            </w:tcBorders>
            <w:shd w:val="clear" w:color="auto" w:fill="auto"/>
            <w:vAlign w:val="center"/>
          </w:tcPr>
          <w:p w:rsidR="00AA1F8E" w:rsidRPr="00126709" w:rsidRDefault="00AA1F8E" w:rsidP="00616FE7">
            <w:pPr>
              <w:widowControl/>
              <w:adjustRightInd/>
              <w:spacing w:line="300" w:lineRule="exact"/>
              <w:jc w:val="right"/>
              <w:textAlignment w:val="auto"/>
              <w:rPr>
                <w:rFonts w:eastAsia="標楷體"/>
                <w:b/>
                <w:bCs/>
                <w:sz w:val="22"/>
                <w:szCs w:val="22"/>
              </w:rPr>
            </w:pPr>
            <w:r w:rsidRPr="00126709">
              <w:rPr>
                <w:rFonts w:eastAsia="標楷體"/>
                <w:b/>
                <w:bCs/>
                <w:sz w:val="22"/>
                <w:szCs w:val="22"/>
              </w:rPr>
              <w:t xml:space="preserve">　</w:t>
            </w:r>
          </w:p>
        </w:tc>
        <w:tc>
          <w:tcPr>
            <w:tcW w:w="1524" w:type="dxa"/>
            <w:tcBorders>
              <w:top w:val="nil"/>
              <w:left w:val="single" w:sz="4" w:space="0" w:color="auto"/>
              <w:bottom w:val="nil"/>
              <w:right w:val="single" w:sz="4" w:space="0" w:color="auto"/>
            </w:tcBorders>
            <w:shd w:val="clear" w:color="auto" w:fill="auto"/>
            <w:vAlign w:val="center"/>
          </w:tcPr>
          <w:p w:rsidR="00AA1F8E" w:rsidRPr="00126709" w:rsidRDefault="00AA1F8E" w:rsidP="00616FE7">
            <w:pPr>
              <w:widowControl/>
              <w:adjustRightInd/>
              <w:spacing w:line="300" w:lineRule="exact"/>
              <w:jc w:val="right"/>
              <w:textAlignment w:val="auto"/>
              <w:rPr>
                <w:rFonts w:eastAsia="標楷體"/>
                <w:bCs/>
                <w:sz w:val="22"/>
                <w:szCs w:val="22"/>
              </w:rPr>
            </w:pPr>
            <w:r w:rsidRPr="00126709">
              <w:rPr>
                <w:rFonts w:eastAsia="標楷體"/>
                <w:bCs/>
                <w:sz w:val="22"/>
                <w:szCs w:val="22"/>
              </w:rPr>
              <w:t>46,277</w:t>
            </w:r>
          </w:p>
        </w:tc>
        <w:tc>
          <w:tcPr>
            <w:tcW w:w="1524" w:type="dxa"/>
            <w:tcBorders>
              <w:top w:val="nil"/>
              <w:left w:val="single" w:sz="4" w:space="0" w:color="auto"/>
              <w:bottom w:val="nil"/>
              <w:right w:val="single" w:sz="4" w:space="0" w:color="auto"/>
            </w:tcBorders>
            <w:shd w:val="clear" w:color="auto" w:fill="auto"/>
            <w:vAlign w:val="center"/>
          </w:tcPr>
          <w:p w:rsidR="00AA1F8E" w:rsidRPr="004F741F" w:rsidRDefault="00AA1F8E" w:rsidP="00616FE7">
            <w:pPr>
              <w:widowControl/>
              <w:adjustRightInd/>
              <w:spacing w:line="300" w:lineRule="exact"/>
              <w:jc w:val="right"/>
              <w:textAlignment w:val="auto"/>
              <w:rPr>
                <w:rFonts w:eastAsia="標楷體"/>
                <w:bCs/>
                <w:sz w:val="22"/>
                <w:szCs w:val="22"/>
              </w:rPr>
            </w:pPr>
            <w:r w:rsidRPr="004F741F">
              <w:rPr>
                <w:rFonts w:eastAsia="標楷體"/>
                <w:bCs/>
                <w:sz w:val="22"/>
                <w:szCs w:val="22"/>
              </w:rPr>
              <w:t xml:space="preserve">　</w:t>
            </w:r>
          </w:p>
        </w:tc>
        <w:tc>
          <w:tcPr>
            <w:tcW w:w="1524" w:type="dxa"/>
            <w:tcBorders>
              <w:top w:val="nil"/>
              <w:left w:val="single" w:sz="4" w:space="0" w:color="auto"/>
              <w:bottom w:val="nil"/>
              <w:right w:val="nil"/>
            </w:tcBorders>
            <w:shd w:val="clear" w:color="auto" w:fill="auto"/>
            <w:vAlign w:val="center"/>
          </w:tcPr>
          <w:p w:rsidR="00AA1F8E" w:rsidRPr="004F741F" w:rsidRDefault="00AA1F8E" w:rsidP="00616FE7">
            <w:pPr>
              <w:widowControl/>
              <w:adjustRightInd/>
              <w:spacing w:line="300" w:lineRule="exact"/>
              <w:jc w:val="right"/>
              <w:textAlignment w:val="auto"/>
              <w:rPr>
                <w:rFonts w:eastAsia="標楷體"/>
                <w:bCs/>
                <w:sz w:val="22"/>
                <w:szCs w:val="22"/>
              </w:rPr>
            </w:pPr>
            <w:r w:rsidRPr="004F741F">
              <w:rPr>
                <w:rFonts w:eastAsia="標楷體"/>
                <w:bCs/>
                <w:sz w:val="22"/>
                <w:szCs w:val="22"/>
              </w:rPr>
              <w:t>46,277</w:t>
            </w:r>
          </w:p>
        </w:tc>
      </w:tr>
      <w:tr w:rsidR="00AA1F8E" w:rsidRPr="00300316" w:rsidTr="00616FE7">
        <w:trPr>
          <w:trHeight w:val="340"/>
        </w:trPr>
        <w:tc>
          <w:tcPr>
            <w:tcW w:w="3086" w:type="dxa"/>
            <w:tcBorders>
              <w:top w:val="nil"/>
              <w:left w:val="nil"/>
              <w:bottom w:val="nil"/>
            </w:tcBorders>
            <w:shd w:val="clear" w:color="auto" w:fill="auto"/>
          </w:tcPr>
          <w:p w:rsidR="00AA1F8E" w:rsidRPr="00126709" w:rsidRDefault="00AA1F8E" w:rsidP="00616FE7">
            <w:pPr>
              <w:spacing w:line="300" w:lineRule="exact"/>
              <w:ind w:leftChars="200" w:left="920" w:right="57" w:hangingChars="200" w:hanging="440"/>
              <w:jc w:val="distribute"/>
              <w:rPr>
                <w:rFonts w:eastAsia="標楷體"/>
                <w:sz w:val="22"/>
                <w:szCs w:val="22"/>
              </w:rPr>
            </w:pPr>
            <w:r w:rsidRPr="00126709">
              <w:rPr>
                <w:rFonts w:eastAsia="標楷體"/>
                <w:sz w:val="22"/>
                <w:szCs w:val="22"/>
              </w:rPr>
              <w:t>應收款項</w:t>
            </w:r>
          </w:p>
        </w:tc>
        <w:tc>
          <w:tcPr>
            <w:tcW w:w="1523" w:type="dxa"/>
            <w:tcBorders>
              <w:top w:val="nil"/>
              <w:bottom w:val="nil"/>
            </w:tcBorders>
            <w:shd w:val="clear" w:color="auto" w:fill="auto"/>
            <w:vAlign w:val="center"/>
          </w:tcPr>
          <w:p w:rsidR="00AA1F8E" w:rsidRPr="00126709" w:rsidRDefault="00AA1F8E" w:rsidP="00616FE7">
            <w:pPr>
              <w:widowControl/>
              <w:adjustRightInd/>
              <w:spacing w:line="300" w:lineRule="exact"/>
              <w:jc w:val="right"/>
              <w:textAlignment w:val="auto"/>
              <w:rPr>
                <w:rFonts w:eastAsia="標楷體"/>
                <w:bCs/>
                <w:sz w:val="22"/>
                <w:szCs w:val="22"/>
              </w:rPr>
            </w:pPr>
            <w:r w:rsidRPr="00126709">
              <w:rPr>
                <w:rFonts w:eastAsia="標楷體"/>
                <w:bCs/>
                <w:sz w:val="22"/>
                <w:szCs w:val="22"/>
              </w:rPr>
              <w:t>3,103</w:t>
            </w:r>
          </w:p>
        </w:tc>
        <w:tc>
          <w:tcPr>
            <w:tcW w:w="1524" w:type="dxa"/>
            <w:tcBorders>
              <w:top w:val="nil"/>
              <w:left w:val="single" w:sz="4" w:space="0" w:color="auto"/>
              <w:bottom w:val="nil"/>
              <w:right w:val="single" w:sz="4" w:space="0" w:color="auto"/>
            </w:tcBorders>
            <w:shd w:val="clear" w:color="auto" w:fill="auto"/>
            <w:vAlign w:val="center"/>
          </w:tcPr>
          <w:p w:rsidR="00AA1F8E" w:rsidRPr="00126709" w:rsidRDefault="00AA1F8E" w:rsidP="00616FE7">
            <w:pPr>
              <w:widowControl/>
              <w:adjustRightInd/>
              <w:spacing w:line="300" w:lineRule="exact"/>
              <w:jc w:val="right"/>
              <w:textAlignment w:val="auto"/>
              <w:rPr>
                <w:rFonts w:eastAsia="標楷體"/>
                <w:bCs/>
                <w:sz w:val="22"/>
                <w:szCs w:val="22"/>
              </w:rPr>
            </w:pPr>
            <w:r w:rsidRPr="00126709">
              <w:rPr>
                <w:rFonts w:eastAsia="標楷體"/>
                <w:bCs/>
                <w:sz w:val="22"/>
                <w:szCs w:val="22"/>
              </w:rPr>
              <w:t>8,998</w:t>
            </w:r>
          </w:p>
        </w:tc>
        <w:tc>
          <w:tcPr>
            <w:tcW w:w="1524" w:type="dxa"/>
            <w:tcBorders>
              <w:top w:val="nil"/>
              <w:left w:val="single" w:sz="4" w:space="0" w:color="auto"/>
              <w:bottom w:val="nil"/>
              <w:right w:val="single" w:sz="4" w:space="0" w:color="auto"/>
            </w:tcBorders>
            <w:shd w:val="clear" w:color="auto" w:fill="auto"/>
            <w:vAlign w:val="center"/>
          </w:tcPr>
          <w:p w:rsidR="00AA1F8E" w:rsidRPr="004F741F" w:rsidRDefault="00AA1F8E" w:rsidP="00616FE7">
            <w:pPr>
              <w:widowControl/>
              <w:adjustRightInd/>
              <w:spacing w:line="300" w:lineRule="exact"/>
              <w:jc w:val="right"/>
              <w:textAlignment w:val="auto"/>
              <w:rPr>
                <w:rFonts w:eastAsia="標楷體"/>
                <w:bCs/>
                <w:sz w:val="22"/>
                <w:szCs w:val="22"/>
              </w:rPr>
            </w:pPr>
            <w:r w:rsidRPr="004F741F">
              <w:rPr>
                <w:rFonts w:eastAsia="標楷體"/>
                <w:bCs/>
                <w:sz w:val="22"/>
                <w:szCs w:val="22"/>
              </w:rPr>
              <w:t>-148</w:t>
            </w:r>
          </w:p>
        </w:tc>
        <w:tc>
          <w:tcPr>
            <w:tcW w:w="1524" w:type="dxa"/>
            <w:tcBorders>
              <w:top w:val="nil"/>
              <w:left w:val="single" w:sz="4" w:space="0" w:color="auto"/>
              <w:bottom w:val="nil"/>
              <w:right w:val="nil"/>
            </w:tcBorders>
            <w:shd w:val="clear" w:color="auto" w:fill="auto"/>
            <w:vAlign w:val="center"/>
          </w:tcPr>
          <w:p w:rsidR="00AA1F8E" w:rsidRPr="004F741F" w:rsidRDefault="00AA1F8E" w:rsidP="00616FE7">
            <w:pPr>
              <w:widowControl/>
              <w:adjustRightInd/>
              <w:spacing w:line="300" w:lineRule="exact"/>
              <w:jc w:val="right"/>
              <w:textAlignment w:val="auto"/>
              <w:rPr>
                <w:rFonts w:eastAsia="標楷體"/>
                <w:bCs/>
                <w:sz w:val="22"/>
                <w:szCs w:val="22"/>
              </w:rPr>
            </w:pPr>
            <w:r w:rsidRPr="004F741F">
              <w:rPr>
                <w:rFonts w:eastAsia="標楷體"/>
                <w:bCs/>
                <w:sz w:val="22"/>
                <w:szCs w:val="22"/>
              </w:rPr>
              <w:t>11,953</w:t>
            </w:r>
          </w:p>
        </w:tc>
      </w:tr>
      <w:tr w:rsidR="00AA1F8E" w:rsidRPr="00300316" w:rsidTr="00616FE7">
        <w:trPr>
          <w:trHeight w:val="340"/>
        </w:trPr>
        <w:tc>
          <w:tcPr>
            <w:tcW w:w="3086" w:type="dxa"/>
            <w:tcBorders>
              <w:top w:val="nil"/>
              <w:left w:val="nil"/>
              <w:bottom w:val="nil"/>
            </w:tcBorders>
            <w:shd w:val="clear" w:color="auto" w:fill="auto"/>
          </w:tcPr>
          <w:p w:rsidR="00AA1F8E" w:rsidRPr="00126709" w:rsidRDefault="00AA1F8E" w:rsidP="00616FE7">
            <w:pPr>
              <w:spacing w:line="300" w:lineRule="exact"/>
              <w:ind w:leftChars="200" w:left="920" w:right="57" w:hangingChars="200" w:hanging="440"/>
              <w:jc w:val="distribute"/>
              <w:rPr>
                <w:rFonts w:eastAsia="標楷體"/>
                <w:sz w:val="22"/>
                <w:szCs w:val="22"/>
              </w:rPr>
            </w:pPr>
            <w:r w:rsidRPr="00126709">
              <w:rPr>
                <w:rFonts w:eastAsia="標楷體"/>
                <w:sz w:val="22"/>
                <w:szCs w:val="22"/>
              </w:rPr>
              <w:t>存貨</w:t>
            </w:r>
          </w:p>
        </w:tc>
        <w:tc>
          <w:tcPr>
            <w:tcW w:w="1523" w:type="dxa"/>
            <w:tcBorders>
              <w:top w:val="nil"/>
              <w:bottom w:val="nil"/>
            </w:tcBorders>
            <w:shd w:val="clear" w:color="auto" w:fill="auto"/>
            <w:vAlign w:val="center"/>
          </w:tcPr>
          <w:p w:rsidR="00AA1F8E" w:rsidRPr="00126709" w:rsidRDefault="00AA1F8E" w:rsidP="00616FE7">
            <w:pPr>
              <w:widowControl/>
              <w:adjustRightInd/>
              <w:spacing w:line="300" w:lineRule="exact"/>
              <w:jc w:val="right"/>
              <w:textAlignment w:val="auto"/>
              <w:rPr>
                <w:rFonts w:eastAsia="標楷體"/>
                <w:b/>
                <w:bCs/>
                <w:sz w:val="22"/>
                <w:szCs w:val="22"/>
              </w:rPr>
            </w:pPr>
            <w:r w:rsidRPr="00126709">
              <w:rPr>
                <w:rFonts w:eastAsia="標楷體"/>
                <w:b/>
                <w:bCs/>
                <w:sz w:val="22"/>
                <w:szCs w:val="22"/>
              </w:rPr>
              <w:t xml:space="preserve">          -   </w:t>
            </w:r>
          </w:p>
        </w:tc>
        <w:tc>
          <w:tcPr>
            <w:tcW w:w="1524" w:type="dxa"/>
            <w:tcBorders>
              <w:top w:val="nil"/>
              <w:left w:val="single" w:sz="4" w:space="0" w:color="auto"/>
              <w:bottom w:val="nil"/>
              <w:right w:val="single" w:sz="4" w:space="0" w:color="auto"/>
            </w:tcBorders>
            <w:shd w:val="clear" w:color="auto" w:fill="auto"/>
            <w:vAlign w:val="center"/>
          </w:tcPr>
          <w:p w:rsidR="00AA1F8E" w:rsidRPr="00126709" w:rsidRDefault="00AA1F8E" w:rsidP="00616FE7">
            <w:pPr>
              <w:widowControl/>
              <w:adjustRightInd/>
              <w:spacing w:line="300" w:lineRule="exact"/>
              <w:jc w:val="right"/>
              <w:textAlignment w:val="auto"/>
              <w:rPr>
                <w:rFonts w:eastAsia="標楷體"/>
                <w:bCs/>
                <w:sz w:val="22"/>
                <w:szCs w:val="22"/>
              </w:rPr>
            </w:pPr>
            <w:r w:rsidRPr="00126709">
              <w:rPr>
                <w:rFonts w:eastAsia="標楷體"/>
                <w:bCs/>
                <w:sz w:val="22"/>
                <w:szCs w:val="22"/>
              </w:rPr>
              <w:t>3,696</w:t>
            </w:r>
          </w:p>
        </w:tc>
        <w:tc>
          <w:tcPr>
            <w:tcW w:w="1524" w:type="dxa"/>
            <w:tcBorders>
              <w:top w:val="nil"/>
              <w:left w:val="single" w:sz="4" w:space="0" w:color="auto"/>
              <w:bottom w:val="nil"/>
              <w:right w:val="single" w:sz="4" w:space="0" w:color="auto"/>
            </w:tcBorders>
            <w:shd w:val="clear" w:color="auto" w:fill="auto"/>
            <w:vAlign w:val="center"/>
          </w:tcPr>
          <w:p w:rsidR="00AA1F8E" w:rsidRPr="004F741F" w:rsidRDefault="00AA1F8E" w:rsidP="00616FE7">
            <w:pPr>
              <w:widowControl/>
              <w:adjustRightInd/>
              <w:spacing w:line="300" w:lineRule="exact"/>
              <w:jc w:val="right"/>
              <w:textAlignment w:val="auto"/>
              <w:rPr>
                <w:rFonts w:eastAsia="標楷體"/>
                <w:bCs/>
                <w:sz w:val="22"/>
                <w:szCs w:val="22"/>
              </w:rPr>
            </w:pPr>
            <w:r w:rsidRPr="004F741F">
              <w:rPr>
                <w:rFonts w:eastAsia="標楷體"/>
                <w:bCs/>
                <w:sz w:val="22"/>
                <w:szCs w:val="22"/>
              </w:rPr>
              <w:t xml:space="preserve">　</w:t>
            </w:r>
          </w:p>
        </w:tc>
        <w:tc>
          <w:tcPr>
            <w:tcW w:w="1524" w:type="dxa"/>
            <w:tcBorders>
              <w:top w:val="nil"/>
              <w:left w:val="single" w:sz="4" w:space="0" w:color="auto"/>
              <w:bottom w:val="nil"/>
              <w:right w:val="nil"/>
            </w:tcBorders>
            <w:shd w:val="clear" w:color="auto" w:fill="auto"/>
            <w:vAlign w:val="center"/>
          </w:tcPr>
          <w:p w:rsidR="00AA1F8E" w:rsidRPr="004F741F" w:rsidRDefault="00AA1F8E" w:rsidP="00616FE7">
            <w:pPr>
              <w:widowControl/>
              <w:adjustRightInd/>
              <w:spacing w:line="300" w:lineRule="exact"/>
              <w:jc w:val="right"/>
              <w:textAlignment w:val="auto"/>
              <w:rPr>
                <w:rFonts w:eastAsia="標楷體"/>
                <w:bCs/>
                <w:sz w:val="22"/>
                <w:szCs w:val="22"/>
              </w:rPr>
            </w:pPr>
            <w:r w:rsidRPr="004F741F">
              <w:rPr>
                <w:rFonts w:eastAsia="標楷體"/>
                <w:bCs/>
                <w:sz w:val="22"/>
                <w:szCs w:val="22"/>
              </w:rPr>
              <w:t>3,696</w:t>
            </w:r>
          </w:p>
        </w:tc>
      </w:tr>
      <w:tr w:rsidR="00AA1F8E" w:rsidRPr="00300316" w:rsidTr="009054A2">
        <w:trPr>
          <w:trHeight w:val="340"/>
        </w:trPr>
        <w:tc>
          <w:tcPr>
            <w:tcW w:w="3086" w:type="dxa"/>
            <w:tcBorders>
              <w:top w:val="nil"/>
              <w:left w:val="nil"/>
              <w:bottom w:val="nil"/>
            </w:tcBorders>
            <w:shd w:val="clear" w:color="auto" w:fill="auto"/>
          </w:tcPr>
          <w:p w:rsidR="00AA1F8E" w:rsidRPr="00126709" w:rsidRDefault="00AA1F8E" w:rsidP="00616FE7">
            <w:pPr>
              <w:spacing w:line="300" w:lineRule="exact"/>
              <w:ind w:leftChars="200" w:left="920" w:right="57" w:hangingChars="200" w:hanging="440"/>
              <w:jc w:val="distribute"/>
              <w:rPr>
                <w:rFonts w:eastAsia="標楷體"/>
                <w:sz w:val="22"/>
                <w:szCs w:val="22"/>
              </w:rPr>
            </w:pPr>
            <w:r w:rsidRPr="00126709">
              <w:rPr>
                <w:rFonts w:eastAsia="標楷體"/>
                <w:sz w:val="22"/>
                <w:szCs w:val="22"/>
              </w:rPr>
              <w:t>預付款項</w:t>
            </w:r>
          </w:p>
        </w:tc>
        <w:tc>
          <w:tcPr>
            <w:tcW w:w="1523" w:type="dxa"/>
            <w:tcBorders>
              <w:top w:val="nil"/>
              <w:bottom w:val="nil"/>
            </w:tcBorders>
            <w:shd w:val="clear" w:color="auto" w:fill="auto"/>
            <w:vAlign w:val="center"/>
          </w:tcPr>
          <w:p w:rsidR="00AA1F8E" w:rsidRPr="00126709" w:rsidRDefault="00AA1F8E" w:rsidP="00616FE7">
            <w:pPr>
              <w:widowControl/>
              <w:adjustRightInd/>
              <w:spacing w:line="300" w:lineRule="exact"/>
              <w:jc w:val="right"/>
              <w:textAlignment w:val="auto"/>
              <w:rPr>
                <w:rFonts w:eastAsia="標楷體"/>
                <w:bCs/>
                <w:sz w:val="22"/>
                <w:szCs w:val="22"/>
              </w:rPr>
            </w:pPr>
            <w:r w:rsidRPr="00126709">
              <w:rPr>
                <w:rFonts w:eastAsia="標楷體"/>
                <w:bCs/>
                <w:sz w:val="22"/>
                <w:szCs w:val="22"/>
              </w:rPr>
              <w:t>1,088</w:t>
            </w:r>
          </w:p>
        </w:tc>
        <w:tc>
          <w:tcPr>
            <w:tcW w:w="1524" w:type="dxa"/>
            <w:tcBorders>
              <w:top w:val="nil"/>
              <w:left w:val="single" w:sz="4" w:space="0" w:color="auto"/>
              <w:bottom w:val="nil"/>
              <w:right w:val="single" w:sz="4" w:space="0" w:color="auto"/>
            </w:tcBorders>
            <w:shd w:val="clear" w:color="auto" w:fill="auto"/>
            <w:vAlign w:val="center"/>
          </w:tcPr>
          <w:p w:rsidR="00AA1F8E" w:rsidRPr="00126709" w:rsidRDefault="00AA1F8E" w:rsidP="00616FE7">
            <w:pPr>
              <w:widowControl/>
              <w:adjustRightInd/>
              <w:spacing w:line="300" w:lineRule="exact"/>
              <w:jc w:val="right"/>
              <w:textAlignment w:val="auto"/>
              <w:rPr>
                <w:rFonts w:eastAsia="標楷體"/>
                <w:bCs/>
                <w:sz w:val="22"/>
                <w:szCs w:val="22"/>
              </w:rPr>
            </w:pPr>
            <w:r w:rsidRPr="00126709">
              <w:rPr>
                <w:rFonts w:eastAsia="標楷體"/>
                <w:bCs/>
                <w:sz w:val="22"/>
                <w:szCs w:val="22"/>
              </w:rPr>
              <w:t>1,52</w:t>
            </w:r>
            <w:r>
              <w:rPr>
                <w:rFonts w:eastAsia="標楷體"/>
                <w:bCs/>
                <w:sz w:val="22"/>
                <w:szCs w:val="22"/>
              </w:rPr>
              <w:t>8</w:t>
            </w:r>
          </w:p>
        </w:tc>
        <w:tc>
          <w:tcPr>
            <w:tcW w:w="1524" w:type="dxa"/>
            <w:tcBorders>
              <w:top w:val="nil"/>
              <w:left w:val="single" w:sz="4" w:space="0" w:color="auto"/>
              <w:bottom w:val="nil"/>
              <w:right w:val="single" w:sz="4" w:space="0" w:color="auto"/>
            </w:tcBorders>
            <w:shd w:val="clear" w:color="auto" w:fill="auto"/>
            <w:vAlign w:val="center"/>
          </w:tcPr>
          <w:p w:rsidR="00AA1F8E" w:rsidRPr="004F741F" w:rsidRDefault="00AA1F8E" w:rsidP="00616FE7">
            <w:pPr>
              <w:widowControl/>
              <w:adjustRightInd/>
              <w:spacing w:line="300" w:lineRule="exact"/>
              <w:jc w:val="right"/>
              <w:textAlignment w:val="auto"/>
              <w:rPr>
                <w:rFonts w:eastAsia="標楷體"/>
                <w:bCs/>
                <w:sz w:val="22"/>
                <w:szCs w:val="22"/>
              </w:rPr>
            </w:pPr>
            <w:r w:rsidRPr="004F741F">
              <w:rPr>
                <w:rFonts w:eastAsia="標楷體"/>
                <w:bCs/>
                <w:sz w:val="22"/>
                <w:szCs w:val="22"/>
              </w:rPr>
              <w:t>-</w:t>
            </w:r>
            <w:r>
              <w:rPr>
                <w:rFonts w:eastAsia="標楷體"/>
                <w:bCs/>
                <w:sz w:val="22"/>
                <w:szCs w:val="22"/>
              </w:rPr>
              <w:t>90</w:t>
            </w:r>
          </w:p>
        </w:tc>
        <w:tc>
          <w:tcPr>
            <w:tcW w:w="1524" w:type="dxa"/>
            <w:tcBorders>
              <w:top w:val="nil"/>
              <w:left w:val="single" w:sz="4" w:space="0" w:color="auto"/>
              <w:bottom w:val="nil"/>
              <w:right w:val="nil"/>
            </w:tcBorders>
            <w:shd w:val="clear" w:color="auto" w:fill="auto"/>
            <w:vAlign w:val="center"/>
          </w:tcPr>
          <w:p w:rsidR="00AA1F8E" w:rsidRPr="004F741F" w:rsidRDefault="00AA1F8E" w:rsidP="00616FE7">
            <w:pPr>
              <w:widowControl/>
              <w:adjustRightInd/>
              <w:spacing w:line="300" w:lineRule="exact"/>
              <w:jc w:val="right"/>
              <w:textAlignment w:val="auto"/>
              <w:rPr>
                <w:rFonts w:eastAsia="標楷體"/>
                <w:bCs/>
                <w:sz w:val="22"/>
                <w:szCs w:val="22"/>
              </w:rPr>
            </w:pPr>
            <w:r w:rsidRPr="004F741F">
              <w:rPr>
                <w:rFonts w:eastAsia="標楷體"/>
                <w:bCs/>
                <w:sz w:val="22"/>
                <w:szCs w:val="22"/>
              </w:rPr>
              <w:t>2,526</w:t>
            </w:r>
          </w:p>
        </w:tc>
      </w:tr>
      <w:tr w:rsidR="00AA1F8E" w:rsidRPr="00300316" w:rsidTr="009054A2">
        <w:trPr>
          <w:trHeight w:val="340"/>
        </w:trPr>
        <w:tc>
          <w:tcPr>
            <w:tcW w:w="3086" w:type="dxa"/>
            <w:tcBorders>
              <w:top w:val="nil"/>
              <w:left w:val="nil"/>
              <w:bottom w:val="nil"/>
            </w:tcBorders>
            <w:shd w:val="clear" w:color="auto" w:fill="auto"/>
          </w:tcPr>
          <w:p w:rsidR="00AA1F8E" w:rsidRPr="00126709" w:rsidRDefault="00AA1F8E" w:rsidP="00616FE7">
            <w:pPr>
              <w:spacing w:line="300" w:lineRule="exact"/>
              <w:ind w:leftChars="200" w:left="920" w:right="57" w:hangingChars="200" w:hanging="440"/>
              <w:jc w:val="distribute"/>
              <w:rPr>
                <w:rFonts w:eastAsia="標楷體"/>
                <w:sz w:val="22"/>
                <w:szCs w:val="22"/>
              </w:rPr>
            </w:pPr>
            <w:r w:rsidRPr="00126709">
              <w:rPr>
                <w:rFonts w:eastAsia="標楷體"/>
                <w:sz w:val="22"/>
                <w:szCs w:val="22"/>
              </w:rPr>
              <w:t>其他流動資產</w:t>
            </w:r>
          </w:p>
        </w:tc>
        <w:tc>
          <w:tcPr>
            <w:tcW w:w="1523" w:type="dxa"/>
            <w:tcBorders>
              <w:top w:val="nil"/>
              <w:bottom w:val="nil"/>
            </w:tcBorders>
            <w:shd w:val="clear" w:color="auto" w:fill="auto"/>
            <w:vAlign w:val="center"/>
          </w:tcPr>
          <w:p w:rsidR="00AA1F8E" w:rsidRPr="00126709" w:rsidRDefault="00AA1F8E" w:rsidP="00616FE7">
            <w:pPr>
              <w:widowControl/>
              <w:adjustRightInd/>
              <w:spacing w:line="300" w:lineRule="exact"/>
              <w:jc w:val="right"/>
              <w:textAlignment w:val="auto"/>
              <w:rPr>
                <w:rFonts w:eastAsia="標楷體"/>
                <w:bCs/>
                <w:sz w:val="22"/>
                <w:szCs w:val="22"/>
              </w:rPr>
            </w:pPr>
            <w:r w:rsidRPr="00126709">
              <w:rPr>
                <w:rFonts w:eastAsia="標楷體"/>
                <w:bCs/>
                <w:sz w:val="22"/>
                <w:szCs w:val="22"/>
              </w:rPr>
              <w:t>1,535</w:t>
            </w:r>
          </w:p>
        </w:tc>
        <w:tc>
          <w:tcPr>
            <w:tcW w:w="1524" w:type="dxa"/>
            <w:tcBorders>
              <w:top w:val="nil"/>
              <w:left w:val="single" w:sz="4" w:space="0" w:color="auto"/>
              <w:bottom w:val="nil"/>
              <w:right w:val="single" w:sz="4" w:space="0" w:color="auto"/>
            </w:tcBorders>
            <w:shd w:val="clear" w:color="auto" w:fill="auto"/>
            <w:vAlign w:val="center"/>
          </w:tcPr>
          <w:p w:rsidR="00AA1F8E" w:rsidRPr="00126709" w:rsidRDefault="00AA1F8E" w:rsidP="00616FE7">
            <w:pPr>
              <w:widowControl/>
              <w:adjustRightInd/>
              <w:spacing w:line="300" w:lineRule="exact"/>
              <w:jc w:val="right"/>
              <w:textAlignment w:val="auto"/>
              <w:rPr>
                <w:rFonts w:eastAsia="標楷體"/>
                <w:bCs/>
                <w:sz w:val="22"/>
                <w:szCs w:val="22"/>
              </w:rPr>
            </w:pPr>
            <w:r w:rsidRPr="00126709">
              <w:rPr>
                <w:rFonts w:eastAsia="標楷體"/>
                <w:bCs/>
                <w:sz w:val="22"/>
                <w:szCs w:val="22"/>
              </w:rPr>
              <w:t>63,523</w:t>
            </w:r>
          </w:p>
        </w:tc>
        <w:tc>
          <w:tcPr>
            <w:tcW w:w="1524" w:type="dxa"/>
            <w:tcBorders>
              <w:top w:val="nil"/>
              <w:left w:val="single" w:sz="4" w:space="0" w:color="auto"/>
              <w:bottom w:val="nil"/>
              <w:right w:val="single" w:sz="4" w:space="0" w:color="auto"/>
            </w:tcBorders>
            <w:shd w:val="clear" w:color="auto" w:fill="auto"/>
            <w:vAlign w:val="center"/>
          </w:tcPr>
          <w:p w:rsidR="00AA1F8E" w:rsidRPr="004F741F" w:rsidRDefault="00AA1F8E" w:rsidP="00616FE7">
            <w:pPr>
              <w:widowControl/>
              <w:adjustRightInd/>
              <w:spacing w:line="300" w:lineRule="exact"/>
              <w:jc w:val="right"/>
              <w:textAlignment w:val="auto"/>
              <w:rPr>
                <w:rFonts w:eastAsia="標楷體"/>
                <w:b/>
                <w:bCs/>
                <w:sz w:val="22"/>
                <w:szCs w:val="22"/>
              </w:rPr>
            </w:pPr>
            <w:r w:rsidRPr="004F741F">
              <w:rPr>
                <w:rFonts w:eastAsia="標楷體"/>
                <w:b/>
                <w:bCs/>
                <w:sz w:val="22"/>
                <w:szCs w:val="22"/>
              </w:rPr>
              <w:t xml:space="preserve">　</w:t>
            </w:r>
          </w:p>
        </w:tc>
        <w:tc>
          <w:tcPr>
            <w:tcW w:w="1524" w:type="dxa"/>
            <w:tcBorders>
              <w:top w:val="nil"/>
              <w:left w:val="single" w:sz="4" w:space="0" w:color="auto"/>
              <w:bottom w:val="nil"/>
              <w:right w:val="nil"/>
            </w:tcBorders>
            <w:shd w:val="clear" w:color="auto" w:fill="auto"/>
            <w:vAlign w:val="center"/>
          </w:tcPr>
          <w:p w:rsidR="00AA1F8E" w:rsidRPr="004F741F" w:rsidRDefault="00AA1F8E" w:rsidP="00616FE7">
            <w:pPr>
              <w:widowControl/>
              <w:adjustRightInd/>
              <w:spacing w:line="300" w:lineRule="exact"/>
              <w:jc w:val="right"/>
              <w:textAlignment w:val="auto"/>
              <w:rPr>
                <w:rFonts w:eastAsia="標楷體"/>
                <w:bCs/>
                <w:sz w:val="22"/>
                <w:szCs w:val="22"/>
              </w:rPr>
            </w:pPr>
            <w:r w:rsidRPr="004F741F">
              <w:rPr>
                <w:rFonts w:eastAsia="標楷體"/>
                <w:bCs/>
                <w:sz w:val="22"/>
                <w:szCs w:val="22"/>
              </w:rPr>
              <w:t>65,058</w:t>
            </w:r>
          </w:p>
        </w:tc>
      </w:tr>
      <w:tr w:rsidR="00AA1F8E" w:rsidRPr="00300316" w:rsidTr="009054A2">
        <w:trPr>
          <w:trHeight w:val="340"/>
        </w:trPr>
        <w:tc>
          <w:tcPr>
            <w:tcW w:w="3086" w:type="dxa"/>
            <w:tcBorders>
              <w:top w:val="nil"/>
              <w:left w:val="nil"/>
              <w:bottom w:val="nil"/>
            </w:tcBorders>
            <w:shd w:val="clear" w:color="auto" w:fill="auto"/>
          </w:tcPr>
          <w:p w:rsidR="00AA1F8E" w:rsidRPr="00126709" w:rsidRDefault="00AA1F8E" w:rsidP="00616FE7">
            <w:pPr>
              <w:spacing w:line="300" w:lineRule="exact"/>
              <w:ind w:leftChars="100" w:left="680" w:right="57" w:hangingChars="200" w:hanging="440"/>
              <w:jc w:val="distribute"/>
              <w:rPr>
                <w:rFonts w:eastAsia="標楷體"/>
                <w:b/>
                <w:sz w:val="22"/>
                <w:szCs w:val="22"/>
              </w:rPr>
            </w:pPr>
            <w:r w:rsidRPr="00126709">
              <w:rPr>
                <w:rFonts w:eastAsia="標楷體"/>
                <w:b/>
                <w:sz w:val="22"/>
                <w:szCs w:val="22"/>
              </w:rPr>
              <w:t>非流動資產</w:t>
            </w:r>
          </w:p>
        </w:tc>
        <w:tc>
          <w:tcPr>
            <w:tcW w:w="1523" w:type="dxa"/>
            <w:tcBorders>
              <w:top w:val="nil"/>
              <w:bottom w:val="nil"/>
            </w:tcBorders>
            <w:shd w:val="clear" w:color="auto" w:fill="auto"/>
            <w:vAlign w:val="center"/>
          </w:tcPr>
          <w:p w:rsidR="00AA1F8E" w:rsidRPr="00126709" w:rsidRDefault="00AA1F8E" w:rsidP="00616FE7">
            <w:pPr>
              <w:widowControl/>
              <w:adjustRightInd/>
              <w:spacing w:line="300" w:lineRule="exact"/>
              <w:jc w:val="right"/>
              <w:textAlignment w:val="auto"/>
              <w:rPr>
                <w:rFonts w:eastAsia="標楷體"/>
                <w:b/>
                <w:bCs/>
                <w:sz w:val="22"/>
                <w:szCs w:val="22"/>
              </w:rPr>
            </w:pPr>
            <w:r w:rsidRPr="00126709">
              <w:rPr>
                <w:rFonts w:eastAsia="標楷體"/>
                <w:b/>
                <w:bCs/>
                <w:sz w:val="22"/>
                <w:szCs w:val="22"/>
              </w:rPr>
              <w:t xml:space="preserve">      126,968 </w:t>
            </w:r>
          </w:p>
        </w:tc>
        <w:tc>
          <w:tcPr>
            <w:tcW w:w="1524" w:type="dxa"/>
            <w:tcBorders>
              <w:top w:val="nil"/>
              <w:left w:val="single" w:sz="4" w:space="0" w:color="auto"/>
              <w:bottom w:val="nil"/>
              <w:right w:val="single" w:sz="4" w:space="0" w:color="auto"/>
            </w:tcBorders>
            <w:shd w:val="clear" w:color="auto" w:fill="auto"/>
            <w:vAlign w:val="center"/>
          </w:tcPr>
          <w:p w:rsidR="00AA1F8E" w:rsidRPr="00126709" w:rsidRDefault="00AA1F8E" w:rsidP="00616FE7">
            <w:pPr>
              <w:widowControl/>
              <w:adjustRightInd/>
              <w:spacing w:line="300" w:lineRule="exact"/>
              <w:jc w:val="right"/>
              <w:textAlignment w:val="auto"/>
              <w:rPr>
                <w:rFonts w:eastAsia="標楷體"/>
                <w:b/>
                <w:bCs/>
                <w:sz w:val="22"/>
                <w:szCs w:val="22"/>
              </w:rPr>
            </w:pPr>
            <w:r w:rsidRPr="00126709">
              <w:rPr>
                <w:rFonts w:eastAsia="標楷體"/>
                <w:b/>
                <w:bCs/>
                <w:sz w:val="22"/>
                <w:szCs w:val="22"/>
              </w:rPr>
              <w:t xml:space="preserve">      379,55</w:t>
            </w:r>
            <w:r>
              <w:rPr>
                <w:rFonts w:eastAsia="標楷體"/>
                <w:b/>
                <w:bCs/>
                <w:sz w:val="22"/>
                <w:szCs w:val="22"/>
              </w:rPr>
              <w:t>4</w:t>
            </w:r>
            <w:r w:rsidRPr="00126709">
              <w:rPr>
                <w:rFonts w:eastAsia="標楷體"/>
                <w:b/>
                <w:bCs/>
                <w:sz w:val="22"/>
                <w:szCs w:val="22"/>
              </w:rPr>
              <w:t xml:space="preserve"> </w:t>
            </w:r>
          </w:p>
        </w:tc>
        <w:tc>
          <w:tcPr>
            <w:tcW w:w="1524" w:type="dxa"/>
            <w:tcBorders>
              <w:top w:val="nil"/>
              <w:left w:val="single" w:sz="4" w:space="0" w:color="auto"/>
              <w:bottom w:val="nil"/>
              <w:right w:val="single" w:sz="4" w:space="0" w:color="auto"/>
            </w:tcBorders>
            <w:shd w:val="clear" w:color="auto" w:fill="auto"/>
            <w:vAlign w:val="center"/>
          </w:tcPr>
          <w:p w:rsidR="00AA1F8E" w:rsidRPr="004F741F" w:rsidRDefault="00AA1F8E" w:rsidP="00616FE7">
            <w:pPr>
              <w:widowControl/>
              <w:adjustRightInd/>
              <w:spacing w:line="300" w:lineRule="exact"/>
              <w:jc w:val="right"/>
              <w:textAlignment w:val="auto"/>
              <w:rPr>
                <w:rFonts w:eastAsia="標楷體"/>
                <w:b/>
                <w:bCs/>
                <w:sz w:val="22"/>
                <w:szCs w:val="22"/>
              </w:rPr>
            </w:pPr>
            <w:r w:rsidRPr="004F741F">
              <w:rPr>
                <w:rFonts w:eastAsia="標楷體"/>
                <w:b/>
                <w:bCs/>
                <w:sz w:val="22"/>
                <w:szCs w:val="22"/>
              </w:rPr>
              <w:t>-75,40</w:t>
            </w:r>
            <w:r>
              <w:rPr>
                <w:rFonts w:eastAsia="標楷體"/>
                <w:b/>
                <w:bCs/>
                <w:sz w:val="22"/>
                <w:szCs w:val="22"/>
              </w:rPr>
              <w:t>9</w:t>
            </w:r>
          </w:p>
        </w:tc>
        <w:tc>
          <w:tcPr>
            <w:tcW w:w="1524" w:type="dxa"/>
            <w:tcBorders>
              <w:top w:val="nil"/>
              <w:left w:val="single" w:sz="4" w:space="0" w:color="auto"/>
              <w:bottom w:val="nil"/>
              <w:right w:val="nil"/>
            </w:tcBorders>
            <w:shd w:val="clear" w:color="auto" w:fill="auto"/>
            <w:vAlign w:val="center"/>
          </w:tcPr>
          <w:p w:rsidR="00AA1F8E" w:rsidRPr="004F741F" w:rsidRDefault="00AA1F8E" w:rsidP="00616FE7">
            <w:pPr>
              <w:widowControl/>
              <w:adjustRightInd/>
              <w:spacing w:line="300" w:lineRule="exact"/>
              <w:jc w:val="right"/>
              <w:textAlignment w:val="auto"/>
              <w:rPr>
                <w:rFonts w:eastAsia="標楷體"/>
                <w:b/>
                <w:bCs/>
                <w:sz w:val="22"/>
                <w:szCs w:val="22"/>
              </w:rPr>
            </w:pPr>
            <w:r w:rsidRPr="004F741F">
              <w:rPr>
                <w:rFonts w:eastAsia="標楷體"/>
                <w:b/>
                <w:bCs/>
                <w:sz w:val="22"/>
                <w:szCs w:val="22"/>
              </w:rPr>
              <w:t xml:space="preserve">      431,113 </w:t>
            </w:r>
          </w:p>
        </w:tc>
      </w:tr>
      <w:tr w:rsidR="00AA1F8E" w:rsidRPr="00300316" w:rsidTr="00616FE7">
        <w:trPr>
          <w:trHeight w:val="340"/>
        </w:trPr>
        <w:tc>
          <w:tcPr>
            <w:tcW w:w="3086" w:type="dxa"/>
            <w:tcBorders>
              <w:top w:val="nil"/>
              <w:left w:val="nil"/>
              <w:bottom w:val="nil"/>
            </w:tcBorders>
            <w:shd w:val="clear" w:color="auto" w:fill="auto"/>
          </w:tcPr>
          <w:p w:rsidR="00AA1F8E" w:rsidRPr="00126709" w:rsidRDefault="00AA1F8E" w:rsidP="00616FE7">
            <w:pPr>
              <w:spacing w:line="300" w:lineRule="exact"/>
              <w:ind w:leftChars="200" w:left="920" w:right="57" w:hangingChars="200" w:hanging="440"/>
              <w:jc w:val="distribute"/>
              <w:rPr>
                <w:rFonts w:eastAsia="標楷體"/>
                <w:sz w:val="22"/>
                <w:szCs w:val="22"/>
              </w:rPr>
            </w:pPr>
            <w:r w:rsidRPr="00126709">
              <w:rPr>
                <w:rFonts w:eastAsia="標楷體"/>
                <w:sz w:val="22"/>
                <w:szCs w:val="22"/>
              </w:rPr>
              <w:t>押匯貼現、放款、基金</w:t>
            </w:r>
          </w:p>
        </w:tc>
        <w:tc>
          <w:tcPr>
            <w:tcW w:w="1523" w:type="dxa"/>
            <w:tcBorders>
              <w:top w:val="nil"/>
              <w:bottom w:val="nil"/>
            </w:tcBorders>
            <w:shd w:val="clear" w:color="auto" w:fill="auto"/>
            <w:vAlign w:val="center"/>
          </w:tcPr>
          <w:p w:rsidR="00AA1F8E" w:rsidRPr="00126709" w:rsidRDefault="00AA1F8E" w:rsidP="00616FE7">
            <w:pPr>
              <w:widowControl/>
              <w:adjustRightInd/>
              <w:spacing w:line="300" w:lineRule="exact"/>
              <w:jc w:val="right"/>
              <w:textAlignment w:val="auto"/>
              <w:rPr>
                <w:rFonts w:eastAsia="標楷體"/>
                <w:b/>
                <w:bCs/>
                <w:sz w:val="22"/>
                <w:szCs w:val="22"/>
              </w:rPr>
            </w:pPr>
            <w:r w:rsidRPr="00126709">
              <w:rPr>
                <w:rFonts w:eastAsia="標楷體"/>
                <w:b/>
                <w:bCs/>
                <w:sz w:val="22"/>
                <w:szCs w:val="22"/>
              </w:rPr>
              <w:t xml:space="preserve">　</w:t>
            </w:r>
          </w:p>
        </w:tc>
        <w:tc>
          <w:tcPr>
            <w:tcW w:w="1524" w:type="dxa"/>
            <w:tcBorders>
              <w:top w:val="nil"/>
              <w:left w:val="single" w:sz="4" w:space="0" w:color="auto"/>
              <w:bottom w:val="nil"/>
              <w:right w:val="single" w:sz="4" w:space="0" w:color="auto"/>
            </w:tcBorders>
            <w:shd w:val="clear" w:color="auto" w:fill="auto"/>
            <w:vAlign w:val="center"/>
          </w:tcPr>
          <w:p w:rsidR="00AA1F8E" w:rsidRPr="00126709" w:rsidRDefault="00AA1F8E" w:rsidP="00616FE7">
            <w:pPr>
              <w:widowControl/>
              <w:adjustRightInd/>
              <w:spacing w:line="300" w:lineRule="exact"/>
              <w:jc w:val="right"/>
              <w:textAlignment w:val="auto"/>
              <w:rPr>
                <w:rFonts w:eastAsia="標楷體"/>
                <w:bCs/>
                <w:sz w:val="22"/>
                <w:szCs w:val="22"/>
              </w:rPr>
            </w:pPr>
            <w:r w:rsidRPr="00126709">
              <w:rPr>
                <w:rFonts w:eastAsia="標楷體"/>
                <w:bCs/>
                <w:sz w:val="22"/>
                <w:szCs w:val="22"/>
              </w:rPr>
              <w:t>65,864</w:t>
            </w:r>
          </w:p>
        </w:tc>
        <w:tc>
          <w:tcPr>
            <w:tcW w:w="1524" w:type="dxa"/>
            <w:tcBorders>
              <w:top w:val="nil"/>
              <w:left w:val="single" w:sz="4" w:space="0" w:color="auto"/>
              <w:bottom w:val="nil"/>
              <w:right w:val="single" w:sz="4" w:space="0" w:color="auto"/>
            </w:tcBorders>
            <w:shd w:val="clear" w:color="auto" w:fill="auto"/>
            <w:vAlign w:val="center"/>
          </w:tcPr>
          <w:p w:rsidR="00AA1F8E" w:rsidRPr="004F741F" w:rsidRDefault="00AA1F8E" w:rsidP="00616FE7">
            <w:pPr>
              <w:widowControl/>
              <w:adjustRightInd/>
              <w:spacing w:line="300" w:lineRule="exact"/>
              <w:jc w:val="right"/>
              <w:textAlignment w:val="auto"/>
              <w:rPr>
                <w:rFonts w:eastAsia="標楷體"/>
                <w:bCs/>
                <w:sz w:val="22"/>
                <w:szCs w:val="22"/>
              </w:rPr>
            </w:pPr>
            <w:r w:rsidRPr="004F741F">
              <w:rPr>
                <w:rFonts w:eastAsia="標楷體"/>
                <w:bCs/>
                <w:sz w:val="22"/>
                <w:szCs w:val="22"/>
              </w:rPr>
              <w:t>-660</w:t>
            </w:r>
          </w:p>
        </w:tc>
        <w:tc>
          <w:tcPr>
            <w:tcW w:w="1524" w:type="dxa"/>
            <w:tcBorders>
              <w:top w:val="nil"/>
              <w:left w:val="single" w:sz="4" w:space="0" w:color="auto"/>
              <w:bottom w:val="nil"/>
              <w:right w:val="nil"/>
            </w:tcBorders>
            <w:shd w:val="clear" w:color="auto" w:fill="auto"/>
            <w:vAlign w:val="center"/>
          </w:tcPr>
          <w:p w:rsidR="00AA1F8E" w:rsidRPr="004F741F" w:rsidRDefault="00AA1F8E" w:rsidP="00616FE7">
            <w:pPr>
              <w:widowControl/>
              <w:adjustRightInd/>
              <w:spacing w:line="300" w:lineRule="exact"/>
              <w:jc w:val="right"/>
              <w:textAlignment w:val="auto"/>
              <w:rPr>
                <w:rFonts w:eastAsia="標楷體"/>
                <w:bCs/>
                <w:sz w:val="22"/>
                <w:szCs w:val="22"/>
              </w:rPr>
            </w:pPr>
            <w:r w:rsidRPr="004F741F">
              <w:rPr>
                <w:rFonts w:eastAsia="標楷體"/>
                <w:bCs/>
                <w:sz w:val="22"/>
                <w:szCs w:val="22"/>
              </w:rPr>
              <w:t>65,204</w:t>
            </w:r>
          </w:p>
        </w:tc>
      </w:tr>
      <w:tr w:rsidR="00AA1F8E" w:rsidRPr="00300316" w:rsidTr="00616FE7">
        <w:trPr>
          <w:trHeight w:val="340"/>
        </w:trPr>
        <w:tc>
          <w:tcPr>
            <w:tcW w:w="3086" w:type="dxa"/>
            <w:tcBorders>
              <w:top w:val="nil"/>
              <w:left w:val="nil"/>
              <w:bottom w:val="nil"/>
            </w:tcBorders>
            <w:shd w:val="clear" w:color="auto" w:fill="auto"/>
          </w:tcPr>
          <w:p w:rsidR="00AA1F8E" w:rsidRPr="00126709" w:rsidRDefault="00AA1F8E" w:rsidP="00616FE7">
            <w:pPr>
              <w:spacing w:line="300" w:lineRule="exact"/>
              <w:ind w:leftChars="200" w:left="920" w:right="57" w:hangingChars="200" w:hanging="440"/>
              <w:jc w:val="distribute"/>
              <w:rPr>
                <w:rFonts w:eastAsia="標楷體"/>
                <w:sz w:val="22"/>
                <w:szCs w:val="22"/>
              </w:rPr>
            </w:pPr>
            <w:r w:rsidRPr="00126709">
              <w:rPr>
                <w:rFonts w:eastAsia="標楷體"/>
                <w:sz w:val="22"/>
                <w:szCs w:val="22"/>
              </w:rPr>
              <w:t>長期應收款項</w:t>
            </w:r>
          </w:p>
        </w:tc>
        <w:tc>
          <w:tcPr>
            <w:tcW w:w="1523" w:type="dxa"/>
            <w:tcBorders>
              <w:top w:val="nil"/>
              <w:bottom w:val="nil"/>
            </w:tcBorders>
            <w:shd w:val="clear" w:color="auto" w:fill="auto"/>
            <w:vAlign w:val="center"/>
          </w:tcPr>
          <w:p w:rsidR="00AA1F8E" w:rsidRPr="00126709" w:rsidRDefault="00AA1F8E" w:rsidP="00616FE7">
            <w:pPr>
              <w:widowControl/>
              <w:adjustRightInd/>
              <w:spacing w:line="300" w:lineRule="exact"/>
              <w:jc w:val="right"/>
              <w:textAlignment w:val="auto"/>
              <w:rPr>
                <w:rFonts w:eastAsia="標楷體"/>
                <w:b/>
                <w:bCs/>
                <w:sz w:val="22"/>
                <w:szCs w:val="22"/>
              </w:rPr>
            </w:pPr>
            <w:r w:rsidRPr="00126709">
              <w:rPr>
                <w:rFonts w:eastAsia="標楷體"/>
                <w:b/>
                <w:bCs/>
                <w:sz w:val="22"/>
                <w:szCs w:val="22"/>
              </w:rPr>
              <w:t xml:space="preserve">　</w:t>
            </w:r>
          </w:p>
        </w:tc>
        <w:tc>
          <w:tcPr>
            <w:tcW w:w="1524" w:type="dxa"/>
            <w:tcBorders>
              <w:top w:val="nil"/>
              <w:left w:val="single" w:sz="4" w:space="0" w:color="auto"/>
              <w:bottom w:val="nil"/>
              <w:right w:val="single" w:sz="4" w:space="0" w:color="auto"/>
            </w:tcBorders>
            <w:shd w:val="clear" w:color="auto" w:fill="auto"/>
            <w:vAlign w:val="center"/>
          </w:tcPr>
          <w:p w:rsidR="00AA1F8E" w:rsidRPr="00126709" w:rsidRDefault="00AA1F8E" w:rsidP="00616FE7">
            <w:pPr>
              <w:widowControl/>
              <w:adjustRightInd/>
              <w:spacing w:line="300" w:lineRule="exact"/>
              <w:jc w:val="right"/>
              <w:textAlignment w:val="auto"/>
              <w:rPr>
                <w:rFonts w:eastAsia="標楷體"/>
                <w:bCs/>
                <w:sz w:val="22"/>
                <w:szCs w:val="22"/>
              </w:rPr>
            </w:pPr>
            <w:r w:rsidRPr="00126709">
              <w:rPr>
                <w:rFonts w:eastAsia="標楷體"/>
                <w:bCs/>
                <w:sz w:val="22"/>
                <w:szCs w:val="22"/>
              </w:rPr>
              <w:t>2,901</w:t>
            </w:r>
          </w:p>
        </w:tc>
        <w:tc>
          <w:tcPr>
            <w:tcW w:w="1524" w:type="dxa"/>
            <w:tcBorders>
              <w:top w:val="nil"/>
              <w:left w:val="single" w:sz="4" w:space="0" w:color="auto"/>
              <w:bottom w:val="nil"/>
              <w:right w:val="single" w:sz="4" w:space="0" w:color="auto"/>
            </w:tcBorders>
            <w:shd w:val="clear" w:color="auto" w:fill="auto"/>
            <w:vAlign w:val="center"/>
          </w:tcPr>
          <w:p w:rsidR="00AA1F8E" w:rsidRPr="004F741F" w:rsidRDefault="00AA1F8E" w:rsidP="00616FE7">
            <w:pPr>
              <w:widowControl/>
              <w:adjustRightInd/>
              <w:spacing w:line="300" w:lineRule="exact"/>
              <w:jc w:val="right"/>
              <w:textAlignment w:val="auto"/>
              <w:rPr>
                <w:rFonts w:eastAsia="標楷體"/>
                <w:bCs/>
                <w:sz w:val="22"/>
                <w:szCs w:val="22"/>
              </w:rPr>
            </w:pPr>
            <w:r w:rsidRPr="004F741F">
              <w:rPr>
                <w:rFonts w:eastAsia="標楷體"/>
                <w:bCs/>
                <w:sz w:val="22"/>
                <w:szCs w:val="22"/>
              </w:rPr>
              <w:t xml:space="preserve">　</w:t>
            </w:r>
          </w:p>
        </w:tc>
        <w:tc>
          <w:tcPr>
            <w:tcW w:w="1524" w:type="dxa"/>
            <w:tcBorders>
              <w:top w:val="nil"/>
              <w:left w:val="single" w:sz="4" w:space="0" w:color="auto"/>
              <w:bottom w:val="nil"/>
              <w:right w:val="nil"/>
            </w:tcBorders>
            <w:shd w:val="clear" w:color="auto" w:fill="auto"/>
            <w:vAlign w:val="center"/>
          </w:tcPr>
          <w:p w:rsidR="00AA1F8E" w:rsidRPr="004F741F" w:rsidRDefault="00AA1F8E" w:rsidP="00616FE7">
            <w:pPr>
              <w:widowControl/>
              <w:adjustRightInd/>
              <w:spacing w:line="300" w:lineRule="exact"/>
              <w:jc w:val="right"/>
              <w:textAlignment w:val="auto"/>
              <w:rPr>
                <w:rFonts w:eastAsia="標楷體"/>
                <w:bCs/>
                <w:sz w:val="22"/>
                <w:szCs w:val="22"/>
              </w:rPr>
            </w:pPr>
            <w:r w:rsidRPr="004F741F">
              <w:rPr>
                <w:rFonts w:eastAsia="標楷體"/>
                <w:bCs/>
                <w:sz w:val="22"/>
                <w:szCs w:val="22"/>
              </w:rPr>
              <w:t>2,901</w:t>
            </w:r>
          </w:p>
        </w:tc>
      </w:tr>
      <w:tr w:rsidR="00AA1F8E" w:rsidRPr="00300316" w:rsidTr="00616FE7">
        <w:trPr>
          <w:trHeight w:val="340"/>
        </w:trPr>
        <w:tc>
          <w:tcPr>
            <w:tcW w:w="3086" w:type="dxa"/>
            <w:tcBorders>
              <w:top w:val="nil"/>
              <w:left w:val="nil"/>
              <w:bottom w:val="nil"/>
            </w:tcBorders>
            <w:shd w:val="clear" w:color="auto" w:fill="auto"/>
          </w:tcPr>
          <w:p w:rsidR="00AA1F8E" w:rsidRPr="00126709" w:rsidRDefault="00AA1F8E" w:rsidP="00616FE7">
            <w:pPr>
              <w:spacing w:line="300" w:lineRule="exact"/>
              <w:ind w:leftChars="200" w:left="920" w:right="57" w:hangingChars="200" w:hanging="440"/>
              <w:jc w:val="distribute"/>
              <w:rPr>
                <w:rFonts w:eastAsia="標楷體"/>
                <w:sz w:val="22"/>
                <w:szCs w:val="22"/>
              </w:rPr>
            </w:pPr>
            <w:proofErr w:type="gramStart"/>
            <w:r w:rsidRPr="00126709">
              <w:rPr>
                <w:rFonts w:eastAsia="標楷體"/>
                <w:sz w:val="22"/>
                <w:szCs w:val="22"/>
              </w:rPr>
              <w:t>採</w:t>
            </w:r>
            <w:proofErr w:type="gramEnd"/>
            <w:r w:rsidRPr="00126709">
              <w:rPr>
                <w:rFonts w:eastAsia="標楷體"/>
                <w:sz w:val="22"/>
                <w:szCs w:val="22"/>
              </w:rPr>
              <w:t>權益法之投資</w:t>
            </w:r>
          </w:p>
        </w:tc>
        <w:tc>
          <w:tcPr>
            <w:tcW w:w="1523" w:type="dxa"/>
            <w:tcBorders>
              <w:top w:val="nil"/>
              <w:bottom w:val="nil"/>
            </w:tcBorders>
            <w:shd w:val="clear" w:color="auto" w:fill="auto"/>
            <w:vAlign w:val="center"/>
          </w:tcPr>
          <w:p w:rsidR="00AA1F8E" w:rsidRPr="00126709" w:rsidRDefault="00AA1F8E" w:rsidP="00616FE7">
            <w:pPr>
              <w:widowControl/>
              <w:adjustRightInd/>
              <w:spacing w:line="300" w:lineRule="exact"/>
              <w:jc w:val="right"/>
              <w:textAlignment w:val="auto"/>
              <w:rPr>
                <w:rFonts w:eastAsia="標楷體"/>
                <w:bCs/>
                <w:sz w:val="22"/>
                <w:szCs w:val="22"/>
              </w:rPr>
            </w:pPr>
            <w:r w:rsidRPr="00126709">
              <w:rPr>
                <w:rFonts w:eastAsia="標楷體"/>
                <w:b/>
                <w:bCs/>
                <w:sz w:val="22"/>
                <w:szCs w:val="22"/>
              </w:rPr>
              <w:t xml:space="preserve">       </w:t>
            </w:r>
            <w:r w:rsidRPr="00126709">
              <w:rPr>
                <w:rFonts w:eastAsia="標楷體"/>
                <w:bCs/>
                <w:sz w:val="22"/>
                <w:szCs w:val="22"/>
              </w:rPr>
              <w:t xml:space="preserve">73,371 </w:t>
            </w:r>
          </w:p>
        </w:tc>
        <w:tc>
          <w:tcPr>
            <w:tcW w:w="1524" w:type="dxa"/>
            <w:tcBorders>
              <w:top w:val="nil"/>
              <w:left w:val="single" w:sz="4" w:space="0" w:color="auto"/>
              <w:bottom w:val="nil"/>
              <w:right w:val="single" w:sz="4" w:space="0" w:color="auto"/>
            </w:tcBorders>
            <w:shd w:val="clear" w:color="auto" w:fill="auto"/>
            <w:vAlign w:val="center"/>
          </w:tcPr>
          <w:p w:rsidR="00AA1F8E" w:rsidRPr="00126709" w:rsidRDefault="00AA1F8E" w:rsidP="00616FE7">
            <w:pPr>
              <w:widowControl/>
              <w:adjustRightInd/>
              <w:spacing w:line="300" w:lineRule="exact"/>
              <w:jc w:val="right"/>
              <w:textAlignment w:val="auto"/>
              <w:rPr>
                <w:rFonts w:eastAsia="標楷體"/>
                <w:bCs/>
                <w:sz w:val="22"/>
                <w:szCs w:val="22"/>
              </w:rPr>
            </w:pPr>
            <w:r w:rsidRPr="00126709">
              <w:rPr>
                <w:rFonts w:eastAsia="標楷體"/>
                <w:bCs/>
                <w:sz w:val="22"/>
                <w:szCs w:val="22"/>
              </w:rPr>
              <w:t>1,29</w:t>
            </w:r>
            <w:r>
              <w:rPr>
                <w:rFonts w:eastAsia="標楷體"/>
                <w:bCs/>
                <w:sz w:val="22"/>
                <w:szCs w:val="22"/>
              </w:rPr>
              <w:t>3</w:t>
            </w:r>
          </w:p>
        </w:tc>
        <w:tc>
          <w:tcPr>
            <w:tcW w:w="1524" w:type="dxa"/>
            <w:tcBorders>
              <w:top w:val="nil"/>
              <w:left w:val="single" w:sz="4" w:space="0" w:color="auto"/>
              <w:bottom w:val="nil"/>
              <w:right w:val="single" w:sz="4" w:space="0" w:color="auto"/>
            </w:tcBorders>
            <w:shd w:val="clear" w:color="auto" w:fill="auto"/>
            <w:vAlign w:val="center"/>
          </w:tcPr>
          <w:p w:rsidR="00AA1F8E" w:rsidRPr="004F741F" w:rsidRDefault="00AA1F8E" w:rsidP="00616FE7">
            <w:pPr>
              <w:widowControl/>
              <w:adjustRightInd/>
              <w:spacing w:line="300" w:lineRule="exact"/>
              <w:jc w:val="right"/>
              <w:textAlignment w:val="auto"/>
              <w:rPr>
                <w:rFonts w:eastAsia="標楷體"/>
                <w:bCs/>
                <w:sz w:val="22"/>
                <w:szCs w:val="22"/>
              </w:rPr>
            </w:pPr>
            <w:r w:rsidRPr="004F741F">
              <w:rPr>
                <w:rFonts w:eastAsia="標楷體"/>
                <w:bCs/>
                <w:sz w:val="22"/>
                <w:szCs w:val="22"/>
              </w:rPr>
              <w:t>-69,48</w:t>
            </w:r>
            <w:r>
              <w:rPr>
                <w:rFonts w:eastAsia="標楷體"/>
                <w:bCs/>
                <w:sz w:val="22"/>
                <w:szCs w:val="22"/>
              </w:rPr>
              <w:t>1</w:t>
            </w:r>
          </w:p>
        </w:tc>
        <w:tc>
          <w:tcPr>
            <w:tcW w:w="1524" w:type="dxa"/>
            <w:tcBorders>
              <w:top w:val="nil"/>
              <w:left w:val="single" w:sz="4" w:space="0" w:color="auto"/>
              <w:bottom w:val="nil"/>
              <w:right w:val="nil"/>
            </w:tcBorders>
            <w:shd w:val="clear" w:color="auto" w:fill="auto"/>
            <w:vAlign w:val="center"/>
          </w:tcPr>
          <w:p w:rsidR="00AA1F8E" w:rsidRPr="004F741F" w:rsidRDefault="00AA1F8E" w:rsidP="00616FE7">
            <w:pPr>
              <w:widowControl/>
              <w:adjustRightInd/>
              <w:spacing w:line="300" w:lineRule="exact"/>
              <w:jc w:val="right"/>
              <w:textAlignment w:val="auto"/>
              <w:rPr>
                <w:rFonts w:eastAsia="標楷體"/>
                <w:bCs/>
                <w:sz w:val="22"/>
                <w:szCs w:val="22"/>
              </w:rPr>
            </w:pPr>
            <w:r w:rsidRPr="004F741F">
              <w:rPr>
                <w:rFonts w:eastAsia="標楷體"/>
                <w:bCs/>
                <w:sz w:val="22"/>
                <w:szCs w:val="22"/>
              </w:rPr>
              <w:t>5,183</w:t>
            </w:r>
          </w:p>
        </w:tc>
      </w:tr>
      <w:tr w:rsidR="00AA1F8E" w:rsidRPr="00300316" w:rsidTr="00616FE7">
        <w:trPr>
          <w:trHeight w:val="340"/>
        </w:trPr>
        <w:tc>
          <w:tcPr>
            <w:tcW w:w="3086" w:type="dxa"/>
            <w:tcBorders>
              <w:top w:val="nil"/>
              <w:left w:val="nil"/>
              <w:bottom w:val="nil"/>
            </w:tcBorders>
            <w:shd w:val="clear" w:color="auto" w:fill="auto"/>
          </w:tcPr>
          <w:p w:rsidR="00AA1F8E" w:rsidRPr="00126709" w:rsidRDefault="00AA1F8E" w:rsidP="00616FE7">
            <w:pPr>
              <w:spacing w:line="300" w:lineRule="exact"/>
              <w:ind w:leftChars="200" w:left="920" w:right="57" w:hangingChars="200" w:hanging="440"/>
              <w:jc w:val="distribute"/>
              <w:rPr>
                <w:rFonts w:eastAsia="標楷體"/>
                <w:sz w:val="22"/>
                <w:szCs w:val="22"/>
              </w:rPr>
            </w:pPr>
            <w:r w:rsidRPr="00126709">
              <w:rPr>
                <w:rFonts w:eastAsia="標楷體"/>
                <w:sz w:val="22"/>
                <w:szCs w:val="22"/>
              </w:rPr>
              <w:t>其他投資</w:t>
            </w:r>
          </w:p>
        </w:tc>
        <w:tc>
          <w:tcPr>
            <w:tcW w:w="1523" w:type="dxa"/>
            <w:tcBorders>
              <w:top w:val="nil"/>
              <w:bottom w:val="nil"/>
            </w:tcBorders>
            <w:shd w:val="clear" w:color="auto" w:fill="auto"/>
            <w:vAlign w:val="center"/>
          </w:tcPr>
          <w:p w:rsidR="00AA1F8E" w:rsidRPr="00126709" w:rsidRDefault="00AA1F8E" w:rsidP="00616FE7">
            <w:pPr>
              <w:widowControl/>
              <w:adjustRightInd/>
              <w:spacing w:line="300" w:lineRule="exact"/>
              <w:jc w:val="right"/>
              <w:textAlignment w:val="auto"/>
              <w:rPr>
                <w:rFonts w:eastAsia="標楷體"/>
                <w:bCs/>
                <w:sz w:val="22"/>
                <w:szCs w:val="22"/>
              </w:rPr>
            </w:pPr>
            <w:r w:rsidRPr="00126709">
              <w:rPr>
                <w:rFonts w:eastAsia="標楷體"/>
                <w:bCs/>
                <w:sz w:val="22"/>
                <w:szCs w:val="22"/>
              </w:rPr>
              <w:t xml:space="preserve">          769 </w:t>
            </w:r>
          </w:p>
        </w:tc>
        <w:tc>
          <w:tcPr>
            <w:tcW w:w="1524" w:type="dxa"/>
            <w:tcBorders>
              <w:top w:val="nil"/>
              <w:left w:val="single" w:sz="4" w:space="0" w:color="auto"/>
              <w:bottom w:val="nil"/>
              <w:right w:val="single" w:sz="4" w:space="0" w:color="auto"/>
            </w:tcBorders>
            <w:shd w:val="clear" w:color="auto" w:fill="auto"/>
            <w:vAlign w:val="center"/>
          </w:tcPr>
          <w:p w:rsidR="00AA1F8E" w:rsidRPr="00126709" w:rsidRDefault="00AA1F8E" w:rsidP="00616FE7">
            <w:pPr>
              <w:widowControl/>
              <w:adjustRightInd/>
              <w:spacing w:line="300" w:lineRule="exact"/>
              <w:jc w:val="right"/>
              <w:textAlignment w:val="auto"/>
              <w:rPr>
                <w:rFonts w:eastAsia="標楷體"/>
                <w:bCs/>
                <w:sz w:val="22"/>
                <w:szCs w:val="22"/>
              </w:rPr>
            </w:pPr>
            <w:r w:rsidRPr="00126709">
              <w:rPr>
                <w:rFonts w:eastAsia="標楷體"/>
                <w:bCs/>
                <w:sz w:val="22"/>
                <w:szCs w:val="22"/>
              </w:rPr>
              <w:t>231,436</w:t>
            </w:r>
          </w:p>
        </w:tc>
        <w:tc>
          <w:tcPr>
            <w:tcW w:w="1524" w:type="dxa"/>
            <w:tcBorders>
              <w:top w:val="nil"/>
              <w:left w:val="single" w:sz="4" w:space="0" w:color="auto"/>
              <w:bottom w:val="nil"/>
              <w:right w:val="single" w:sz="4" w:space="0" w:color="auto"/>
            </w:tcBorders>
            <w:shd w:val="clear" w:color="auto" w:fill="auto"/>
            <w:vAlign w:val="center"/>
          </w:tcPr>
          <w:p w:rsidR="00AA1F8E" w:rsidRPr="004F741F" w:rsidRDefault="00AA1F8E" w:rsidP="00616FE7">
            <w:pPr>
              <w:widowControl/>
              <w:adjustRightInd/>
              <w:spacing w:line="300" w:lineRule="exact"/>
              <w:jc w:val="right"/>
              <w:textAlignment w:val="auto"/>
              <w:rPr>
                <w:rFonts w:eastAsia="標楷體"/>
                <w:bCs/>
                <w:sz w:val="22"/>
                <w:szCs w:val="22"/>
              </w:rPr>
            </w:pPr>
            <w:r w:rsidRPr="004F741F">
              <w:rPr>
                <w:rFonts w:eastAsia="標楷體"/>
                <w:bCs/>
                <w:sz w:val="22"/>
                <w:szCs w:val="22"/>
              </w:rPr>
              <w:t>-215</w:t>
            </w:r>
          </w:p>
        </w:tc>
        <w:tc>
          <w:tcPr>
            <w:tcW w:w="1524" w:type="dxa"/>
            <w:tcBorders>
              <w:top w:val="nil"/>
              <w:left w:val="single" w:sz="4" w:space="0" w:color="auto"/>
              <w:bottom w:val="nil"/>
              <w:right w:val="nil"/>
            </w:tcBorders>
            <w:shd w:val="clear" w:color="auto" w:fill="auto"/>
            <w:vAlign w:val="center"/>
          </w:tcPr>
          <w:p w:rsidR="00AA1F8E" w:rsidRPr="004F741F" w:rsidRDefault="00AA1F8E" w:rsidP="00616FE7">
            <w:pPr>
              <w:widowControl/>
              <w:adjustRightInd/>
              <w:spacing w:line="300" w:lineRule="exact"/>
              <w:jc w:val="right"/>
              <w:textAlignment w:val="auto"/>
              <w:rPr>
                <w:rFonts w:eastAsia="標楷體"/>
                <w:bCs/>
                <w:sz w:val="22"/>
                <w:szCs w:val="22"/>
              </w:rPr>
            </w:pPr>
            <w:r w:rsidRPr="004F741F">
              <w:rPr>
                <w:rFonts w:eastAsia="標楷體"/>
                <w:bCs/>
                <w:sz w:val="22"/>
                <w:szCs w:val="22"/>
              </w:rPr>
              <w:t>231,990</w:t>
            </w:r>
          </w:p>
        </w:tc>
      </w:tr>
      <w:tr w:rsidR="00AA1F8E" w:rsidRPr="00300316" w:rsidTr="00616FE7">
        <w:trPr>
          <w:trHeight w:val="340"/>
        </w:trPr>
        <w:tc>
          <w:tcPr>
            <w:tcW w:w="3086" w:type="dxa"/>
            <w:tcBorders>
              <w:top w:val="nil"/>
              <w:left w:val="nil"/>
              <w:bottom w:val="nil"/>
            </w:tcBorders>
            <w:shd w:val="clear" w:color="auto" w:fill="auto"/>
          </w:tcPr>
          <w:p w:rsidR="00AA1F8E" w:rsidRPr="00126709" w:rsidRDefault="00AA1F8E" w:rsidP="00616FE7">
            <w:pPr>
              <w:spacing w:line="300" w:lineRule="exact"/>
              <w:ind w:leftChars="200" w:left="920" w:right="57" w:hangingChars="200" w:hanging="440"/>
              <w:jc w:val="distribute"/>
              <w:rPr>
                <w:rFonts w:eastAsia="標楷體"/>
                <w:sz w:val="22"/>
                <w:szCs w:val="22"/>
              </w:rPr>
            </w:pPr>
            <w:r w:rsidRPr="00126709">
              <w:rPr>
                <w:rFonts w:eastAsia="標楷體"/>
                <w:sz w:val="22"/>
                <w:szCs w:val="22"/>
              </w:rPr>
              <w:t>土地、建築物及設備</w:t>
            </w:r>
          </w:p>
        </w:tc>
        <w:tc>
          <w:tcPr>
            <w:tcW w:w="1523" w:type="dxa"/>
            <w:tcBorders>
              <w:top w:val="nil"/>
              <w:bottom w:val="nil"/>
            </w:tcBorders>
            <w:shd w:val="clear" w:color="auto" w:fill="auto"/>
            <w:vAlign w:val="center"/>
          </w:tcPr>
          <w:p w:rsidR="00AA1F8E" w:rsidRPr="00126709" w:rsidRDefault="00AA1F8E" w:rsidP="00616FE7">
            <w:pPr>
              <w:widowControl/>
              <w:adjustRightInd/>
              <w:spacing w:line="300" w:lineRule="exact"/>
              <w:jc w:val="right"/>
              <w:textAlignment w:val="auto"/>
              <w:rPr>
                <w:rFonts w:eastAsia="標楷體"/>
                <w:bCs/>
                <w:sz w:val="22"/>
                <w:szCs w:val="22"/>
              </w:rPr>
            </w:pPr>
            <w:r w:rsidRPr="00126709">
              <w:rPr>
                <w:rFonts w:eastAsia="標楷體"/>
                <w:bCs/>
                <w:sz w:val="22"/>
                <w:szCs w:val="22"/>
              </w:rPr>
              <w:t xml:space="preserve">52,141 </w:t>
            </w:r>
          </w:p>
        </w:tc>
        <w:tc>
          <w:tcPr>
            <w:tcW w:w="1524" w:type="dxa"/>
            <w:tcBorders>
              <w:top w:val="nil"/>
              <w:left w:val="single" w:sz="4" w:space="0" w:color="auto"/>
              <w:bottom w:val="nil"/>
              <w:right w:val="single" w:sz="4" w:space="0" w:color="auto"/>
            </w:tcBorders>
            <w:shd w:val="clear" w:color="auto" w:fill="auto"/>
            <w:vAlign w:val="center"/>
          </w:tcPr>
          <w:p w:rsidR="00AA1F8E" w:rsidRPr="00126709" w:rsidRDefault="00AA1F8E" w:rsidP="00616FE7">
            <w:pPr>
              <w:widowControl/>
              <w:adjustRightInd/>
              <w:spacing w:line="300" w:lineRule="exact"/>
              <w:jc w:val="right"/>
              <w:textAlignment w:val="auto"/>
              <w:rPr>
                <w:rFonts w:eastAsia="標楷體"/>
                <w:bCs/>
                <w:sz w:val="22"/>
                <w:szCs w:val="22"/>
              </w:rPr>
            </w:pPr>
            <w:r w:rsidRPr="00126709">
              <w:rPr>
                <w:rFonts w:eastAsia="標楷體"/>
                <w:bCs/>
                <w:sz w:val="22"/>
                <w:szCs w:val="22"/>
              </w:rPr>
              <w:t>65,000</w:t>
            </w:r>
          </w:p>
        </w:tc>
        <w:tc>
          <w:tcPr>
            <w:tcW w:w="1524" w:type="dxa"/>
            <w:tcBorders>
              <w:top w:val="nil"/>
              <w:left w:val="single" w:sz="4" w:space="0" w:color="auto"/>
              <w:bottom w:val="nil"/>
              <w:right w:val="single" w:sz="4" w:space="0" w:color="auto"/>
            </w:tcBorders>
            <w:shd w:val="clear" w:color="auto" w:fill="auto"/>
            <w:vAlign w:val="center"/>
          </w:tcPr>
          <w:p w:rsidR="00AA1F8E" w:rsidRPr="004F741F" w:rsidRDefault="00AA1F8E" w:rsidP="00616FE7">
            <w:pPr>
              <w:widowControl/>
              <w:adjustRightInd/>
              <w:spacing w:line="300" w:lineRule="exact"/>
              <w:jc w:val="right"/>
              <w:textAlignment w:val="auto"/>
              <w:rPr>
                <w:rFonts w:eastAsia="標楷體"/>
                <w:bCs/>
                <w:sz w:val="22"/>
                <w:szCs w:val="22"/>
              </w:rPr>
            </w:pPr>
            <w:r w:rsidRPr="004F741F">
              <w:rPr>
                <w:rFonts w:eastAsia="標楷體"/>
                <w:bCs/>
                <w:sz w:val="22"/>
                <w:szCs w:val="22"/>
              </w:rPr>
              <w:t xml:space="preserve">　</w:t>
            </w:r>
          </w:p>
        </w:tc>
        <w:tc>
          <w:tcPr>
            <w:tcW w:w="1524" w:type="dxa"/>
            <w:tcBorders>
              <w:top w:val="nil"/>
              <w:left w:val="single" w:sz="4" w:space="0" w:color="auto"/>
              <w:bottom w:val="nil"/>
              <w:right w:val="nil"/>
            </w:tcBorders>
            <w:shd w:val="clear" w:color="auto" w:fill="auto"/>
            <w:vAlign w:val="center"/>
          </w:tcPr>
          <w:p w:rsidR="00AA1F8E" w:rsidRPr="004F741F" w:rsidRDefault="00AA1F8E" w:rsidP="00616FE7">
            <w:pPr>
              <w:widowControl/>
              <w:adjustRightInd/>
              <w:spacing w:line="300" w:lineRule="exact"/>
              <w:jc w:val="right"/>
              <w:textAlignment w:val="auto"/>
              <w:rPr>
                <w:rFonts w:eastAsia="標楷體"/>
                <w:bCs/>
                <w:sz w:val="22"/>
                <w:szCs w:val="22"/>
              </w:rPr>
            </w:pPr>
            <w:r w:rsidRPr="004F741F">
              <w:rPr>
                <w:rFonts w:eastAsia="標楷體"/>
                <w:bCs/>
                <w:sz w:val="22"/>
                <w:szCs w:val="22"/>
              </w:rPr>
              <w:t>117,141</w:t>
            </w:r>
          </w:p>
        </w:tc>
      </w:tr>
      <w:tr w:rsidR="00AA1F8E" w:rsidRPr="00300316" w:rsidTr="00616FE7">
        <w:trPr>
          <w:trHeight w:val="340"/>
        </w:trPr>
        <w:tc>
          <w:tcPr>
            <w:tcW w:w="3086" w:type="dxa"/>
            <w:tcBorders>
              <w:top w:val="nil"/>
              <w:left w:val="nil"/>
              <w:bottom w:val="nil"/>
            </w:tcBorders>
            <w:shd w:val="clear" w:color="auto" w:fill="auto"/>
          </w:tcPr>
          <w:p w:rsidR="00AA1F8E" w:rsidRPr="00126709" w:rsidRDefault="00AA1F8E" w:rsidP="00616FE7">
            <w:pPr>
              <w:spacing w:line="300" w:lineRule="exact"/>
              <w:ind w:leftChars="200" w:left="920" w:right="57" w:hangingChars="200" w:hanging="440"/>
              <w:jc w:val="distribute"/>
              <w:rPr>
                <w:rFonts w:eastAsia="標楷體"/>
                <w:sz w:val="22"/>
                <w:szCs w:val="22"/>
              </w:rPr>
            </w:pPr>
            <w:r w:rsidRPr="00126709">
              <w:rPr>
                <w:rFonts w:eastAsia="標楷體"/>
                <w:sz w:val="22"/>
                <w:szCs w:val="22"/>
              </w:rPr>
              <w:t>無形資產</w:t>
            </w:r>
          </w:p>
        </w:tc>
        <w:tc>
          <w:tcPr>
            <w:tcW w:w="1523" w:type="dxa"/>
            <w:tcBorders>
              <w:top w:val="nil"/>
              <w:bottom w:val="nil"/>
            </w:tcBorders>
            <w:shd w:val="clear" w:color="auto" w:fill="auto"/>
            <w:vAlign w:val="center"/>
          </w:tcPr>
          <w:p w:rsidR="00AA1F8E" w:rsidRPr="00126709" w:rsidRDefault="00AA1F8E" w:rsidP="00616FE7">
            <w:pPr>
              <w:widowControl/>
              <w:adjustRightInd/>
              <w:spacing w:line="300" w:lineRule="exact"/>
              <w:jc w:val="right"/>
              <w:textAlignment w:val="auto"/>
              <w:rPr>
                <w:rFonts w:eastAsia="標楷體"/>
                <w:bCs/>
                <w:sz w:val="22"/>
                <w:szCs w:val="22"/>
              </w:rPr>
            </w:pPr>
            <w:r w:rsidRPr="00126709">
              <w:rPr>
                <w:rFonts w:eastAsia="標楷體"/>
                <w:bCs/>
                <w:sz w:val="22"/>
                <w:szCs w:val="22"/>
              </w:rPr>
              <w:t xml:space="preserve">          526 </w:t>
            </w:r>
          </w:p>
        </w:tc>
        <w:tc>
          <w:tcPr>
            <w:tcW w:w="1524" w:type="dxa"/>
            <w:tcBorders>
              <w:top w:val="nil"/>
              <w:left w:val="single" w:sz="4" w:space="0" w:color="auto"/>
              <w:bottom w:val="nil"/>
              <w:right w:val="single" w:sz="4" w:space="0" w:color="auto"/>
            </w:tcBorders>
            <w:shd w:val="clear" w:color="auto" w:fill="auto"/>
            <w:vAlign w:val="center"/>
          </w:tcPr>
          <w:p w:rsidR="00AA1F8E" w:rsidRPr="00126709" w:rsidRDefault="00AA1F8E" w:rsidP="00616FE7">
            <w:pPr>
              <w:widowControl/>
              <w:adjustRightInd/>
              <w:spacing w:line="300" w:lineRule="exact"/>
              <w:jc w:val="right"/>
              <w:textAlignment w:val="auto"/>
              <w:rPr>
                <w:rFonts w:eastAsia="標楷體"/>
                <w:bCs/>
                <w:sz w:val="22"/>
                <w:szCs w:val="22"/>
              </w:rPr>
            </w:pPr>
            <w:r w:rsidRPr="00126709">
              <w:rPr>
                <w:rFonts w:eastAsia="標楷體"/>
                <w:bCs/>
                <w:sz w:val="22"/>
                <w:szCs w:val="22"/>
              </w:rPr>
              <w:t>154</w:t>
            </w:r>
          </w:p>
        </w:tc>
        <w:tc>
          <w:tcPr>
            <w:tcW w:w="1524" w:type="dxa"/>
            <w:tcBorders>
              <w:top w:val="nil"/>
              <w:left w:val="single" w:sz="4" w:space="0" w:color="auto"/>
              <w:bottom w:val="nil"/>
              <w:right w:val="single" w:sz="4" w:space="0" w:color="auto"/>
            </w:tcBorders>
            <w:shd w:val="clear" w:color="auto" w:fill="auto"/>
            <w:vAlign w:val="center"/>
          </w:tcPr>
          <w:p w:rsidR="00AA1F8E" w:rsidRPr="004F741F" w:rsidRDefault="00AA1F8E" w:rsidP="00616FE7">
            <w:pPr>
              <w:widowControl/>
              <w:adjustRightInd/>
              <w:spacing w:line="300" w:lineRule="exact"/>
              <w:jc w:val="right"/>
              <w:textAlignment w:val="auto"/>
              <w:rPr>
                <w:rFonts w:eastAsia="標楷體"/>
                <w:bCs/>
                <w:sz w:val="22"/>
                <w:szCs w:val="22"/>
              </w:rPr>
            </w:pPr>
            <w:r w:rsidRPr="004F741F">
              <w:rPr>
                <w:rFonts w:eastAsia="標楷體"/>
                <w:bCs/>
                <w:sz w:val="22"/>
                <w:szCs w:val="22"/>
              </w:rPr>
              <w:t xml:space="preserve">　</w:t>
            </w:r>
          </w:p>
        </w:tc>
        <w:tc>
          <w:tcPr>
            <w:tcW w:w="1524" w:type="dxa"/>
            <w:tcBorders>
              <w:top w:val="nil"/>
              <w:left w:val="single" w:sz="4" w:space="0" w:color="auto"/>
              <w:bottom w:val="nil"/>
              <w:right w:val="nil"/>
            </w:tcBorders>
            <w:shd w:val="clear" w:color="auto" w:fill="auto"/>
            <w:vAlign w:val="center"/>
          </w:tcPr>
          <w:p w:rsidR="00AA1F8E" w:rsidRPr="004F741F" w:rsidRDefault="00AA1F8E" w:rsidP="00616FE7">
            <w:pPr>
              <w:widowControl/>
              <w:adjustRightInd/>
              <w:spacing w:line="300" w:lineRule="exact"/>
              <w:jc w:val="right"/>
              <w:textAlignment w:val="auto"/>
              <w:rPr>
                <w:rFonts w:eastAsia="標楷體"/>
                <w:bCs/>
                <w:sz w:val="22"/>
                <w:szCs w:val="22"/>
              </w:rPr>
            </w:pPr>
            <w:r w:rsidRPr="004F741F">
              <w:rPr>
                <w:rFonts w:eastAsia="標楷體"/>
                <w:bCs/>
                <w:sz w:val="22"/>
                <w:szCs w:val="22"/>
              </w:rPr>
              <w:t>680</w:t>
            </w:r>
          </w:p>
        </w:tc>
      </w:tr>
      <w:tr w:rsidR="00AA1F8E" w:rsidRPr="00300316" w:rsidTr="00616FE7">
        <w:trPr>
          <w:trHeight w:val="340"/>
        </w:trPr>
        <w:tc>
          <w:tcPr>
            <w:tcW w:w="3086" w:type="dxa"/>
            <w:tcBorders>
              <w:top w:val="nil"/>
              <w:left w:val="nil"/>
              <w:bottom w:val="nil"/>
            </w:tcBorders>
            <w:shd w:val="clear" w:color="auto" w:fill="auto"/>
          </w:tcPr>
          <w:p w:rsidR="00AA1F8E" w:rsidRPr="00126709" w:rsidRDefault="00AA1F8E" w:rsidP="00616FE7">
            <w:pPr>
              <w:spacing w:line="300" w:lineRule="exact"/>
              <w:ind w:leftChars="200" w:left="920" w:right="57" w:hangingChars="200" w:hanging="440"/>
              <w:jc w:val="distribute"/>
              <w:rPr>
                <w:rFonts w:eastAsia="標楷體"/>
                <w:sz w:val="22"/>
                <w:szCs w:val="22"/>
              </w:rPr>
            </w:pPr>
            <w:r w:rsidRPr="00126709">
              <w:rPr>
                <w:rFonts w:eastAsia="標楷體"/>
                <w:sz w:val="22"/>
                <w:szCs w:val="22"/>
              </w:rPr>
              <w:t>其他資產</w:t>
            </w:r>
          </w:p>
        </w:tc>
        <w:tc>
          <w:tcPr>
            <w:tcW w:w="1523" w:type="dxa"/>
            <w:tcBorders>
              <w:top w:val="nil"/>
              <w:bottom w:val="nil"/>
            </w:tcBorders>
            <w:shd w:val="clear" w:color="auto" w:fill="auto"/>
            <w:vAlign w:val="center"/>
          </w:tcPr>
          <w:p w:rsidR="00AA1F8E" w:rsidRPr="00126709" w:rsidRDefault="00AA1F8E" w:rsidP="00616FE7">
            <w:pPr>
              <w:widowControl/>
              <w:adjustRightInd/>
              <w:spacing w:line="300" w:lineRule="exact"/>
              <w:jc w:val="right"/>
              <w:textAlignment w:val="auto"/>
              <w:rPr>
                <w:rFonts w:eastAsia="標楷體"/>
                <w:bCs/>
                <w:sz w:val="22"/>
                <w:szCs w:val="22"/>
              </w:rPr>
            </w:pPr>
            <w:r w:rsidRPr="00126709">
              <w:rPr>
                <w:rFonts w:eastAsia="標楷體"/>
                <w:b/>
                <w:bCs/>
                <w:sz w:val="22"/>
                <w:szCs w:val="22"/>
              </w:rPr>
              <w:t xml:space="preserve">        </w:t>
            </w:r>
            <w:r w:rsidRPr="00126709">
              <w:rPr>
                <w:rFonts w:eastAsia="標楷體"/>
                <w:bCs/>
                <w:sz w:val="22"/>
                <w:szCs w:val="22"/>
              </w:rPr>
              <w:t xml:space="preserve">  161 </w:t>
            </w:r>
          </w:p>
        </w:tc>
        <w:tc>
          <w:tcPr>
            <w:tcW w:w="1524" w:type="dxa"/>
            <w:tcBorders>
              <w:top w:val="nil"/>
              <w:left w:val="single" w:sz="4" w:space="0" w:color="auto"/>
              <w:bottom w:val="nil"/>
              <w:right w:val="single" w:sz="4" w:space="0" w:color="auto"/>
            </w:tcBorders>
            <w:shd w:val="clear" w:color="auto" w:fill="auto"/>
            <w:vAlign w:val="center"/>
          </w:tcPr>
          <w:p w:rsidR="00AA1F8E" w:rsidRPr="00126709" w:rsidRDefault="00AA1F8E" w:rsidP="00616FE7">
            <w:pPr>
              <w:widowControl/>
              <w:adjustRightInd/>
              <w:spacing w:line="300" w:lineRule="exact"/>
              <w:jc w:val="right"/>
              <w:textAlignment w:val="auto"/>
              <w:rPr>
                <w:rFonts w:eastAsia="標楷體"/>
                <w:bCs/>
                <w:sz w:val="22"/>
                <w:szCs w:val="22"/>
              </w:rPr>
            </w:pPr>
            <w:r w:rsidRPr="00126709">
              <w:rPr>
                <w:rFonts w:eastAsia="標楷體"/>
                <w:bCs/>
                <w:sz w:val="22"/>
                <w:szCs w:val="22"/>
              </w:rPr>
              <w:t>12,906</w:t>
            </w:r>
          </w:p>
        </w:tc>
        <w:tc>
          <w:tcPr>
            <w:tcW w:w="1524" w:type="dxa"/>
            <w:tcBorders>
              <w:top w:val="nil"/>
              <w:left w:val="single" w:sz="4" w:space="0" w:color="auto"/>
              <w:bottom w:val="nil"/>
              <w:right w:val="single" w:sz="4" w:space="0" w:color="auto"/>
            </w:tcBorders>
            <w:shd w:val="clear" w:color="auto" w:fill="auto"/>
            <w:vAlign w:val="center"/>
          </w:tcPr>
          <w:p w:rsidR="00AA1F8E" w:rsidRPr="004F741F" w:rsidRDefault="00AA1F8E" w:rsidP="00616FE7">
            <w:pPr>
              <w:widowControl/>
              <w:adjustRightInd/>
              <w:spacing w:line="300" w:lineRule="exact"/>
              <w:jc w:val="right"/>
              <w:textAlignment w:val="auto"/>
              <w:rPr>
                <w:rFonts w:eastAsia="標楷體"/>
                <w:bCs/>
                <w:sz w:val="22"/>
                <w:szCs w:val="22"/>
              </w:rPr>
            </w:pPr>
            <w:r w:rsidRPr="004F741F">
              <w:rPr>
                <w:rFonts w:eastAsia="標楷體"/>
                <w:bCs/>
                <w:sz w:val="22"/>
                <w:szCs w:val="22"/>
              </w:rPr>
              <w:t xml:space="preserve">        </w:t>
            </w:r>
            <w:r>
              <w:rPr>
                <w:rFonts w:eastAsia="標楷體"/>
                <w:bCs/>
                <w:sz w:val="22"/>
                <w:szCs w:val="22"/>
              </w:rPr>
              <w:t>-</w:t>
            </w:r>
            <w:r w:rsidRPr="004F741F">
              <w:rPr>
                <w:rFonts w:eastAsia="標楷體"/>
                <w:bCs/>
                <w:sz w:val="22"/>
                <w:szCs w:val="22"/>
              </w:rPr>
              <w:t xml:space="preserve">5,053 </w:t>
            </w:r>
          </w:p>
        </w:tc>
        <w:tc>
          <w:tcPr>
            <w:tcW w:w="1524" w:type="dxa"/>
            <w:tcBorders>
              <w:top w:val="nil"/>
              <w:left w:val="single" w:sz="4" w:space="0" w:color="auto"/>
              <w:bottom w:val="nil"/>
              <w:right w:val="nil"/>
            </w:tcBorders>
            <w:shd w:val="clear" w:color="auto" w:fill="auto"/>
            <w:vAlign w:val="center"/>
          </w:tcPr>
          <w:p w:rsidR="00AA1F8E" w:rsidRPr="004F741F" w:rsidRDefault="00AA1F8E" w:rsidP="00616FE7">
            <w:pPr>
              <w:widowControl/>
              <w:adjustRightInd/>
              <w:spacing w:line="300" w:lineRule="exact"/>
              <w:jc w:val="right"/>
              <w:textAlignment w:val="auto"/>
              <w:rPr>
                <w:rFonts w:eastAsia="標楷體"/>
                <w:bCs/>
                <w:sz w:val="22"/>
                <w:szCs w:val="22"/>
              </w:rPr>
            </w:pPr>
            <w:r w:rsidRPr="004F741F">
              <w:rPr>
                <w:rFonts w:eastAsia="標楷體"/>
                <w:bCs/>
                <w:sz w:val="22"/>
                <w:szCs w:val="22"/>
              </w:rPr>
              <w:t>8,014</w:t>
            </w:r>
          </w:p>
        </w:tc>
      </w:tr>
      <w:tr w:rsidR="00AA1F8E" w:rsidRPr="00300316" w:rsidTr="00616FE7">
        <w:trPr>
          <w:trHeight w:val="340"/>
        </w:trPr>
        <w:tc>
          <w:tcPr>
            <w:tcW w:w="3086" w:type="dxa"/>
            <w:tcBorders>
              <w:top w:val="nil"/>
              <w:left w:val="nil"/>
              <w:bottom w:val="nil"/>
            </w:tcBorders>
            <w:shd w:val="clear" w:color="auto" w:fill="auto"/>
          </w:tcPr>
          <w:p w:rsidR="00AA1F8E" w:rsidRPr="00126709" w:rsidRDefault="00AA1F8E" w:rsidP="00616FE7">
            <w:pPr>
              <w:spacing w:line="300" w:lineRule="exact"/>
              <w:ind w:left="57" w:right="57"/>
              <w:jc w:val="distribute"/>
              <w:rPr>
                <w:rFonts w:eastAsia="標楷體"/>
                <w:b/>
                <w:sz w:val="22"/>
                <w:szCs w:val="22"/>
              </w:rPr>
            </w:pPr>
            <w:r w:rsidRPr="00126709">
              <w:rPr>
                <w:rFonts w:eastAsia="標楷體"/>
                <w:b/>
                <w:sz w:val="22"/>
                <w:szCs w:val="22"/>
              </w:rPr>
              <w:t>資產合計</w:t>
            </w:r>
          </w:p>
        </w:tc>
        <w:tc>
          <w:tcPr>
            <w:tcW w:w="1523" w:type="dxa"/>
            <w:tcBorders>
              <w:top w:val="nil"/>
              <w:bottom w:val="nil"/>
            </w:tcBorders>
            <w:shd w:val="clear" w:color="auto" w:fill="auto"/>
            <w:vAlign w:val="center"/>
          </w:tcPr>
          <w:p w:rsidR="00AA1F8E" w:rsidRPr="00126709" w:rsidRDefault="00AA1F8E" w:rsidP="00616FE7">
            <w:pPr>
              <w:widowControl/>
              <w:adjustRightInd/>
              <w:spacing w:line="300" w:lineRule="exact"/>
              <w:jc w:val="right"/>
              <w:textAlignment w:val="auto"/>
              <w:rPr>
                <w:rFonts w:eastAsia="標楷體"/>
                <w:b/>
                <w:bCs/>
                <w:sz w:val="22"/>
                <w:szCs w:val="22"/>
              </w:rPr>
            </w:pPr>
            <w:r w:rsidRPr="00126709">
              <w:rPr>
                <w:rFonts w:eastAsia="標楷體"/>
                <w:b/>
                <w:bCs/>
                <w:sz w:val="22"/>
                <w:szCs w:val="22"/>
              </w:rPr>
              <w:t xml:space="preserve">135,017 </w:t>
            </w:r>
          </w:p>
        </w:tc>
        <w:tc>
          <w:tcPr>
            <w:tcW w:w="1524" w:type="dxa"/>
            <w:tcBorders>
              <w:top w:val="nil"/>
              <w:left w:val="single" w:sz="4" w:space="0" w:color="auto"/>
              <w:bottom w:val="nil"/>
              <w:right w:val="single" w:sz="4" w:space="0" w:color="auto"/>
            </w:tcBorders>
            <w:shd w:val="clear" w:color="auto" w:fill="auto"/>
            <w:vAlign w:val="center"/>
          </w:tcPr>
          <w:p w:rsidR="00AA1F8E" w:rsidRPr="00126709" w:rsidRDefault="00AA1F8E" w:rsidP="00616FE7">
            <w:pPr>
              <w:widowControl/>
              <w:adjustRightInd/>
              <w:spacing w:line="300" w:lineRule="exact"/>
              <w:jc w:val="right"/>
              <w:textAlignment w:val="auto"/>
              <w:rPr>
                <w:rFonts w:eastAsia="標楷體"/>
                <w:b/>
                <w:bCs/>
                <w:sz w:val="22"/>
                <w:szCs w:val="22"/>
              </w:rPr>
            </w:pPr>
            <w:r w:rsidRPr="00126709">
              <w:rPr>
                <w:rFonts w:eastAsia="標楷體"/>
                <w:b/>
                <w:bCs/>
                <w:sz w:val="22"/>
                <w:szCs w:val="22"/>
              </w:rPr>
              <w:t xml:space="preserve">      </w:t>
            </w:r>
            <w:r>
              <w:rPr>
                <w:rFonts w:eastAsia="標楷體"/>
                <w:b/>
                <w:bCs/>
                <w:sz w:val="22"/>
                <w:szCs w:val="22"/>
              </w:rPr>
              <w:t>512,382</w:t>
            </w:r>
            <w:r w:rsidRPr="00126709">
              <w:rPr>
                <w:rFonts w:eastAsia="標楷體"/>
                <w:b/>
                <w:bCs/>
                <w:sz w:val="22"/>
                <w:szCs w:val="22"/>
              </w:rPr>
              <w:t xml:space="preserve"> </w:t>
            </w:r>
          </w:p>
        </w:tc>
        <w:tc>
          <w:tcPr>
            <w:tcW w:w="1524" w:type="dxa"/>
            <w:tcBorders>
              <w:top w:val="nil"/>
              <w:left w:val="single" w:sz="4" w:space="0" w:color="auto"/>
              <w:bottom w:val="nil"/>
              <w:right w:val="single" w:sz="4" w:space="0" w:color="auto"/>
            </w:tcBorders>
            <w:shd w:val="clear" w:color="auto" w:fill="auto"/>
            <w:vAlign w:val="center"/>
          </w:tcPr>
          <w:p w:rsidR="00AA1F8E" w:rsidRPr="004F741F" w:rsidRDefault="00AA1F8E" w:rsidP="00616FE7">
            <w:pPr>
              <w:widowControl/>
              <w:adjustRightInd/>
              <w:spacing w:line="300" w:lineRule="exact"/>
              <w:jc w:val="right"/>
              <w:textAlignment w:val="auto"/>
              <w:rPr>
                <w:rFonts w:eastAsia="標楷體"/>
                <w:b/>
                <w:bCs/>
                <w:sz w:val="22"/>
                <w:szCs w:val="22"/>
              </w:rPr>
            </w:pPr>
            <w:r w:rsidRPr="004F741F">
              <w:rPr>
                <w:rFonts w:eastAsia="標楷體"/>
                <w:b/>
                <w:bCs/>
                <w:sz w:val="22"/>
                <w:szCs w:val="22"/>
              </w:rPr>
              <w:t>-77,38</w:t>
            </w:r>
            <w:r>
              <w:rPr>
                <w:rFonts w:eastAsia="標楷體"/>
                <w:b/>
                <w:bCs/>
                <w:sz w:val="22"/>
                <w:szCs w:val="22"/>
              </w:rPr>
              <w:t>3</w:t>
            </w:r>
          </w:p>
        </w:tc>
        <w:tc>
          <w:tcPr>
            <w:tcW w:w="1524" w:type="dxa"/>
            <w:tcBorders>
              <w:top w:val="nil"/>
              <w:left w:val="single" w:sz="4" w:space="0" w:color="auto"/>
              <w:bottom w:val="nil"/>
              <w:right w:val="nil"/>
            </w:tcBorders>
            <w:shd w:val="clear" w:color="auto" w:fill="auto"/>
            <w:vAlign w:val="center"/>
          </w:tcPr>
          <w:p w:rsidR="00AA1F8E" w:rsidRPr="004F741F" w:rsidRDefault="00AA1F8E" w:rsidP="00616FE7">
            <w:pPr>
              <w:widowControl/>
              <w:adjustRightInd/>
              <w:spacing w:line="300" w:lineRule="exact"/>
              <w:jc w:val="right"/>
              <w:textAlignment w:val="auto"/>
              <w:rPr>
                <w:rFonts w:eastAsia="標楷體"/>
                <w:b/>
                <w:bCs/>
                <w:sz w:val="22"/>
                <w:szCs w:val="22"/>
              </w:rPr>
            </w:pPr>
            <w:r w:rsidRPr="004F741F">
              <w:rPr>
                <w:rFonts w:eastAsia="標楷體"/>
                <w:b/>
                <w:bCs/>
                <w:sz w:val="22"/>
                <w:szCs w:val="22"/>
              </w:rPr>
              <w:t xml:space="preserve">      570,016 </w:t>
            </w:r>
          </w:p>
        </w:tc>
      </w:tr>
      <w:tr w:rsidR="00AA1F8E" w:rsidRPr="00300316" w:rsidTr="00616FE7">
        <w:trPr>
          <w:trHeight w:val="340"/>
        </w:trPr>
        <w:tc>
          <w:tcPr>
            <w:tcW w:w="3086" w:type="dxa"/>
            <w:tcBorders>
              <w:top w:val="nil"/>
              <w:left w:val="nil"/>
              <w:bottom w:val="nil"/>
            </w:tcBorders>
            <w:shd w:val="clear" w:color="auto" w:fill="auto"/>
          </w:tcPr>
          <w:p w:rsidR="00AA1F8E" w:rsidRPr="00126709" w:rsidRDefault="00AA1F8E" w:rsidP="00616FE7">
            <w:pPr>
              <w:spacing w:line="280" w:lineRule="exact"/>
              <w:ind w:left="57" w:right="57"/>
              <w:jc w:val="distribute"/>
              <w:rPr>
                <w:rFonts w:eastAsia="標楷體"/>
                <w:b/>
                <w:sz w:val="22"/>
                <w:szCs w:val="22"/>
              </w:rPr>
            </w:pPr>
            <w:r w:rsidRPr="00126709">
              <w:rPr>
                <w:rFonts w:eastAsia="標楷體"/>
                <w:b/>
                <w:sz w:val="22"/>
                <w:szCs w:val="22"/>
              </w:rPr>
              <w:t>負債</w:t>
            </w:r>
          </w:p>
        </w:tc>
        <w:tc>
          <w:tcPr>
            <w:tcW w:w="1523" w:type="dxa"/>
            <w:tcBorders>
              <w:top w:val="nil"/>
              <w:bottom w:val="nil"/>
            </w:tcBorders>
            <w:shd w:val="clear" w:color="auto" w:fill="auto"/>
            <w:vAlign w:val="center"/>
          </w:tcPr>
          <w:p w:rsidR="00AA1F8E" w:rsidRPr="00126709" w:rsidRDefault="00AA1F8E" w:rsidP="00616FE7">
            <w:pPr>
              <w:widowControl/>
              <w:adjustRightInd/>
              <w:spacing w:line="300" w:lineRule="exact"/>
              <w:jc w:val="right"/>
              <w:textAlignment w:val="auto"/>
              <w:rPr>
                <w:rFonts w:eastAsia="標楷體"/>
                <w:b/>
                <w:bCs/>
                <w:sz w:val="22"/>
                <w:szCs w:val="22"/>
              </w:rPr>
            </w:pPr>
            <w:r w:rsidRPr="00126709">
              <w:rPr>
                <w:rFonts w:eastAsia="標楷體"/>
                <w:b/>
                <w:bCs/>
                <w:sz w:val="22"/>
                <w:szCs w:val="22"/>
              </w:rPr>
              <w:t xml:space="preserve">      63,451 </w:t>
            </w:r>
          </w:p>
        </w:tc>
        <w:tc>
          <w:tcPr>
            <w:tcW w:w="1524" w:type="dxa"/>
            <w:tcBorders>
              <w:top w:val="nil"/>
              <w:left w:val="single" w:sz="4" w:space="0" w:color="auto"/>
              <w:bottom w:val="nil"/>
              <w:right w:val="single" w:sz="4" w:space="0" w:color="auto"/>
            </w:tcBorders>
            <w:shd w:val="clear" w:color="auto" w:fill="auto"/>
            <w:vAlign w:val="center"/>
          </w:tcPr>
          <w:p w:rsidR="00AA1F8E" w:rsidRPr="00126709" w:rsidRDefault="00AA1F8E" w:rsidP="00616FE7">
            <w:pPr>
              <w:widowControl/>
              <w:adjustRightInd/>
              <w:spacing w:line="300" w:lineRule="exact"/>
              <w:jc w:val="right"/>
              <w:textAlignment w:val="auto"/>
              <w:rPr>
                <w:rFonts w:eastAsia="標楷體"/>
                <w:b/>
                <w:bCs/>
                <w:sz w:val="22"/>
                <w:szCs w:val="22"/>
              </w:rPr>
            </w:pPr>
            <w:r w:rsidRPr="00126709">
              <w:rPr>
                <w:rFonts w:eastAsia="標楷體"/>
                <w:b/>
                <w:bCs/>
                <w:sz w:val="22"/>
                <w:szCs w:val="22"/>
              </w:rPr>
              <w:t xml:space="preserve">      430,733 </w:t>
            </w:r>
          </w:p>
        </w:tc>
        <w:tc>
          <w:tcPr>
            <w:tcW w:w="1524" w:type="dxa"/>
            <w:tcBorders>
              <w:top w:val="nil"/>
              <w:left w:val="single" w:sz="4" w:space="0" w:color="auto"/>
              <w:bottom w:val="nil"/>
              <w:right w:val="single" w:sz="4" w:space="0" w:color="auto"/>
            </w:tcBorders>
            <w:shd w:val="clear" w:color="auto" w:fill="auto"/>
            <w:vAlign w:val="center"/>
          </w:tcPr>
          <w:p w:rsidR="00AA1F8E" w:rsidRPr="004F741F" w:rsidRDefault="00AA1F8E" w:rsidP="00616FE7">
            <w:pPr>
              <w:widowControl/>
              <w:adjustRightInd/>
              <w:spacing w:line="300" w:lineRule="exact"/>
              <w:jc w:val="right"/>
              <w:textAlignment w:val="auto"/>
              <w:rPr>
                <w:rFonts w:eastAsia="標楷體"/>
                <w:b/>
                <w:bCs/>
                <w:sz w:val="22"/>
                <w:szCs w:val="22"/>
              </w:rPr>
            </w:pPr>
            <w:r w:rsidRPr="004F741F">
              <w:rPr>
                <w:rFonts w:eastAsia="標楷體"/>
                <w:b/>
                <w:bCs/>
                <w:sz w:val="22"/>
                <w:szCs w:val="22"/>
              </w:rPr>
              <w:t>-7,632</w:t>
            </w:r>
          </w:p>
        </w:tc>
        <w:tc>
          <w:tcPr>
            <w:tcW w:w="1524" w:type="dxa"/>
            <w:tcBorders>
              <w:top w:val="nil"/>
              <w:left w:val="single" w:sz="4" w:space="0" w:color="auto"/>
              <w:bottom w:val="nil"/>
              <w:right w:val="nil"/>
            </w:tcBorders>
            <w:shd w:val="clear" w:color="auto" w:fill="auto"/>
            <w:vAlign w:val="center"/>
          </w:tcPr>
          <w:p w:rsidR="00AA1F8E" w:rsidRPr="004F741F" w:rsidRDefault="00AA1F8E" w:rsidP="00616FE7">
            <w:pPr>
              <w:widowControl/>
              <w:adjustRightInd/>
              <w:spacing w:line="300" w:lineRule="exact"/>
              <w:jc w:val="right"/>
              <w:textAlignment w:val="auto"/>
              <w:rPr>
                <w:rFonts w:eastAsia="標楷體"/>
                <w:b/>
                <w:bCs/>
                <w:sz w:val="22"/>
                <w:szCs w:val="22"/>
              </w:rPr>
            </w:pPr>
            <w:r w:rsidRPr="004F741F">
              <w:rPr>
                <w:rFonts w:eastAsia="標楷體"/>
                <w:b/>
                <w:bCs/>
                <w:sz w:val="22"/>
                <w:szCs w:val="22"/>
              </w:rPr>
              <w:t xml:space="preserve">      486,552 </w:t>
            </w:r>
          </w:p>
        </w:tc>
      </w:tr>
      <w:tr w:rsidR="00AA1F8E" w:rsidRPr="00300316" w:rsidTr="00616FE7">
        <w:trPr>
          <w:trHeight w:val="340"/>
        </w:trPr>
        <w:tc>
          <w:tcPr>
            <w:tcW w:w="3086" w:type="dxa"/>
            <w:tcBorders>
              <w:top w:val="nil"/>
              <w:left w:val="nil"/>
              <w:bottom w:val="nil"/>
            </w:tcBorders>
            <w:shd w:val="clear" w:color="auto" w:fill="auto"/>
          </w:tcPr>
          <w:p w:rsidR="00AA1F8E" w:rsidRPr="00126709" w:rsidRDefault="00AA1F8E" w:rsidP="00616FE7">
            <w:pPr>
              <w:spacing w:line="280" w:lineRule="exact"/>
              <w:ind w:leftChars="100" w:left="680" w:right="57" w:hangingChars="200" w:hanging="440"/>
              <w:jc w:val="distribute"/>
              <w:rPr>
                <w:rFonts w:eastAsia="標楷體"/>
                <w:b/>
                <w:sz w:val="22"/>
                <w:szCs w:val="22"/>
              </w:rPr>
            </w:pPr>
            <w:r w:rsidRPr="00126709">
              <w:rPr>
                <w:rFonts w:eastAsia="標楷體"/>
                <w:b/>
                <w:sz w:val="22"/>
                <w:szCs w:val="22"/>
              </w:rPr>
              <w:t>流動負債</w:t>
            </w:r>
          </w:p>
        </w:tc>
        <w:tc>
          <w:tcPr>
            <w:tcW w:w="1523" w:type="dxa"/>
            <w:tcBorders>
              <w:top w:val="nil"/>
              <w:bottom w:val="nil"/>
            </w:tcBorders>
            <w:shd w:val="clear" w:color="auto" w:fill="auto"/>
            <w:vAlign w:val="center"/>
          </w:tcPr>
          <w:p w:rsidR="00AA1F8E" w:rsidRPr="00126709" w:rsidRDefault="00AA1F8E" w:rsidP="00616FE7">
            <w:pPr>
              <w:widowControl/>
              <w:adjustRightInd/>
              <w:spacing w:line="300" w:lineRule="exact"/>
              <w:jc w:val="right"/>
              <w:textAlignment w:val="auto"/>
              <w:rPr>
                <w:rFonts w:eastAsia="標楷體"/>
                <w:b/>
                <w:bCs/>
                <w:sz w:val="22"/>
                <w:szCs w:val="22"/>
              </w:rPr>
            </w:pPr>
            <w:r w:rsidRPr="00126709">
              <w:rPr>
                <w:rFonts w:eastAsia="標楷體"/>
                <w:b/>
                <w:bCs/>
                <w:sz w:val="22"/>
                <w:szCs w:val="22"/>
              </w:rPr>
              <w:t xml:space="preserve">1,423 </w:t>
            </w:r>
          </w:p>
        </w:tc>
        <w:tc>
          <w:tcPr>
            <w:tcW w:w="1524" w:type="dxa"/>
            <w:tcBorders>
              <w:top w:val="nil"/>
              <w:left w:val="single" w:sz="4" w:space="0" w:color="auto"/>
              <w:bottom w:val="nil"/>
              <w:right w:val="single" w:sz="4" w:space="0" w:color="auto"/>
            </w:tcBorders>
            <w:shd w:val="clear" w:color="auto" w:fill="auto"/>
            <w:vAlign w:val="center"/>
          </w:tcPr>
          <w:p w:rsidR="00AA1F8E" w:rsidRPr="00126709" w:rsidRDefault="00AA1F8E" w:rsidP="00616FE7">
            <w:pPr>
              <w:widowControl/>
              <w:adjustRightInd/>
              <w:spacing w:line="300" w:lineRule="exact"/>
              <w:jc w:val="right"/>
              <w:textAlignment w:val="auto"/>
              <w:rPr>
                <w:rFonts w:eastAsia="標楷體"/>
                <w:b/>
                <w:bCs/>
                <w:sz w:val="22"/>
                <w:szCs w:val="22"/>
              </w:rPr>
            </w:pPr>
            <w:r w:rsidRPr="00126709">
              <w:rPr>
                <w:rFonts w:eastAsia="標楷體"/>
                <w:b/>
                <w:bCs/>
                <w:sz w:val="22"/>
                <w:szCs w:val="22"/>
              </w:rPr>
              <w:t xml:space="preserve">      199,008 </w:t>
            </w:r>
          </w:p>
        </w:tc>
        <w:tc>
          <w:tcPr>
            <w:tcW w:w="1524" w:type="dxa"/>
            <w:tcBorders>
              <w:top w:val="nil"/>
              <w:left w:val="single" w:sz="4" w:space="0" w:color="auto"/>
              <w:bottom w:val="nil"/>
              <w:right w:val="single" w:sz="4" w:space="0" w:color="auto"/>
            </w:tcBorders>
            <w:shd w:val="clear" w:color="auto" w:fill="auto"/>
            <w:vAlign w:val="center"/>
          </w:tcPr>
          <w:p w:rsidR="00AA1F8E" w:rsidRPr="004F741F" w:rsidRDefault="00AA1F8E" w:rsidP="00616FE7">
            <w:pPr>
              <w:widowControl/>
              <w:adjustRightInd/>
              <w:spacing w:line="300" w:lineRule="exact"/>
              <w:jc w:val="right"/>
              <w:textAlignment w:val="auto"/>
              <w:rPr>
                <w:rFonts w:eastAsia="標楷體"/>
                <w:b/>
                <w:bCs/>
                <w:sz w:val="22"/>
                <w:szCs w:val="22"/>
              </w:rPr>
            </w:pPr>
            <w:r w:rsidRPr="004F741F">
              <w:rPr>
                <w:rFonts w:eastAsia="標楷體"/>
                <w:b/>
                <w:bCs/>
                <w:sz w:val="22"/>
                <w:szCs w:val="22"/>
              </w:rPr>
              <w:t>-238</w:t>
            </w:r>
          </w:p>
        </w:tc>
        <w:tc>
          <w:tcPr>
            <w:tcW w:w="1524" w:type="dxa"/>
            <w:tcBorders>
              <w:top w:val="nil"/>
              <w:left w:val="single" w:sz="4" w:space="0" w:color="auto"/>
              <w:bottom w:val="nil"/>
              <w:right w:val="nil"/>
            </w:tcBorders>
            <w:shd w:val="clear" w:color="auto" w:fill="auto"/>
            <w:vAlign w:val="center"/>
          </w:tcPr>
          <w:p w:rsidR="00AA1F8E" w:rsidRPr="004F741F" w:rsidRDefault="00AA1F8E" w:rsidP="00616FE7">
            <w:pPr>
              <w:widowControl/>
              <w:adjustRightInd/>
              <w:spacing w:line="300" w:lineRule="exact"/>
              <w:jc w:val="right"/>
              <w:textAlignment w:val="auto"/>
              <w:rPr>
                <w:rFonts w:eastAsia="標楷體"/>
                <w:b/>
                <w:bCs/>
                <w:sz w:val="22"/>
                <w:szCs w:val="22"/>
              </w:rPr>
            </w:pPr>
            <w:r w:rsidRPr="004F741F">
              <w:rPr>
                <w:rFonts w:eastAsia="標楷體"/>
                <w:b/>
                <w:bCs/>
                <w:sz w:val="22"/>
                <w:szCs w:val="22"/>
              </w:rPr>
              <w:t xml:space="preserve">      200,193 </w:t>
            </w:r>
          </w:p>
        </w:tc>
      </w:tr>
      <w:tr w:rsidR="00AA1F8E" w:rsidRPr="00300316" w:rsidTr="00616FE7">
        <w:trPr>
          <w:trHeight w:val="340"/>
        </w:trPr>
        <w:tc>
          <w:tcPr>
            <w:tcW w:w="3086" w:type="dxa"/>
            <w:tcBorders>
              <w:top w:val="nil"/>
              <w:left w:val="nil"/>
              <w:bottom w:val="nil"/>
            </w:tcBorders>
            <w:shd w:val="clear" w:color="auto" w:fill="auto"/>
          </w:tcPr>
          <w:p w:rsidR="00AA1F8E" w:rsidRPr="00126709" w:rsidRDefault="00AA1F8E" w:rsidP="00616FE7">
            <w:pPr>
              <w:spacing w:line="280" w:lineRule="exact"/>
              <w:ind w:leftChars="200" w:left="920" w:right="57" w:hangingChars="200" w:hanging="440"/>
              <w:jc w:val="distribute"/>
              <w:rPr>
                <w:rFonts w:eastAsia="標楷體"/>
                <w:sz w:val="22"/>
                <w:szCs w:val="22"/>
              </w:rPr>
            </w:pPr>
            <w:r w:rsidRPr="00126709">
              <w:rPr>
                <w:rFonts w:eastAsia="標楷體"/>
                <w:sz w:val="22"/>
                <w:szCs w:val="22"/>
              </w:rPr>
              <w:t>短期債務</w:t>
            </w:r>
          </w:p>
        </w:tc>
        <w:tc>
          <w:tcPr>
            <w:tcW w:w="1523" w:type="dxa"/>
            <w:tcBorders>
              <w:top w:val="nil"/>
              <w:bottom w:val="nil"/>
            </w:tcBorders>
            <w:shd w:val="clear" w:color="auto" w:fill="auto"/>
            <w:vAlign w:val="center"/>
          </w:tcPr>
          <w:p w:rsidR="00AA1F8E" w:rsidRPr="00126709" w:rsidRDefault="00AA1F8E" w:rsidP="00616FE7">
            <w:pPr>
              <w:widowControl/>
              <w:adjustRightInd/>
              <w:spacing w:line="300" w:lineRule="exact"/>
              <w:jc w:val="right"/>
              <w:textAlignment w:val="auto"/>
              <w:rPr>
                <w:rFonts w:eastAsia="標楷體"/>
                <w:bCs/>
                <w:sz w:val="22"/>
                <w:szCs w:val="22"/>
              </w:rPr>
            </w:pPr>
            <w:r w:rsidRPr="00126709">
              <w:rPr>
                <w:rFonts w:eastAsia="標楷體"/>
                <w:bCs/>
                <w:sz w:val="22"/>
                <w:szCs w:val="22"/>
              </w:rPr>
              <w:t>594</w:t>
            </w:r>
          </w:p>
        </w:tc>
        <w:tc>
          <w:tcPr>
            <w:tcW w:w="1524" w:type="dxa"/>
            <w:tcBorders>
              <w:top w:val="nil"/>
              <w:left w:val="single" w:sz="4" w:space="0" w:color="auto"/>
              <w:bottom w:val="nil"/>
              <w:right w:val="single" w:sz="4" w:space="0" w:color="auto"/>
            </w:tcBorders>
            <w:shd w:val="clear" w:color="auto" w:fill="auto"/>
            <w:vAlign w:val="center"/>
          </w:tcPr>
          <w:p w:rsidR="00AA1F8E" w:rsidRPr="00126709" w:rsidRDefault="00AA1F8E" w:rsidP="00616FE7">
            <w:pPr>
              <w:widowControl/>
              <w:adjustRightInd/>
              <w:spacing w:line="300" w:lineRule="exact"/>
              <w:jc w:val="right"/>
              <w:textAlignment w:val="auto"/>
              <w:rPr>
                <w:rFonts w:eastAsia="標楷體"/>
                <w:bCs/>
                <w:sz w:val="22"/>
                <w:szCs w:val="22"/>
              </w:rPr>
            </w:pPr>
            <w:r w:rsidRPr="00126709">
              <w:rPr>
                <w:rFonts w:eastAsia="標楷體"/>
                <w:bCs/>
                <w:sz w:val="22"/>
                <w:szCs w:val="22"/>
              </w:rPr>
              <w:t>19,485</w:t>
            </w:r>
          </w:p>
        </w:tc>
        <w:tc>
          <w:tcPr>
            <w:tcW w:w="1524" w:type="dxa"/>
            <w:tcBorders>
              <w:top w:val="nil"/>
              <w:left w:val="single" w:sz="4" w:space="0" w:color="auto"/>
              <w:bottom w:val="nil"/>
              <w:right w:val="single" w:sz="4" w:space="0" w:color="auto"/>
            </w:tcBorders>
            <w:shd w:val="clear" w:color="auto" w:fill="auto"/>
            <w:vAlign w:val="center"/>
          </w:tcPr>
          <w:p w:rsidR="00AA1F8E" w:rsidRPr="004F741F" w:rsidRDefault="00AA1F8E" w:rsidP="00616FE7">
            <w:pPr>
              <w:widowControl/>
              <w:adjustRightInd/>
              <w:spacing w:line="300" w:lineRule="exact"/>
              <w:jc w:val="right"/>
              <w:textAlignment w:val="auto"/>
              <w:rPr>
                <w:rFonts w:eastAsia="標楷體"/>
                <w:b/>
                <w:bCs/>
                <w:sz w:val="22"/>
                <w:szCs w:val="22"/>
              </w:rPr>
            </w:pPr>
            <w:r w:rsidRPr="004F741F">
              <w:rPr>
                <w:rFonts w:eastAsia="標楷體"/>
                <w:b/>
                <w:bCs/>
                <w:sz w:val="22"/>
                <w:szCs w:val="22"/>
              </w:rPr>
              <w:t xml:space="preserve">　</w:t>
            </w:r>
          </w:p>
        </w:tc>
        <w:tc>
          <w:tcPr>
            <w:tcW w:w="1524" w:type="dxa"/>
            <w:tcBorders>
              <w:top w:val="nil"/>
              <w:left w:val="single" w:sz="4" w:space="0" w:color="auto"/>
              <w:bottom w:val="nil"/>
              <w:right w:val="nil"/>
            </w:tcBorders>
            <w:shd w:val="clear" w:color="auto" w:fill="auto"/>
            <w:vAlign w:val="center"/>
          </w:tcPr>
          <w:p w:rsidR="00AA1F8E" w:rsidRPr="004F741F" w:rsidRDefault="00AA1F8E" w:rsidP="00616FE7">
            <w:pPr>
              <w:widowControl/>
              <w:adjustRightInd/>
              <w:spacing w:line="300" w:lineRule="exact"/>
              <w:jc w:val="right"/>
              <w:textAlignment w:val="auto"/>
              <w:rPr>
                <w:rFonts w:eastAsia="標楷體"/>
                <w:bCs/>
                <w:sz w:val="22"/>
                <w:szCs w:val="22"/>
              </w:rPr>
            </w:pPr>
            <w:r w:rsidRPr="004F741F">
              <w:rPr>
                <w:rFonts w:eastAsia="標楷體"/>
                <w:bCs/>
                <w:sz w:val="22"/>
                <w:szCs w:val="22"/>
              </w:rPr>
              <w:t>20,079</w:t>
            </w:r>
          </w:p>
        </w:tc>
      </w:tr>
      <w:tr w:rsidR="00AA1F8E" w:rsidRPr="00300316" w:rsidTr="00616FE7">
        <w:trPr>
          <w:trHeight w:val="340"/>
        </w:trPr>
        <w:tc>
          <w:tcPr>
            <w:tcW w:w="3086" w:type="dxa"/>
            <w:tcBorders>
              <w:top w:val="nil"/>
              <w:left w:val="nil"/>
              <w:bottom w:val="nil"/>
            </w:tcBorders>
            <w:shd w:val="clear" w:color="auto" w:fill="auto"/>
          </w:tcPr>
          <w:p w:rsidR="00AA1F8E" w:rsidRPr="00126709" w:rsidRDefault="00AA1F8E" w:rsidP="00616FE7">
            <w:pPr>
              <w:spacing w:line="280" w:lineRule="exact"/>
              <w:ind w:leftChars="200" w:left="920" w:right="57" w:hangingChars="200" w:hanging="440"/>
              <w:jc w:val="distribute"/>
              <w:rPr>
                <w:rFonts w:eastAsia="標楷體"/>
                <w:sz w:val="22"/>
                <w:szCs w:val="22"/>
              </w:rPr>
            </w:pPr>
            <w:r w:rsidRPr="00126709">
              <w:rPr>
                <w:rFonts w:eastAsia="標楷體"/>
                <w:sz w:val="22"/>
                <w:szCs w:val="22"/>
              </w:rPr>
              <w:t>應付款項</w:t>
            </w:r>
          </w:p>
        </w:tc>
        <w:tc>
          <w:tcPr>
            <w:tcW w:w="1523" w:type="dxa"/>
            <w:tcBorders>
              <w:top w:val="nil"/>
              <w:bottom w:val="nil"/>
            </w:tcBorders>
            <w:shd w:val="clear" w:color="auto" w:fill="auto"/>
            <w:vAlign w:val="center"/>
          </w:tcPr>
          <w:p w:rsidR="00AA1F8E" w:rsidRPr="00126709" w:rsidRDefault="00AA1F8E" w:rsidP="00616FE7">
            <w:pPr>
              <w:widowControl/>
              <w:adjustRightInd/>
              <w:spacing w:line="300" w:lineRule="exact"/>
              <w:jc w:val="right"/>
              <w:textAlignment w:val="auto"/>
              <w:rPr>
                <w:rFonts w:eastAsia="標楷體"/>
                <w:bCs/>
                <w:sz w:val="22"/>
                <w:szCs w:val="22"/>
              </w:rPr>
            </w:pPr>
            <w:r w:rsidRPr="00126709">
              <w:rPr>
                <w:rFonts w:eastAsia="標楷體"/>
                <w:bCs/>
                <w:sz w:val="22"/>
                <w:szCs w:val="22"/>
              </w:rPr>
              <w:t>738</w:t>
            </w:r>
          </w:p>
        </w:tc>
        <w:tc>
          <w:tcPr>
            <w:tcW w:w="1524" w:type="dxa"/>
            <w:tcBorders>
              <w:top w:val="nil"/>
              <w:left w:val="single" w:sz="4" w:space="0" w:color="auto"/>
              <w:bottom w:val="nil"/>
              <w:right w:val="single" w:sz="4" w:space="0" w:color="auto"/>
            </w:tcBorders>
            <w:shd w:val="clear" w:color="auto" w:fill="auto"/>
            <w:vAlign w:val="center"/>
          </w:tcPr>
          <w:p w:rsidR="00AA1F8E" w:rsidRPr="00126709" w:rsidRDefault="00AA1F8E" w:rsidP="00616FE7">
            <w:pPr>
              <w:widowControl/>
              <w:adjustRightInd/>
              <w:spacing w:line="300" w:lineRule="exact"/>
              <w:jc w:val="right"/>
              <w:textAlignment w:val="auto"/>
              <w:rPr>
                <w:rFonts w:eastAsia="標楷體"/>
                <w:bCs/>
                <w:sz w:val="22"/>
                <w:szCs w:val="22"/>
              </w:rPr>
            </w:pPr>
            <w:r w:rsidRPr="00126709">
              <w:rPr>
                <w:rFonts w:eastAsia="標楷體"/>
                <w:bCs/>
                <w:sz w:val="22"/>
                <w:szCs w:val="22"/>
              </w:rPr>
              <w:t>9,120</w:t>
            </w:r>
          </w:p>
        </w:tc>
        <w:tc>
          <w:tcPr>
            <w:tcW w:w="1524" w:type="dxa"/>
            <w:tcBorders>
              <w:top w:val="nil"/>
              <w:left w:val="single" w:sz="4" w:space="0" w:color="auto"/>
              <w:bottom w:val="nil"/>
              <w:right w:val="single" w:sz="4" w:space="0" w:color="auto"/>
            </w:tcBorders>
            <w:shd w:val="clear" w:color="auto" w:fill="auto"/>
            <w:vAlign w:val="center"/>
          </w:tcPr>
          <w:p w:rsidR="00AA1F8E" w:rsidRPr="004F741F" w:rsidRDefault="00AA1F8E" w:rsidP="00616FE7">
            <w:pPr>
              <w:widowControl/>
              <w:adjustRightInd/>
              <w:spacing w:line="300" w:lineRule="exact"/>
              <w:jc w:val="right"/>
              <w:textAlignment w:val="auto"/>
              <w:rPr>
                <w:rFonts w:eastAsia="標楷體"/>
                <w:bCs/>
                <w:sz w:val="22"/>
                <w:szCs w:val="22"/>
              </w:rPr>
            </w:pPr>
            <w:r w:rsidRPr="004F741F">
              <w:rPr>
                <w:rFonts w:eastAsia="標楷體"/>
                <w:bCs/>
                <w:sz w:val="22"/>
                <w:szCs w:val="22"/>
              </w:rPr>
              <w:t>-148</w:t>
            </w:r>
          </w:p>
        </w:tc>
        <w:tc>
          <w:tcPr>
            <w:tcW w:w="1524" w:type="dxa"/>
            <w:tcBorders>
              <w:top w:val="nil"/>
              <w:left w:val="single" w:sz="4" w:space="0" w:color="auto"/>
              <w:bottom w:val="nil"/>
              <w:right w:val="nil"/>
            </w:tcBorders>
            <w:shd w:val="clear" w:color="auto" w:fill="auto"/>
            <w:vAlign w:val="center"/>
          </w:tcPr>
          <w:p w:rsidR="00AA1F8E" w:rsidRPr="004F741F" w:rsidRDefault="00AA1F8E" w:rsidP="00616FE7">
            <w:pPr>
              <w:widowControl/>
              <w:adjustRightInd/>
              <w:spacing w:line="300" w:lineRule="exact"/>
              <w:jc w:val="right"/>
              <w:textAlignment w:val="auto"/>
              <w:rPr>
                <w:rFonts w:eastAsia="標楷體"/>
                <w:bCs/>
                <w:sz w:val="22"/>
                <w:szCs w:val="22"/>
              </w:rPr>
            </w:pPr>
            <w:r w:rsidRPr="004F741F">
              <w:rPr>
                <w:rFonts w:eastAsia="標楷體"/>
                <w:bCs/>
                <w:sz w:val="22"/>
                <w:szCs w:val="22"/>
              </w:rPr>
              <w:t xml:space="preserve">        9,710 </w:t>
            </w:r>
          </w:p>
        </w:tc>
      </w:tr>
      <w:tr w:rsidR="00AA1F8E" w:rsidRPr="00300316" w:rsidTr="00616FE7">
        <w:trPr>
          <w:trHeight w:val="340"/>
        </w:trPr>
        <w:tc>
          <w:tcPr>
            <w:tcW w:w="3086" w:type="dxa"/>
            <w:tcBorders>
              <w:top w:val="nil"/>
              <w:left w:val="nil"/>
              <w:bottom w:val="nil"/>
            </w:tcBorders>
            <w:shd w:val="clear" w:color="auto" w:fill="auto"/>
          </w:tcPr>
          <w:p w:rsidR="00AA1F8E" w:rsidRPr="00126709" w:rsidRDefault="00AA1F8E" w:rsidP="00616FE7">
            <w:pPr>
              <w:spacing w:line="280" w:lineRule="exact"/>
              <w:ind w:leftChars="200" w:left="920" w:right="57" w:hangingChars="200" w:hanging="440"/>
              <w:jc w:val="distribute"/>
              <w:rPr>
                <w:rFonts w:eastAsia="標楷體"/>
                <w:sz w:val="22"/>
                <w:szCs w:val="22"/>
              </w:rPr>
            </w:pPr>
            <w:r w:rsidRPr="00126709">
              <w:rPr>
                <w:rFonts w:eastAsia="標楷體"/>
                <w:sz w:val="22"/>
                <w:szCs w:val="22"/>
              </w:rPr>
              <w:t>預收款項</w:t>
            </w:r>
          </w:p>
        </w:tc>
        <w:tc>
          <w:tcPr>
            <w:tcW w:w="1523" w:type="dxa"/>
            <w:tcBorders>
              <w:top w:val="nil"/>
              <w:bottom w:val="nil"/>
            </w:tcBorders>
            <w:shd w:val="clear" w:color="auto" w:fill="auto"/>
            <w:vAlign w:val="center"/>
          </w:tcPr>
          <w:p w:rsidR="00AA1F8E" w:rsidRPr="00126709" w:rsidRDefault="00AA1F8E" w:rsidP="00616FE7">
            <w:pPr>
              <w:widowControl/>
              <w:adjustRightInd/>
              <w:spacing w:line="300" w:lineRule="exact"/>
              <w:jc w:val="right"/>
              <w:textAlignment w:val="auto"/>
              <w:rPr>
                <w:rFonts w:eastAsia="標楷體"/>
                <w:bCs/>
                <w:sz w:val="22"/>
                <w:szCs w:val="22"/>
              </w:rPr>
            </w:pPr>
            <w:r w:rsidRPr="00126709">
              <w:rPr>
                <w:rFonts w:eastAsia="標楷體"/>
                <w:bCs/>
                <w:sz w:val="22"/>
                <w:szCs w:val="22"/>
              </w:rPr>
              <w:t>91</w:t>
            </w:r>
          </w:p>
        </w:tc>
        <w:tc>
          <w:tcPr>
            <w:tcW w:w="1524" w:type="dxa"/>
            <w:tcBorders>
              <w:top w:val="nil"/>
              <w:left w:val="single" w:sz="4" w:space="0" w:color="auto"/>
              <w:bottom w:val="nil"/>
              <w:right w:val="single" w:sz="4" w:space="0" w:color="auto"/>
            </w:tcBorders>
            <w:shd w:val="clear" w:color="auto" w:fill="auto"/>
            <w:vAlign w:val="center"/>
          </w:tcPr>
          <w:p w:rsidR="00AA1F8E" w:rsidRPr="00126709" w:rsidRDefault="00AA1F8E" w:rsidP="00616FE7">
            <w:pPr>
              <w:widowControl/>
              <w:adjustRightInd/>
              <w:spacing w:line="300" w:lineRule="exact"/>
              <w:jc w:val="right"/>
              <w:textAlignment w:val="auto"/>
              <w:rPr>
                <w:rFonts w:eastAsia="標楷體"/>
                <w:bCs/>
                <w:sz w:val="22"/>
                <w:szCs w:val="22"/>
              </w:rPr>
            </w:pPr>
            <w:r w:rsidRPr="00126709">
              <w:rPr>
                <w:rFonts w:eastAsia="標楷體"/>
                <w:bCs/>
                <w:sz w:val="22"/>
                <w:szCs w:val="22"/>
              </w:rPr>
              <w:t>1,151</w:t>
            </w:r>
          </w:p>
        </w:tc>
        <w:tc>
          <w:tcPr>
            <w:tcW w:w="1524" w:type="dxa"/>
            <w:tcBorders>
              <w:top w:val="nil"/>
              <w:left w:val="single" w:sz="4" w:space="0" w:color="auto"/>
              <w:bottom w:val="nil"/>
              <w:right w:val="single" w:sz="4" w:space="0" w:color="auto"/>
            </w:tcBorders>
            <w:shd w:val="clear" w:color="auto" w:fill="auto"/>
            <w:vAlign w:val="center"/>
          </w:tcPr>
          <w:p w:rsidR="00AA1F8E" w:rsidRPr="004F741F" w:rsidRDefault="00AA1F8E" w:rsidP="00616FE7">
            <w:pPr>
              <w:widowControl/>
              <w:adjustRightInd/>
              <w:spacing w:line="300" w:lineRule="exact"/>
              <w:jc w:val="right"/>
              <w:textAlignment w:val="auto"/>
              <w:rPr>
                <w:rFonts w:eastAsia="標楷體"/>
                <w:bCs/>
                <w:sz w:val="22"/>
                <w:szCs w:val="22"/>
              </w:rPr>
            </w:pPr>
            <w:r w:rsidRPr="004F741F">
              <w:rPr>
                <w:rFonts w:eastAsia="標楷體"/>
                <w:bCs/>
                <w:sz w:val="22"/>
                <w:szCs w:val="22"/>
              </w:rPr>
              <w:t>-90</w:t>
            </w:r>
          </w:p>
        </w:tc>
        <w:tc>
          <w:tcPr>
            <w:tcW w:w="1524" w:type="dxa"/>
            <w:tcBorders>
              <w:top w:val="nil"/>
              <w:left w:val="single" w:sz="4" w:space="0" w:color="auto"/>
              <w:bottom w:val="nil"/>
              <w:right w:val="nil"/>
            </w:tcBorders>
            <w:shd w:val="clear" w:color="auto" w:fill="auto"/>
            <w:vAlign w:val="center"/>
          </w:tcPr>
          <w:p w:rsidR="00AA1F8E" w:rsidRPr="004F741F" w:rsidRDefault="00AA1F8E" w:rsidP="00616FE7">
            <w:pPr>
              <w:widowControl/>
              <w:adjustRightInd/>
              <w:spacing w:line="300" w:lineRule="exact"/>
              <w:jc w:val="right"/>
              <w:textAlignment w:val="auto"/>
              <w:rPr>
                <w:rFonts w:eastAsia="標楷體"/>
                <w:bCs/>
                <w:sz w:val="22"/>
                <w:szCs w:val="22"/>
              </w:rPr>
            </w:pPr>
            <w:r w:rsidRPr="004F741F">
              <w:rPr>
                <w:rFonts w:eastAsia="標楷體"/>
                <w:bCs/>
                <w:sz w:val="22"/>
                <w:szCs w:val="22"/>
              </w:rPr>
              <w:t xml:space="preserve">        1,152 </w:t>
            </w:r>
          </w:p>
        </w:tc>
      </w:tr>
      <w:tr w:rsidR="00AA1F8E" w:rsidRPr="00300316" w:rsidTr="00616FE7">
        <w:trPr>
          <w:trHeight w:val="340"/>
        </w:trPr>
        <w:tc>
          <w:tcPr>
            <w:tcW w:w="3086" w:type="dxa"/>
            <w:tcBorders>
              <w:top w:val="nil"/>
              <w:left w:val="nil"/>
              <w:bottom w:val="nil"/>
            </w:tcBorders>
            <w:shd w:val="clear" w:color="auto" w:fill="auto"/>
          </w:tcPr>
          <w:p w:rsidR="00AA1F8E" w:rsidRPr="00126709" w:rsidRDefault="00AA1F8E" w:rsidP="00616FE7">
            <w:pPr>
              <w:spacing w:line="280" w:lineRule="exact"/>
              <w:ind w:leftChars="200" w:left="920" w:right="57" w:hangingChars="200" w:hanging="440"/>
              <w:jc w:val="distribute"/>
              <w:rPr>
                <w:rFonts w:eastAsia="標楷體"/>
                <w:sz w:val="22"/>
                <w:szCs w:val="22"/>
              </w:rPr>
            </w:pPr>
            <w:r w:rsidRPr="00126709">
              <w:rPr>
                <w:rFonts w:eastAsia="標楷體"/>
                <w:sz w:val="22"/>
                <w:szCs w:val="22"/>
              </w:rPr>
              <w:t>其他流動負債</w:t>
            </w:r>
          </w:p>
        </w:tc>
        <w:tc>
          <w:tcPr>
            <w:tcW w:w="1523" w:type="dxa"/>
            <w:tcBorders>
              <w:top w:val="nil"/>
              <w:bottom w:val="nil"/>
            </w:tcBorders>
            <w:shd w:val="clear" w:color="auto" w:fill="auto"/>
            <w:vAlign w:val="center"/>
          </w:tcPr>
          <w:p w:rsidR="00AA1F8E" w:rsidRPr="00126709" w:rsidRDefault="00AA1F8E" w:rsidP="00616FE7">
            <w:pPr>
              <w:widowControl/>
              <w:adjustRightInd/>
              <w:spacing w:line="300" w:lineRule="exact"/>
              <w:jc w:val="right"/>
              <w:textAlignment w:val="auto"/>
              <w:rPr>
                <w:rFonts w:eastAsia="標楷體"/>
                <w:b/>
                <w:bCs/>
                <w:sz w:val="22"/>
                <w:szCs w:val="22"/>
              </w:rPr>
            </w:pPr>
            <w:r w:rsidRPr="00126709">
              <w:rPr>
                <w:rFonts w:eastAsia="標楷體"/>
                <w:b/>
                <w:bCs/>
                <w:sz w:val="22"/>
                <w:szCs w:val="22"/>
              </w:rPr>
              <w:t xml:space="preserve">　</w:t>
            </w:r>
          </w:p>
        </w:tc>
        <w:tc>
          <w:tcPr>
            <w:tcW w:w="1524" w:type="dxa"/>
            <w:tcBorders>
              <w:top w:val="nil"/>
              <w:left w:val="single" w:sz="4" w:space="0" w:color="auto"/>
              <w:bottom w:val="nil"/>
              <w:right w:val="single" w:sz="4" w:space="0" w:color="auto"/>
            </w:tcBorders>
            <w:shd w:val="clear" w:color="auto" w:fill="auto"/>
            <w:vAlign w:val="center"/>
          </w:tcPr>
          <w:p w:rsidR="00AA1F8E" w:rsidRPr="00126709" w:rsidRDefault="00AA1F8E" w:rsidP="00616FE7">
            <w:pPr>
              <w:widowControl/>
              <w:adjustRightInd/>
              <w:spacing w:line="300" w:lineRule="exact"/>
              <w:jc w:val="right"/>
              <w:textAlignment w:val="auto"/>
              <w:rPr>
                <w:rFonts w:eastAsia="標楷體"/>
                <w:bCs/>
                <w:sz w:val="22"/>
                <w:szCs w:val="22"/>
              </w:rPr>
            </w:pPr>
            <w:r w:rsidRPr="00126709">
              <w:rPr>
                <w:rFonts w:eastAsia="標楷體"/>
                <w:bCs/>
                <w:sz w:val="22"/>
                <w:szCs w:val="22"/>
              </w:rPr>
              <w:t>169,252</w:t>
            </w:r>
          </w:p>
        </w:tc>
        <w:tc>
          <w:tcPr>
            <w:tcW w:w="1524" w:type="dxa"/>
            <w:tcBorders>
              <w:top w:val="nil"/>
              <w:left w:val="single" w:sz="4" w:space="0" w:color="auto"/>
              <w:bottom w:val="nil"/>
              <w:right w:val="single" w:sz="4" w:space="0" w:color="auto"/>
            </w:tcBorders>
            <w:shd w:val="clear" w:color="auto" w:fill="auto"/>
            <w:vAlign w:val="center"/>
          </w:tcPr>
          <w:p w:rsidR="00AA1F8E" w:rsidRPr="004F741F" w:rsidRDefault="00AA1F8E" w:rsidP="00616FE7">
            <w:pPr>
              <w:widowControl/>
              <w:adjustRightInd/>
              <w:spacing w:line="300" w:lineRule="exact"/>
              <w:jc w:val="right"/>
              <w:textAlignment w:val="auto"/>
              <w:rPr>
                <w:rFonts w:eastAsia="標楷體"/>
                <w:b/>
                <w:bCs/>
                <w:sz w:val="22"/>
                <w:szCs w:val="22"/>
              </w:rPr>
            </w:pPr>
            <w:r w:rsidRPr="004F741F">
              <w:rPr>
                <w:rFonts w:eastAsia="標楷體"/>
                <w:b/>
                <w:bCs/>
                <w:sz w:val="22"/>
                <w:szCs w:val="22"/>
              </w:rPr>
              <w:t xml:space="preserve">　</w:t>
            </w:r>
          </w:p>
        </w:tc>
        <w:tc>
          <w:tcPr>
            <w:tcW w:w="1524" w:type="dxa"/>
            <w:tcBorders>
              <w:top w:val="nil"/>
              <w:left w:val="single" w:sz="4" w:space="0" w:color="auto"/>
              <w:bottom w:val="nil"/>
              <w:right w:val="nil"/>
            </w:tcBorders>
            <w:shd w:val="clear" w:color="auto" w:fill="auto"/>
            <w:vAlign w:val="center"/>
          </w:tcPr>
          <w:p w:rsidR="00AA1F8E" w:rsidRPr="004F741F" w:rsidRDefault="00AA1F8E" w:rsidP="00616FE7">
            <w:pPr>
              <w:widowControl/>
              <w:adjustRightInd/>
              <w:spacing w:line="300" w:lineRule="exact"/>
              <w:jc w:val="right"/>
              <w:textAlignment w:val="auto"/>
              <w:rPr>
                <w:rFonts w:eastAsia="標楷體"/>
                <w:bCs/>
                <w:sz w:val="22"/>
                <w:szCs w:val="22"/>
              </w:rPr>
            </w:pPr>
            <w:r w:rsidRPr="004F741F">
              <w:rPr>
                <w:rFonts w:eastAsia="標楷體"/>
                <w:bCs/>
                <w:sz w:val="22"/>
                <w:szCs w:val="22"/>
              </w:rPr>
              <w:t>169,252</w:t>
            </w:r>
          </w:p>
        </w:tc>
      </w:tr>
      <w:tr w:rsidR="00AA1F8E" w:rsidRPr="00300316" w:rsidTr="00616FE7">
        <w:trPr>
          <w:trHeight w:val="340"/>
        </w:trPr>
        <w:tc>
          <w:tcPr>
            <w:tcW w:w="3086" w:type="dxa"/>
            <w:tcBorders>
              <w:top w:val="nil"/>
              <w:left w:val="nil"/>
              <w:bottom w:val="nil"/>
            </w:tcBorders>
            <w:shd w:val="clear" w:color="auto" w:fill="auto"/>
          </w:tcPr>
          <w:p w:rsidR="00AA1F8E" w:rsidRPr="00126709" w:rsidRDefault="00AA1F8E" w:rsidP="00616FE7">
            <w:pPr>
              <w:spacing w:line="280" w:lineRule="exact"/>
              <w:ind w:leftChars="100" w:left="680" w:right="57" w:hangingChars="200" w:hanging="440"/>
              <w:jc w:val="distribute"/>
              <w:rPr>
                <w:rFonts w:eastAsia="標楷體"/>
                <w:sz w:val="22"/>
                <w:szCs w:val="22"/>
              </w:rPr>
            </w:pPr>
            <w:r w:rsidRPr="00126709">
              <w:rPr>
                <w:rFonts w:eastAsia="標楷體"/>
                <w:b/>
                <w:sz w:val="22"/>
                <w:szCs w:val="22"/>
              </w:rPr>
              <w:t>非流動負債</w:t>
            </w:r>
          </w:p>
        </w:tc>
        <w:tc>
          <w:tcPr>
            <w:tcW w:w="1523" w:type="dxa"/>
            <w:tcBorders>
              <w:top w:val="nil"/>
              <w:bottom w:val="nil"/>
            </w:tcBorders>
            <w:shd w:val="clear" w:color="auto" w:fill="auto"/>
            <w:vAlign w:val="center"/>
          </w:tcPr>
          <w:p w:rsidR="00AA1F8E" w:rsidRPr="00126709" w:rsidRDefault="00AA1F8E" w:rsidP="00616FE7">
            <w:pPr>
              <w:widowControl/>
              <w:adjustRightInd/>
              <w:spacing w:line="300" w:lineRule="exact"/>
              <w:jc w:val="right"/>
              <w:textAlignment w:val="auto"/>
              <w:rPr>
                <w:rFonts w:eastAsia="標楷體"/>
                <w:b/>
                <w:bCs/>
                <w:sz w:val="22"/>
                <w:szCs w:val="22"/>
              </w:rPr>
            </w:pPr>
            <w:r w:rsidRPr="00126709">
              <w:rPr>
                <w:rFonts w:eastAsia="標楷體"/>
                <w:b/>
                <w:bCs/>
                <w:sz w:val="22"/>
                <w:szCs w:val="22"/>
              </w:rPr>
              <w:t xml:space="preserve">62,028 </w:t>
            </w:r>
          </w:p>
        </w:tc>
        <w:tc>
          <w:tcPr>
            <w:tcW w:w="1524" w:type="dxa"/>
            <w:tcBorders>
              <w:top w:val="nil"/>
              <w:left w:val="single" w:sz="4" w:space="0" w:color="auto"/>
              <w:bottom w:val="nil"/>
              <w:right w:val="single" w:sz="4" w:space="0" w:color="auto"/>
            </w:tcBorders>
            <w:shd w:val="clear" w:color="auto" w:fill="auto"/>
            <w:vAlign w:val="center"/>
          </w:tcPr>
          <w:p w:rsidR="00AA1F8E" w:rsidRPr="00126709" w:rsidRDefault="00AA1F8E" w:rsidP="00616FE7">
            <w:pPr>
              <w:widowControl/>
              <w:adjustRightInd/>
              <w:spacing w:line="300" w:lineRule="exact"/>
              <w:jc w:val="right"/>
              <w:textAlignment w:val="auto"/>
              <w:rPr>
                <w:rFonts w:eastAsia="標楷體"/>
                <w:b/>
                <w:bCs/>
                <w:sz w:val="22"/>
                <w:szCs w:val="22"/>
              </w:rPr>
            </w:pPr>
            <w:r w:rsidRPr="00126709">
              <w:rPr>
                <w:rFonts w:eastAsia="標楷體"/>
                <w:b/>
                <w:bCs/>
                <w:sz w:val="22"/>
                <w:szCs w:val="22"/>
              </w:rPr>
              <w:t xml:space="preserve">      231,725 </w:t>
            </w:r>
          </w:p>
        </w:tc>
        <w:tc>
          <w:tcPr>
            <w:tcW w:w="1524" w:type="dxa"/>
            <w:tcBorders>
              <w:top w:val="nil"/>
              <w:left w:val="single" w:sz="4" w:space="0" w:color="auto"/>
              <w:bottom w:val="nil"/>
              <w:right w:val="single" w:sz="4" w:space="0" w:color="auto"/>
            </w:tcBorders>
            <w:shd w:val="clear" w:color="auto" w:fill="auto"/>
            <w:vAlign w:val="center"/>
          </w:tcPr>
          <w:p w:rsidR="00AA1F8E" w:rsidRPr="004F741F" w:rsidRDefault="00AA1F8E" w:rsidP="00616FE7">
            <w:pPr>
              <w:widowControl/>
              <w:adjustRightInd/>
              <w:spacing w:line="300" w:lineRule="exact"/>
              <w:jc w:val="right"/>
              <w:textAlignment w:val="auto"/>
              <w:rPr>
                <w:rFonts w:eastAsia="標楷體"/>
                <w:b/>
                <w:bCs/>
                <w:sz w:val="22"/>
                <w:szCs w:val="22"/>
              </w:rPr>
            </w:pPr>
            <w:r w:rsidRPr="004F741F">
              <w:rPr>
                <w:rFonts w:eastAsia="標楷體"/>
                <w:b/>
                <w:bCs/>
                <w:sz w:val="22"/>
                <w:szCs w:val="22"/>
              </w:rPr>
              <w:t>-7,394</w:t>
            </w:r>
          </w:p>
        </w:tc>
        <w:tc>
          <w:tcPr>
            <w:tcW w:w="1524" w:type="dxa"/>
            <w:tcBorders>
              <w:top w:val="nil"/>
              <w:left w:val="single" w:sz="4" w:space="0" w:color="auto"/>
              <w:bottom w:val="nil"/>
              <w:right w:val="nil"/>
            </w:tcBorders>
            <w:shd w:val="clear" w:color="auto" w:fill="auto"/>
            <w:vAlign w:val="center"/>
          </w:tcPr>
          <w:p w:rsidR="00AA1F8E" w:rsidRPr="004F741F" w:rsidRDefault="00AA1F8E" w:rsidP="00616FE7">
            <w:pPr>
              <w:widowControl/>
              <w:adjustRightInd/>
              <w:spacing w:line="300" w:lineRule="exact"/>
              <w:jc w:val="right"/>
              <w:textAlignment w:val="auto"/>
              <w:rPr>
                <w:rFonts w:eastAsia="標楷體"/>
                <w:b/>
                <w:bCs/>
                <w:sz w:val="22"/>
                <w:szCs w:val="22"/>
              </w:rPr>
            </w:pPr>
            <w:r w:rsidRPr="004F741F">
              <w:rPr>
                <w:rFonts w:eastAsia="標楷體"/>
                <w:b/>
                <w:bCs/>
                <w:sz w:val="22"/>
                <w:szCs w:val="22"/>
              </w:rPr>
              <w:t xml:space="preserve">      286,359 </w:t>
            </w:r>
          </w:p>
        </w:tc>
      </w:tr>
      <w:tr w:rsidR="00AA1F8E" w:rsidRPr="00300316" w:rsidTr="00616FE7">
        <w:trPr>
          <w:trHeight w:val="340"/>
        </w:trPr>
        <w:tc>
          <w:tcPr>
            <w:tcW w:w="3086" w:type="dxa"/>
            <w:tcBorders>
              <w:top w:val="nil"/>
              <w:left w:val="nil"/>
              <w:bottom w:val="nil"/>
            </w:tcBorders>
            <w:shd w:val="clear" w:color="auto" w:fill="auto"/>
          </w:tcPr>
          <w:p w:rsidR="00AA1F8E" w:rsidRPr="00126709" w:rsidRDefault="00AA1F8E" w:rsidP="00616FE7">
            <w:pPr>
              <w:spacing w:line="280" w:lineRule="exact"/>
              <w:ind w:leftChars="200" w:left="480" w:right="57"/>
              <w:jc w:val="distribute"/>
              <w:rPr>
                <w:rFonts w:eastAsia="標楷體"/>
                <w:sz w:val="22"/>
                <w:szCs w:val="22"/>
              </w:rPr>
            </w:pPr>
            <w:r w:rsidRPr="00126709">
              <w:rPr>
                <w:rFonts w:eastAsia="標楷體"/>
                <w:sz w:val="22"/>
                <w:szCs w:val="22"/>
              </w:rPr>
              <w:t>存款、匯款、金融債券、央行及同業融資</w:t>
            </w:r>
          </w:p>
        </w:tc>
        <w:tc>
          <w:tcPr>
            <w:tcW w:w="1523" w:type="dxa"/>
            <w:tcBorders>
              <w:top w:val="nil"/>
              <w:bottom w:val="nil"/>
            </w:tcBorders>
            <w:shd w:val="clear" w:color="auto" w:fill="auto"/>
            <w:vAlign w:val="center"/>
          </w:tcPr>
          <w:p w:rsidR="00AA1F8E" w:rsidRPr="00126709" w:rsidRDefault="00AA1F8E" w:rsidP="00616FE7">
            <w:pPr>
              <w:widowControl/>
              <w:adjustRightInd/>
              <w:spacing w:line="300" w:lineRule="exact"/>
              <w:jc w:val="right"/>
              <w:textAlignment w:val="auto"/>
              <w:rPr>
                <w:rFonts w:eastAsia="標楷體"/>
                <w:b/>
                <w:bCs/>
                <w:sz w:val="22"/>
                <w:szCs w:val="22"/>
              </w:rPr>
            </w:pPr>
            <w:r w:rsidRPr="00126709">
              <w:rPr>
                <w:rFonts w:eastAsia="標楷體"/>
                <w:b/>
                <w:bCs/>
                <w:sz w:val="22"/>
                <w:szCs w:val="22"/>
              </w:rPr>
              <w:t xml:space="preserve">　</w:t>
            </w:r>
          </w:p>
        </w:tc>
        <w:tc>
          <w:tcPr>
            <w:tcW w:w="1524" w:type="dxa"/>
            <w:tcBorders>
              <w:top w:val="nil"/>
              <w:left w:val="single" w:sz="4" w:space="0" w:color="auto"/>
              <w:bottom w:val="nil"/>
              <w:right w:val="single" w:sz="4" w:space="0" w:color="auto"/>
            </w:tcBorders>
            <w:shd w:val="clear" w:color="auto" w:fill="auto"/>
            <w:vAlign w:val="center"/>
          </w:tcPr>
          <w:p w:rsidR="00AA1F8E" w:rsidRPr="00126709" w:rsidRDefault="00AA1F8E" w:rsidP="00616FE7">
            <w:pPr>
              <w:widowControl/>
              <w:adjustRightInd/>
              <w:spacing w:line="300" w:lineRule="exact"/>
              <w:jc w:val="right"/>
              <w:textAlignment w:val="auto"/>
              <w:rPr>
                <w:rFonts w:eastAsia="標楷體"/>
                <w:bCs/>
                <w:sz w:val="22"/>
                <w:szCs w:val="22"/>
              </w:rPr>
            </w:pPr>
            <w:r w:rsidRPr="00126709">
              <w:rPr>
                <w:rFonts w:eastAsia="標楷體"/>
                <w:bCs/>
                <w:sz w:val="22"/>
                <w:szCs w:val="22"/>
              </w:rPr>
              <w:t>153,780</w:t>
            </w:r>
          </w:p>
        </w:tc>
        <w:tc>
          <w:tcPr>
            <w:tcW w:w="1524" w:type="dxa"/>
            <w:tcBorders>
              <w:top w:val="nil"/>
              <w:left w:val="single" w:sz="4" w:space="0" w:color="auto"/>
              <w:bottom w:val="nil"/>
              <w:right w:val="single" w:sz="4" w:space="0" w:color="auto"/>
            </w:tcBorders>
            <w:shd w:val="clear" w:color="auto" w:fill="auto"/>
            <w:vAlign w:val="center"/>
          </w:tcPr>
          <w:p w:rsidR="00AA1F8E" w:rsidRPr="004F741F" w:rsidRDefault="00AA1F8E" w:rsidP="00616FE7">
            <w:pPr>
              <w:widowControl/>
              <w:adjustRightInd/>
              <w:spacing w:line="300" w:lineRule="exact"/>
              <w:jc w:val="right"/>
              <w:textAlignment w:val="auto"/>
              <w:rPr>
                <w:rFonts w:eastAsia="標楷體"/>
                <w:bCs/>
                <w:sz w:val="22"/>
                <w:szCs w:val="22"/>
              </w:rPr>
            </w:pPr>
            <w:r w:rsidRPr="004F741F">
              <w:rPr>
                <w:rFonts w:eastAsia="標楷體"/>
                <w:bCs/>
                <w:sz w:val="22"/>
                <w:szCs w:val="22"/>
              </w:rPr>
              <w:t xml:space="preserve">　</w:t>
            </w:r>
          </w:p>
        </w:tc>
        <w:tc>
          <w:tcPr>
            <w:tcW w:w="1524" w:type="dxa"/>
            <w:tcBorders>
              <w:top w:val="nil"/>
              <w:left w:val="single" w:sz="4" w:space="0" w:color="auto"/>
              <w:bottom w:val="nil"/>
              <w:right w:val="nil"/>
            </w:tcBorders>
            <w:shd w:val="clear" w:color="auto" w:fill="auto"/>
            <w:vAlign w:val="center"/>
          </w:tcPr>
          <w:p w:rsidR="00AA1F8E" w:rsidRPr="004F741F" w:rsidRDefault="00AA1F8E" w:rsidP="00616FE7">
            <w:pPr>
              <w:widowControl/>
              <w:adjustRightInd/>
              <w:spacing w:line="300" w:lineRule="exact"/>
              <w:jc w:val="right"/>
              <w:textAlignment w:val="auto"/>
              <w:rPr>
                <w:rFonts w:eastAsia="標楷體"/>
                <w:bCs/>
                <w:sz w:val="22"/>
                <w:szCs w:val="22"/>
              </w:rPr>
            </w:pPr>
            <w:r w:rsidRPr="004F741F">
              <w:rPr>
                <w:rFonts w:eastAsia="標楷體"/>
                <w:bCs/>
                <w:sz w:val="22"/>
                <w:szCs w:val="22"/>
              </w:rPr>
              <w:t>153,780</w:t>
            </w:r>
          </w:p>
        </w:tc>
      </w:tr>
      <w:tr w:rsidR="00AA1F8E" w:rsidRPr="00300316" w:rsidTr="00616FE7">
        <w:trPr>
          <w:trHeight w:val="340"/>
        </w:trPr>
        <w:tc>
          <w:tcPr>
            <w:tcW w:w="3086" w:type="dxa"/>
            <w:tcBorders>
              <w:top w:val="nil"/>
              <w:left w:val="nil"/>
              <w:bottom w:val="nil"/>
            </w:tcBorders>
            <w:shd w:val="clear" w:color="auto" w:fill="auto"/>
          </w:tcPr>
          <w:p w:rsidR="00AA1F8E" w:rsidRPr="00126709" w:rsidRDefault="00AA1F8E" w:rsidP="00616FE7">
            <w:pPr>
              <w:spacing w:line="280" w:lineRule="exact"/>
              <w:ind w:leftChars="200" w:left="920" w:right="57" w:hangingChars="200" w:hanging="440"/>
              <w:jc w:val="distribute"/>
              <w:rPr>
                <w:rFonts w:eastAsia="標楷體"/>
                <w:sz w:val="22"/>
                <w:szCs w:val="22"/>
              </w:rPr>
            </w:pPr>
            <w:r w:rsidRPr="00126709">
              <w:rPr>
                <w:rFonts w:eastAsia="標楷體"/>
                <w:sz w:val="22"/>
                <w:szCs w:val="22"/>
              </w:rPr>
              <w:t>長期債務</w:t>
            </w:r>
          </w:p>
        </w:tc>
        <w:tc>
          <w:tcPr>
            <w:tcW w:w="1523" w:type="dxa"/>
            <w:tcBorders>
              <w:top w:val="nil"/>
              <w:bottom w:val="nil"/>
            </w:tcBorders>
            <w:shd w:val="clear" w:color="auto" w:fill="auto"/>
            <w:vAlign w:val="center"/>
          </w:tcPr>
          <w:p w:rsidR="00AA1F8E" w:rsidRPr="00126709" w:rsidRDefault="00AA1F8E" w:rsidP="00616FE7">
            <w:pPr>
              <w:widowControl/>
              <w:adjustRightInd/>
              <w:spacing w:line="300" w:lineRule="exact"/>
              <w:jc w:val="right"/>
              <w:textAlignment w:val="auto"/>
              <w:rPr>
                <w:rFonts w:eastAsia="標楷體"/>
                <w:bCs/>
                <w:sz w:val="22"/>
                <w:szCs w:val="22"/>
              </w:rPr>
            </w:pPr>
            <w:r w:rsidRPr="00126709">
              <w:rPr>
                <w:rFonts w:eastAsia="標楷體"/>
                <w:b/>
                <w:bCs/>
                <w:sz w:val="22"/>
                <w:szCs w:val="22"/>
              </w:rPr>
              <w:t xml:space="preserve">     </w:t>
            </w:r>
            <w:r w:rsidRPr="00126709">
              <w:rPr>
                <w:rFonts w:eastAsia="標楷體"/>
                <w:bCs/>
                <w:sz w:val="22"/>
                <w:szCs w:val="22"/>
              </w:rPr>
              <w:t xml:space="preserve"> 56,724 </w:t>
            </w:r>
          </w:p>
        </w:tc>
        <w:tc>
          <w:tcPr>
            <w:tcW w:w="1524" w:type="dxa"/>
            <w:tcBorders>
              <w:top w:val="nil"/>
              <w:left w:val="single" w:sz="4" w:space="0" w:color="auto"/>
              <w:bottom w:val="nil"/>
              <w:right w:val="single" w:sz="4" w:space="0" w:color="auto"/>
            </w:tcBorders>
            <w:shd w:val="clear" w:color="auto" w:fill="auto"/>
            <w:vAlign w:val="center"/>
          </w:tcPr>
          <w:p w:rsidR="00AA1F8E" w:rsidRPr="00126709" w:rsidRDefault="00AA1F8E" w:rsidP="00616FE7">
            <w:pPr>
              <w:widowControl/>
              <w:adjustRightInd/>
              <w:spacing w:line="300" w:lineRule="exact"/>
              <w:jc w:val="right"/>
              <w:textAlignment w:val="auto"/>
              <w:rPr>
                <w:rFonts w:eastAsia="標楷體"/>
                <w:bCs/>
                <w:sz w:val="22"/>
                <w:szCs w:val="22"/>
              </w:rPr>
            </w:pPr>
            <w:r w:rsidRPr="00126709">
              <w:rPr>
                <w:rFonts w:eastAsia="標楷體"/>
                <w:bCs/>
                <w:sz w:val="22"/>
                <w:szCs w:val="22"/>
              </w:rPr>
              <w:t>15,077</w:t>
            </w:r>
          </w:p>
        </w:tc>
        <w:tc>
          <w:tcPr>
            <w:tcW w:w="1524" w:type="dxa"/>
            <w:tcBorders>
              <w:top w:val="nil"/>
              <w:left w:val="single" w:sz="4" w:space="0" w:color="auto"/>
              <w:bottom w:val="nil"/>
              <w:right w:val="single" w:sz="4" w:space="0" w:color="auto"/>
            </w:tcBorders>
            <w:shd w:val="clear" w:color="auto" w:fill="auto"/>
            <w:vAlign w:val="center"/>
          </w:tcPr>
          <w:p w:rsidR="00AA1F8E" w:rsidRPr="004F741F" w:rsidRDefault="00AA1F8E" w:rsidP="00616FE7">
            <w:pPr>
              <w:widowControl/>
              <w:adjustRightInd/>
              <w:spacing w:line="300" w:lineRule="exact"/>
              <w:jc w:val="right"/>
              <w:textAlignment w:val="auto"/>
              <w:rPr>
                <w:rFonts w:eastAsia="標楷體"/>
                <w:bCs/>
                <w:sz w:val="22"/>
                <w:szCs w:val="22"/>
              </w:rPr>
            </w:pPr>
            <w:r w:rsidRPr="004F741F">
              <w:rPr>
                <w:rFonts w:eastAsia="標楷體"/>
                <w:bCs/>
                <w:sz w:val="22"/>
                <w:szCs w:val="22"/>
              </w:rPr>
              <w:t>-660</w:t>
            </w:r>
          </w:p>
        </w:tc>
        <w:tc>
          <w:tcPr>
            <w:tcW w:w="1524" w:type="dxa"/>
            <w:tcBorders>
              <w:top w:val="nil"/>
              <w:left w:val="single" w:sz="4" w:space="0" w:color="auto"/>
              <w:bottom w:val="nil"/>
              <w:right w:val="nil"/>
            </w:tcBorders>
            <w:shd w:val="clear" w:color="auto" w:fill="auto"/>
            <w:vAlign w:val="center"/>
          </w:tcPr>
          <w:p w:rsidR="00AA1F8E" w:rsidRPr="004F741F" w:rsidRDefault="00AA1F8E" w:rsidP="00616FE7">
            <w:pPr>
              <w:widowControl/>
              <w:adjustRightInd/>
              <w:spacing w:line="300" w:lineRule="exact"/>
              <w:jc w:val="right"/>
              <w:textAlignment w:val="auto"/>
              <w:rPr>
                <w:rFonts w:eastAsia="標楷體"/>
                <w:bCs/>
                <w:sz w:val="22"/>
                <w:szCs w:val="22"/>
              </w:rPr>
            </w:pPr>
            <w:r w:rsidRPr="004F741F">
              <w:rPr>
                <w:rFonts w:eastAsia="標楷體"/>
                <w:bCs/>
                <w:sz w:val="22"/>
                <w:szCs w:val="22"/>
              </w:rPr>
              <w:t>71,141</w:t>
            </w:r>
          </w:p>
        </w:tc>
      </w:tr>
      <w:tr w:rsidR="00AA1F8E" w:rsidRPr="00300316" w:rsidTr="00616FE7">
        <w:trPr>
          <w:trHeight w:val="340"/>
        </w:trPr>
        <w:tc>
          <w:tcPr>
            <w:tcW w:w="3086" w:type="dxa"/>
            <w:tcBorders>
              <w:top w:val="nil"/>
              <w:left w:val="nil"/>
              <w:bottom w:val="nil"/>
            </w:tcBorders>
            <w:shd w:val="clear" w:color="auto" w:fill="auto"/>
          </w:tcPr>
          <w:p w:rsidR="00AA1F8E" w:rsidRPr="00126709" w:rsidRDefault="00AA1F8E" w:rsidP="00616FE7">
            <w:pPr>
              <w:spacing w:line="280" w:lineRule="exact"/>
              <w:ind w:leftChars="200" w:left="920" w:right="57" w:hangingChars="200" w:hanging="440"/>
              <w:jc w:val="distribute"/>
              <w:rPr>
                <w:rFonts w:eastAsia="標楷體"/>
                <w:sz w:val="22"/>
                <w:szCs w:val="22"/>
              </w:rPr>
            </w:pPr>
            <w:r w:rsidRPr="00126709">
              <w:rPr>
                <w:rFonts w:eastAsia="標楷體"/>
                <w:sz w:val="22"/>
                <w:szCs w:val="22"/>
              </w:rPr>
              <w:t>負債準備</w:t>
            </w:r>
          </w:p>
        </w:tc>
        <w:tc>
          <w:tcPr>
            <w:tcW w:w="1523" w:type="dxa"/>
            <w:tcBorders>
              <w:top w:val="nil"/>
              <w:bottom w:val="nil"/>
            </w:tcBorders>
            <w:shd w:val="clear" w:color="auto" w:fill="auto"/>
            <w:vAlign w:val="center"/>
          </w:tcPr>
          <w:p w:rsidR="00AA1F8E" w:rsidRPr="00126709" w:rsidRDefault="00AA1F8E" w:rsidP="00616FE7">
            <w:pPr>
              <w:widowControl/>
              <w:adjustRightInd/>
              <w:spacing w:line="300" w:lineRule="exact"/>
              <w:jc w:val="right"/>
              <w:textAlignment w:val="auto"/>
              <w:rPr>
                <w:rFonts w:eastAsia="標楷體"/>
                <w:b/>
                <w:bCs/>
                <w:sz w:val="22"/>
                <w:szCs w:val="22"/>
              </w:rPr>
            </w:pPr>
            <w:r w:rsidRPr="00126709">
              <w:rPr>
                <w:rFonts w:eastAsia="標楷體"/>
                <w:b/>
                <w:bCs/>
                <w:sz w:val="22"/>
                <w:szCs w:val="22"/>
              </w:rPr>
              <w:t xml:space="preserve">　</w:t>
            </w:r>
          </w:p>
        </w:tc>
        <w:tc>
          <w:tcPr>
            <w:tcW w:w="1524" w:type="dxa"/>
            <w:tcBorders>
              <w:top w:val="nil"/>
              <w:left w:val="single" w:sz="4" w:space="0" w:color="auto"/>
              <w:bottom w:val="nil"/>
              <w:right w:val="single" w:sz="4" w:space="0" w:color="auto"/>
            </w:tcBorders>
            <w:shd w:val="clear" w:color="auto" w:fill="auto"/>
            <w:vAlign w:val="center"/>
          </w:tcPr>
          <w:p w:rsidR="00AA1F8E" w:rsidRPr="00126709" w:rsidRDefault="00AA1F8E" w:rsidP="00616FE7">
            <w:pPr>
              <w:widowControl/>
              <w:adjustRightInd/>
              <w:spacing w:line="300" w:lineRule="exact"/>
              <w:jc w:val="right"/>
              <w:textAlignment w:val="auto"/>
              <w:rPr>
                <w:rFonts w:eastAsia="標楷體"/>
                <w:bCs/>
                <w:sz w:val="22"/>
                <w:szCs w:val="22"/>
              </w:rPr>
            </w:pPr>
            <w:r w:rsidRPr="00126709">
              <w:rPr>
                <w:rFonts w:eastAsia="標楷體"/>
                <w:bCs/>
                <w:sz w:val="22"/>
                <w:szCs w:val="22"/>
              </w:rPr>
              <w:t>48,285</w:t>
            </w:r>
          </w:p>
        </w:tc>
        <w:tc>
          <w:tcPr>
            <w:tcW w:w="1524" w:type="dxa"/>
            <w:tcBorders>
              <w:top w:val="nil"/>
              <w:left w:val="single" w:sz="4" w:space="0" w:color="auto"/>
              <w:bottom w:val="nil"/>
              <w:right w:val="single" w:sz="4" w:space="0" w:color="auto"/>
            </w:tcBorders>
            <w:shd w:val="clear" w:color="auto" w:fill="auto"/>
            <w:vAlign w:val="center"/>
          </w:tcPr>
          <w:p w:rsidR="00AA1F8E" w:rsidRPr="004F741F" w:rsidRDefault="00AA1F8E" w:rsidP="00616FE7">
            <w:pPr>
              <w:widowControl/>
              <w:adjustRightInd/>
              <w:spacing w:line="300" w:lineRule="exact"/>
              <w:jc w:val="right"/>
              <w:textAlignment w:val="auto"/>
              <w:rPr>
                <w:rFonts w:eastAsia="標楷體"/>
                <w:bCs/>
                <w:sz w:val="22"/>
                <w:szCs w:val="22"/>
              </w:rPr>
            </w:pPr>
            <w:r w:rsidRPr="004F741F">
              <w:rPr>
                <w:rFonts w:eastAsia="標楷體"/>
                <w:bCs/>
                <w:sz w:val="22"/>
                <w:szCs w:val="22"/>
              </w:rPr>
              <w:t xml:space="preserve">　</w:t>
            </w:r>
          </w:p>
        </w:tc>
        <w:tc>
          <w:tcPr>
            <w:tcW w:w="1524" w:type="dxa"/>
            <w:tcBorders>
              <w:top w:val="nil"/>
              <w:left w:val="single" w:sz="4" w:space="0" w:color="auto"/>
              <w:bottom w:val="nil"/>
              <w:right w:val="nil"/>
            </w:tcBorders>
            <w:shd w:val="clear" w:color="auto" w:fill="auto"/>
            <w:vAlign w:val="center"/>
          </w:tcPr>
          <w:p w:rsidR="00AA1F8E" w:rsidRPr="004F741F" w:rsidRDefault="00AA1F8E" w:rsidP="00616FE7">
            <w:pPr>
              <w:widowControl/>
              <w:adjustRightInd/>
              <w:spacing w:line="300" w:lineRule="exact"/>
              <w:jc w:val="right"/>
              <w:textAlignment w:val="auto"/>
              <w:rPr>
                <w:rFonts w:eastAsia="標楷體"/>
                <w:bCs/>
                <w:sz w:val="22"/>
                <w:szCs w:val="22"/>
              </w:rPr>
            </w:pPr>
            <w:r w:rsidRPr="004F741F">
              <w:rPr>
                <w:rFonts w:eastAsia="標楷體"/>
                <w:bCs/>
                <w:sz w:val="22"/>
                <w:szCs w:val="22"/>
              </w:rPr>
              <w:t>48,285</w:t>
            </w:r>
          </w:p>
        </w:tc>
      </w:tr>
      <w:tr w:rsidR="00AA1F8E" w:rsidRPr="00300316" w:rsidTr="00616FE7">
        <w:trPr>
          <w:trHeight w:val="340"/>
        </w:trPr>
        <w:tc>
          <w:tcPr>
            <w:tcW w:w="3086" w:type="dxa"/>
            <w:tcBorders>
              <w:top w:val="nil"/>
              <w:left w:val="nil"/>
              <w:bottom w:val="nil"/>
            </w:tcBorders>
            <w:shd w:val="clear" w:color="auto" w:fill="auto"/>
          </w:tcPr>
          <w:p w:rsidR="00AA1F8E" w:rsidRPr="00126709" w:rsidRDefault="00AA1F8E" w:rsidP="00616FE7">
            <w:pPr>
              <w:spacing w:line="280" w:lineRule="exact"/>
              <w:ind w:leftChars="200" w:left="920" w:right="57" w:hangingChars="200" w:hanging="440"/>
              <w:jc w:val="distribute"/>
              <w:rPr>
                <w:rFonts w:eastAsia="標楷體"/>
                <w:sz w:val="22"/>
                <w:szCs w:val="22"/>
              </w:rPr>
            </w:pPr>
            <w:r w:rsidRPr="00126709">
              <w:rPr>
                <w:rFonts w:eastAsia="標楷體"/>
                <w:sz w:val="22"/>
                <w:szCs w:val="22"/>
              </w:rPr>
              <w:t>其他負債</w:t>
            </w:r>
          </w:p>
        </w:tc>
        <w:tc>
          <w:tcPr>
            <w:tcW w:w="1523" w:type="dxa"/>
            <w:tcBorders>
              <w:top w:val="nil"/>
              <w:bottom w:val="nil"/>
            </w:tcBorders>
            <w:shd w:val="clear" w:color="auto" w:fill="auto"/>
            <w:vAlign w:val="center"/>
          </w:tcPr>
          <w:p w:rsidR="00AA1F8E" w:rsidRPr="00126709" w:rsidRDefault="00AA1F8E" w:rsidP="00616FE7">
            <w:pPr>
              <w:widowControl/>
              <w:adjustRightInd/>
              <w:spacing w:line="300" w:lineRule="exact"/>
              <w:jc w:val="right"/>
              <w:textAlignment w:val="auto"/>
              <w:rPr>
                <w:rFonts w:eastAsia="標楷體"/>
                <w:bCs/>
                <w:sz w:val="22"/>
                <w:szCs w:val="22"/>
              </w:rPr>
            </w:pPr>
            <w:r w:rsidRPr="00126709">
              <w:rPr>
                <w:rFonts w:eastAsia="標楷體"/>
                <w:b/>
                <w:bCs/>
                <w:sz w:val="22"/>
                <w:szCs w:val="22"/>
              </w:rPr>
              <w:t xml:space="preserve">        </w:t>
            </w:r>
            <w:r w:rsidRPr="00126709">
              <w:rPr>
                <w:rFonts w:eastAsia="標楷體"/>
                <w:bCs/>
                <w:sz w:val="22"/>
                <w:szCs w:val="22"/>
              </w:rPr>
              <w:t xml:space="preserve">5,304 </w:t>
            </w:r>
          </w:p>
        </w:tc>
        <w:tc>
          <w:tcPr>
            <w:tcW w:w="1524" w:type="dxa"/>
            <w:tcBorders>
              <w:top w:val="nil"/>
              <w:left w:val="single" w:sz="4" w:space="0" w:color="auto"/>
              <w:bottom w:val="nil"/>
              <w:right w:val="single" w:sz="4" w:space="0" w:color="auto"/>
            </w:tcBorders>
            <w:shd w:val="clear" w:color="auto" w:fill="auto"/>
            <w:vAlign w:val="center"/>
          </w:tcPr>
          <w:p w:rsidR="00AA1F8E" w:rsidRPr="00126709" w:rsidRDefault="00AA1F8E" w:rsidP="00616FE7">
            <w:pPr>
              <w:widowControl/>
              <w:adjustRightInd/>
              <w:spacing w:line="300" w:lineRule="exact"/>
              <w:jc w:val="right"/>
              <w:textAlignment w:val="auto"/>
              <w:rPr>
                <w:rFonts w:eastAsia="標楷體"/>
                <w:bCs/>
                <w:sz w:val="22"/>
                <w:szCs w:val="22"/>
              </w:rPr>
            </w:pPr>
            <w:r w:rsidRPr="00126709">
              <w:rPr>
                <w:rFonts w:eastAsia="標楷體"/>
                <w:bCs/>
                <w:sz w:val="22"/>
                <w:szCs w:val="22"/>
              </w:rPr>
              <w:t>14,583</w:t>
            </w:r>
          </w:p>
        </w:tc>
        <w:tc>
          <w:tcPr>
            <w:tcW w:w="1524" w:type="dxa"/>
            <w:tcBorders>
              <w:top w:val="nil"/>
              <w:left w:val="single" w:sz="4" w:space="0" w:color="auto"/>
              <w:bottom w:val="nil"/>
              <w:right w:val="single" w:sz="4" w:space="0" w:color="auto"/>
            </w:tcBorders>
            <w:shd w:val="clear" w:color="auto" w:fill="auto"/>
            <w:vAlign w:val="center"/>
          </w:tcPr>
          <w:p w:rsidR="00AA1F8E" w:rsidRPr="004F741F" w:rsidRDefault="00AA1F8E" w:rsidP="00616FE7">
            <w:pPr>
              <w:widowControl/>
              <w:adjustRightInd/>
              <w:spacing w:line="300" w:lineRule="exact"/>
              <w:jc w:val="right"/>
              <w:textAlignment w:val="auto"/>
              <w:rPr>
                <w:rFonts w:eastAsia="標楷體"/>
                <w:bCs/>
                <w:sz w:val="22"/>
                <w:szCs w:val="22"/>
              </w:rPr>
            </w:pPr>
            <w:r w:rsidRPr="004F741F">
              <w:rPr>
                <w:rFonts w:eastAsia="標楷體"/>
                <w:bCs/>
                <w:sz w:val="22"/>
                <w:szCs w:val="22"/>
              </w:rPr>
              <w:t>-6,734</w:t>
            </w:r>
          </w:p>
        </w:tc>
        <w:tc>
          <w:tcPr>
            <w:tcW w:w="1524" w:type="dxa"/>
            <w:tcBorders>
              <w:top w:val="nil"/>
              <w:left w:val="single" w:sz="4" w:space="0" w:color="auto"/>
              <w:bottom w:val="nil"/>
              <w:right w:val="nil"/>
            </w:tcBorders>
            <w:shd w:val="clear" w:color="auto" w:fill="auto"/>
            <w:vAlign w:val="center"/>
          </w:tcPr>
          <w:p w:rsidR="00AA1F8E" w:rsidRPr="004F741F" w:rsidRDefault="00AA1F8E" w:rsidP="00616FE7">
            <w:pPr>
              <w:widowControl/>
              <w:adjustRightInd/>
              <w:spacing w:line="300" w:lineRule="exact"/>
              <w:jc w:val="right"/>
              <w:textAlignment w:val="auto"/>
              <w:rPr>
                <w:rFonts w:eastAsia="標楷體"/>
                <w:bCs/>
                <w:sz w:val="22"/>
                <w:szCs w:val="22"/>
              </w:rPr>
            </w:pPr>
            <w:r w:rsidRPr="004F741F">
              <w:rPr>
                <w:rFonts w:eastAsia="標楷體"/>
                <w:bCs/>
                <w:sz w:val="22"/>
                <w:szCs w:val="22"/>
              </w:rPr>
              <w:t>13,153</w:t>
            </w:r>
          </w:p>
        </w:tc>
      </w:tr>
      <w:tr w:rsidR="00AA1F8E" w:rsidRPr="00300316" w:rsidTr="00616FE7">
        <w:trPr>
          <w:trHeight w:val="340"/>
        </w:trPr>
        <w:tc>
          <w:tcPr>
            <w:tcW w:w="3086" w:type="dxa"/>
            <w:tcBorders>
              <w:top w:val="nil"/>
              <w:left w:val="nil"/>
              <w:bottom w:val="nil"/>
            </w:tcBorders>
            <w:shd w:val="clear" w:color="auto" w:fill="auto"/>
          </w:tcPr>
          <w:p w:rsidR="00AA1F8E" w:rsidRPr="00126709" w:rsidRDefault="00AA1F8E" w:rsidP="00616FE7">
            <w:pPr>
              <w:spacing w:line="280" w:lineRule="exact"/>
              <w:ind w:left="57" w:right="57"/>
              <w:jc w:val="distribute"/>
              <w:rPr>
                <w:rFonts w:eastAsia="標楷體"/>
                <w:sz w:val="22"/>
                <w:szCs w:val="22"/>
              </w:rPr>
            </w:pPr>
            <w:r w:rsidRPr="00126709">
              <w:rPr>
                <w:rFonts w:eastAsia="標楷體"/>
                <w:b/>
                <w:sz w:val="22"/>
                <w:szCs w:val="22"/>
              </w:rPr>
              <w:t>淨資產</w:t>
            </w:r>
          </w:p>
        </w:tc>
        <w:tc>
          <w:tcPr>
            <w:tcW w:w="1523" w:type="dxa"/>
            <w:tcBorders>
              <w:top w:val="nil"/>
              <w:bottom w:val="nil"/>
            </w:tcBorders>
            <w:shd w:val="clear" w:color="auto" w:fill="auto"/>
            <w:vAlign w:val="center"/>
          </w:tcPr>
          <w:p w:rsidR="00AA1F8E" w:rsidRPr="00126709" w:rsidRDefault="00AA1F8E" w:rsidP="00616FE7">
            <w:pPr>
              <w:widowControl/>
              <w:adjustRightInd/>
              <w:spacing w:line="300" w:lineRule="exact"/>
              <w:jc w:val="right"/>
              <w:textAlignment w:val="auto"/>
              <w:rPr>
                <w:rFonts w:eastAsia="標楷體"/>
                <w:b/>
                <w:bCs/>
                <w:sz w:val="22"/>
                <w:szCs w:val="22"/>
              </w:rPr>
            </w:pPr>
            <w:r w:rsidRPr="00126709">
              <w:rPr>
                <w:rFonts w:eastAsia="標楷體"/>
                <w:b/>
                <w:bCs/>
                <w:sz w:val="22"/>
                <w:szCs w:val="22"/>
              </w:rPr>
              <w:t>71,566</w:t>
            </w:r>
          </w:p>
        </w:tc>
        <w:tc>
          <w:tcPr>
            <w:tcW w:w="1524" w:type="dxa"/>
            <w:tcBorders>
              <w:top w:val="nil"/>
              <w:left w:val="single" w:sz="4" w:space="0" w:color="auto"/>
              <w:bottom w:val="nil"/>
              <w:right w:val="single" w:sz="4" w:space="0" w:color="auto"/>
            </w:tcBorders>
            <w:shd w:val="clear" w:color="auto" w:fill="auto"/>
            <w:vAlign w:val="center"/>
          </w:tcPr>
          <w:p w:rsidR="00AA1F8E" w:rsidRPr="00126709" w:rsidRDefault="00AA1F8E" w:rsidP="00616FE7">
            <w:pPr>
              <w:widowControl/>
              <w:adjustRightInd/>
              <w:spacing w:line="300" w:lineRule="exact"/>
              <w:jc w:val="right"/>
              <w:textAlignment w:val="auto"/>
              <w:rPr>
                <w:rFonts w:eastAsia="標楷體"/>
                <w:b/>
                <w:bCs/>
                <w:sz w:val="22"/>
                <w:szCs w:val="22"/>
              </w:rPr>
            </w:pPr>
            <w:r w:rsidRPr="00126709">
              <w:rPr>
                <w:rFonts w:eastAsia="標楷體"/>
                <w:b/>
                <w:bCs/>
                <w:sz w:val="22"/>
                <w:szCs w:val="22"/>
              </w:rPr>
              <w:t>81,6</w:t>
            </w:r>
            <w:r>
              <w:rPr>
                <w:rFonts w:eastAsia="標楷體"/>
                <w:b/>
                <w:bCs/>
                <w:sz w:val="22"/>
                <w:szCs w:val="22"/>
              </w:rPr>
              <w:t>49</w:t>
            </w:r>
          </w:p>
        </w:tc>
        <w:tc>
          <w:tcPr>
            <w:tcW w:w="1524" w:type="dxa"/>
            <w:tcBorders>
              <w:top w:val="nil"/>
              <w:left w:val="single" w:sz="4" w:space="0" w:color="auto"/>
              <w:bottom w:val="nil"/>
              <w:right w:val="single" w:sz="4" w:space="0" w:color="auto"/>
            </w:tcBorders>
            <w:shd w:val="clear" w:color="auto" w:fill="auto"/>
            <w:vAlign w:val="center"/>
          </w:tcPr>
          <w:p w:rsidR="00AA1F8E" w:rsidRPr="004F741F" w:rsidRDefault="00AA1F8E" w:rsidP="00616FE7">
            <w:pPr>
              <w:widowControl/>
              <w:adjustRightInd/>
              <w:spacing w:line="300" w:lineRule="exact"/>
              <w:jc w:val="right"/>
              <w:textAlignment w:val="auto"/>
              <w:rPr>
                <w:rFonts w:eastAsia="標楷體"/>
                <w:b/>
                <w:bCs/>
                <w:sz w:val="22"/>
                <w:szCs w:val="22"/>
              </w:rPr>
            </w:pPr>
            <w:r w:rsidRPr="004F741F">
              <w:rPr>
                <w:rFonts w:eastAsia="標楷體"/>
                <w:b/>
                <w:bCs/>
                <w:sz w:val="22"/>
                <w:szCs w:val="22"/>
              </w:rPr>
              <w:t>-69,75</w:t>
            </w:r>
            <w:r>
              <w:rPr>
                <w:rFonts w:eastAsia="標楷體"/>
                <w:b/>
                <w:bCs/>
                <w:sz w:val="22"/>
                <w:szCs w:val="22"/>
              </w:rPr>
              <w:t>1</w:t>
            </w:r>
          </w:p>
        </w:tc>
        <w:tc>
          <w:tcPr>
            <w:tcW w:w="1524" w:type="dxa"/>
            <w:tcBorders>
              <w:top w:val="nil"/>
              <w:left w:val="single" w:sz="4" w:space="0" w:color="auto"/>
              <w:bottom w:val="nil"/>
              <w:right w:val="nil"/>
            </w:tcBorders>
            <w:shd w:val="clear" w:color="auto" w:fill="auto"/>
            <w:vAlign w:val="center"/>
          </w:tcPr>
          <w:p w:rsidR="00AA1F8E" w:rsidRPr="004F741F" w:rsidRDefault="00AA1F8E" w:rsidP="00616FE7">
            <w:pPr>
              <w:widowControl/>
              <w:adjustRightInd/>
              <w:spacing w:line="300" w:lineRule="exact"/>
              <w:jc w:val="right"/>
              <w:textAlignment w:val="auto"/>
              <w:rPr>
                <w:rFonts w:eastAsia="標楷體"/>
                <w:b/>
                <w:bCs/>
                <w:sz w:val="22"/>
                <w:szCs w:val="22"/>
              </w:rPr>
            </w:pPr>
            <w:r w:rsidRPr="004F741F">
              <w:rPr>
                <w:rFonts w:eastAsia="標楷體"/>
                <w:b/>
                <w:bCs/>
                <w:sz w:val="22"/>
                <w:szCs w:val="22"/>
              </w:rPr>
              <w:t>83,464</w:t>
            </w:r>
          </w:p>
        </w:tc>
      </w:tr>
      <w:tr w:rsidR="00AA1F8E" w:rsidRPr="00300316" w:rsidTr="00616FE7">
        <w:trPr>
          <w:trHeight w:val="340"/>
        </w:trPr>
        <w:tc>
          <w:tcPr>
            <w:tcW w:w="3086" w:type="dxa"/>
            <w:tcBorders>
              <w:top w:val="nil"/>
              <w:left w:val="nil"/>
              <w:bottom w:val="nil"/>
            </w:tcBorders>
            <w:shd w:val="clear" w:color="auto" w:fill="auto"/>
          </w:tcPr>
          <w:p w:rsidR="00AA1F8E" w:rsidRPr="00126709" w:rsidRDefault="00AA1F8E" w:rsidP="00616FE7">
            <w:pPr>
              <w:spacing w:line="280" w:lineRule="exact"/>
              <w:ind w:leftChars="100" w:left="240"/>
              <w:jc w:val="distribute"/>
              <w:rPr>
                <w:rFonts w:eastAsia="標楷體"/>
                <w:b/>
                <w:sz w:val="22"/>
                <w:szCs w:val="22"/>
              </w:rPr>
            </w:pPr>
            <w:r w:rsidRPr="00126709">
              <w:rPr>
                <w:rFonts w:eastAsia="標楷體"/>
                <w:b/>
                <w:sz w:val="22"/>
                <w:szCs w:val="22"/>
              </w:rPr>
              <w:t>淨資產</w:t>
            </w:r>
          </w:p>
        </w:tc>
        <w:tc>
          <w:tcPr>
            <w:tcW w:w="1523" w:type="dxa"/>
            <w:tcBorders>
              <w:top w:val="nil"/>
              <w:bottom w:val="nil"/>
            </w:tcBorders>
            <w:shd w:val="clear" w:color="auto" w:fill="auto"/>
            <w:vAlign w:val="center"/>
          </w:tcPr>
          <w:p w:rsidR="00AA1F8E" w:rsidRPr="00126709" w:rsidRDefault="00AA1F8E" w:rsidP="00616FE7">
            <w:pPr>
              <w:widowControl/>
              <w:adjustRightInd/>
              <w:spacing w:line="300" w:lineRule="exact"/>
              <w:jc w:val="right"/>
              <w:textAlignment w:val="auto"/>
              <w:rPr>
                <w:rFonts w:eastAsia="標楷體"/>
                <w:b/>
                <w:bCs/>
                <w:sz w:val="22"/>
                <w:szCs w:val="22"/>
              </w:rPr>
            </w:pPr>
            <w:r w:rsidRPr="00126709">
              <w:rPr>
                <w:rFonts w:eastAsia="標楷體"/>
                <w:b/>
                <w:bCs/>
                <w:sz w:val="22"/>
                <w:szCs w:val="22"/>
              </w:rPr>
              <w:t>71,566</w:t>
            </w:r>
          </w:p>
        </w:tc>
        <w:tc>
          <w:tcPr>
            <w:tcW w:w="1524" w:type="dxa"/>
            <w:tcBorders>
              <w:top w:val="nil"/>
              <w:left w:val="single" w:sz="4" w:space="0" w:color="auto"/>
              <w:bottom w:val="nil"/>
              <w:right w:val="single" w:sz="4" w:space="0" w:color="auto"/>
            </w:tcBorders>
            <w:shd w:val="clear" w:color="auto" w:fill="auto"/>
            <w:vAlign w:val="center"/>
          </w:tcPr>
          <w:p w:rsidR="00AA1F8E" w:rsidRPr="00126709" w:rsidRDefault="00AA1F8E" w:rsidP="00616FE7">
            <w:pPr>
              <w:widowControl/>
              <w:adjustRightInd/>
              <w:spacing w:line="300" w:lineRule="exact"/>
              <w:jc w:val="right"/>
              <w:textAlignment w:val="auto"/>
              <w:rPr>
                <w:rFonts w:eastAsia="標楷體"/>
                <w:b/>
                <w:bCs/>
                <w:sz w:val="22"/>
                <w:szCs w:val="22"/>
              </w:rPr>
            </w:pPr>
            <w:r>
              <w:rPr>
                <w:rFonts w:eastAsia="標楷體"/>
                <w:b/>
                <w:bCs/>
                <w:sz w:val="22"/>
                <w:szCs w:val="22"/>
              </w:rPr>
              <w:t>81,649</w:t>
            </w:r>
          </w:p>
        </w:tc>
        <w:tc>
          <w:tcPr>
            <w:tcW w:w="1524" w:type="dxa"/>
            <w:tcBorders>
              <w:top w:val="nil"/>
              <w:left w:val="single" w:sz="4" w:space="0" w:color="auto"/>
              <w:bottom w:val="nil"/>
              <w:right w:val="single" w:sz="4" w:space="0" w:color="auto"/>
            </w:tcBorders>
            <w:shd w:val="clear" w:color="auto" w:fill="auto"/>
            <w:vAlign w:val="center"/>
          </w:tcPr>
          <w:p w:rsidR="00AA1F8E" w:rsidRPr="004F741F" w:rsidRDefault="00AA1F8E" w:rsidP="00616FE7">
            <w:pPr>
              <w:widowControl/>
              <w:adjustRightInd/>
              <w:spacing w:line="300" w:lineRule="exact"/>
              <w:jc w:val="right"/>
              <w:textAlignment w:val="auto"/>
              <w:rPr>
                <w:rFonts w:eastAsia="標楷體"/>
                <w:b/>
                <w:bCs/>
                <w:sz w:val="22"/>
                <w:szCs w:val="22"/>
              </w:rPr>
            </w:pPr>
            <w:r w:rsidRPr="004F741F">
              <w:rPr>
                <w:rFonts w:eastAsia="標楷體"/>
                <w:b/>
                <w:bCs/>
                <w:sz w:val="22"/>
                <w:szCs w:val="22"/>
              </w:rPr>
              <w:t>-69,75</w:t>
            </w:r>
            <w:r>
              <w:rPr>
                <w:rFonts w:eastAsia="標楷體"/>
                <w:b/>
                <w:bCs/>
                <w:sz w:val="22"/>
                <w:szCs w:val="22"/>
              </w:rPr>
              <w:t>1</w:t>
            </w:r>
          </w:p>
        </w:tc>
        <w:tc>
          <w:tcPr>
            <w:tcW w:w="1524" w:type="dxa"/>
            <w:tcBorders>
              <w:top w:val="nil"/>
              <w:left w:val="single" w:sz="4" w:space="0" w:color="auto"/>
              <w:bottom w:val="nil"/>
              <w:right w:val="nil"/>
            </w:tcBorders>
            <w:shd w:val="clear" w:color="auto" w:fill="auto"/>
            <w:vAlign w:val="center"/>
          </w:tcPr>
          <w:p w:rsidR="00AA1F8E" w:rsidRPr="004F741F" w:rsidRDefault="00AA1F8E" w:rsidP="00616FE7">
            <w:pPr>
              <w:widowControl/>
              <w:adjustRightInd/>
              <w:spacing w:line="300" w:lineRule="exact"/>
              <w:jc w:val="right"/>
              <w:textAlignment w:val="auto"/>
              <w:rPr>
                <w:rFonts w:eastAsia="標楷體"/>
                <w:b/>
                <w:bCs/>
                <w:sz w:val="22"/>
                <w:szCs w:val="22"/>
              </w:rPr>
            </w:pPr>
            <w:r w:rsidRPr="004F741F">
              <w:rPr>
                <w:rFonts w:eastAsia="標楷體"/>
                <w:b/>
                <w:bCs/>
                <w:sz w:val="22"/>
                <w:szCs w:val="22"/>
              </w:rPr>
              <w:t>83,464</w:t>
            </w:r>
          </w:p>
        </w:tc>
      </w:tr>
      <w:tr w:rsidR="00AA1F8E" w:rsidRPr="00300316" w:rsidTr="00616FE7">
        <w:trPr>
          <w:trHeight w:val="340"/>
        </w:trPr>
        <w:tc>
          <w:tcPr>
            <w:tcW w:w="3086" w:type="dxa"/>
            <w:tcBorders>
              <w:top w:val="nil"/>
              <w:left w:val="nil"/>
              <w:bottom w:val="single" w:sz="4" w:space="0" w:color="auto"/>
            </w:tcBorders>
            <w:shd w:val="clear" w:color="auto" w:fill="auto"/>
          </w:tcPr>
          <w:p w:rsidR="00AA1F8E" w:rsidRPr="00126709" w:rsidRDefault="00AA1F8E" w:rsidP="00616FE7">
            <w:pPr>
              <w:spacing w:line="280" w:lineRule="exact"/>
              <w:ind w:left="57" w:right="57"/>
              <w:jc w:val="distribute"/>
              <w:rPr>
                <w:rFonts w:eastAsia="標楷體"/>
                <w:b/>
                <w:sz w:val="22"/>
                <w:szCs w:val="22"/>
              </w:rPr>
            </w:pPr>
            <w:r w:rsidRPr="00126709">
              <w:rPr>
                <w:rFonts w:eastAsia="標楷體"/>
                <w:b/>
                <w:sz w:val="22"/>
                <w:szCs w:val="22"/>
              </w:rPr>
              <w:t>負債及淨資產合計</w:t>
            </w:r>
          </w:p>
        </w:tc>
        <w:tc>
          <w:tcPr>
            <w:tcW w:w="1523" w:type="dxa"/>
            <w:tcBorders>
              <w:top w:val="nil"/>
              <w:bottom w:val="single" w:sz="4" w:space="0" w:color="auto"/>
            </w:tcBorders>
            <w:shd w:val="clear" w:color="auto" w:fill="auto"/>
            <w:vAlign w:val="center"/>
          </w:tcPr>
          <w:p w:rsidR="00AA1F8E" w:rsidRPr="00126709" w:rsidRDefault="00AA1F8E" w:rsidP="00616FE7">
            <w:pPr>
              <w:widowControl/>
              <w:adjustRightInd/>
              <w:spacing w:line="300" w:lineRule="exact"/>
              <w:jc w:val="right"/>
              <w:textAlignment w:val="auto"/>
              <w:rPr>
                <w:rFonts w:eastAsia="標楷體"/>
                <w:b/>
                <w:bCs/>
                <w:sz w:val="22"/>
                <w:szCs w:val="22"/>
              </w:rPr>
            </w:pPr>
            <w:r w:rsidRPr="00126709">
              <w:rPr>
                <w:rFonts w:eastAsia="標楷體"/>
                <w:b/>
                <w:bCs/>
                <w:sz w:val="22"/>
                <w:szCs w:val="22"/>
              </w:rPr>
              <w:t xml:space="preserve">      135,017 </w:t>
            </w:r>
          </w:p>
        </w:tc>
        <w:tc>
          <w:tcPr>
            <w:tcW w:w="1524" w:type="dxa"/>
            <w:tcBorders>
              <w:top w:val="nil"/>
              <w:left w:val="single" w:sz="4" w:space="0" w:color="auto"/>
              <w:bottom w:val="single" w:sz="4" w:space="0" w:color="auto"/>
              <w:right w:val="single" w:sz="4" w:space="0" w:color="auto"/>
            </w:tcBorders>
            <w:shd w:val="clear" w:color="auto" w:fill="auto"/>
            <w:vAlign w:val="center"/>
          </w:tcPr>
          <w:p w:rsidR="00AA1F8E" w:rsidRPr="00126709" w:rsidRDefault="00AA1F8E" w:rsidP="00616FE7">
            <w:pPr>
              <w:widowControl/>
              <w:adjustRightInd/>
              <w:spacing w:line="300" w:lineRule="exact"/>
              <w:jc w:val="right"/>
              <w:textAlignment w:val="auto"/>
              <w:rPr>
                <w:rFonts w:eastAsia="標楷體"/>
                <w:b/>
                <w:bCs/>
                <w:sz w:val="22"/>
                <w:szCs w:val="22"/>
              </w:rPr>
            </w:pPr>
            <w:r w:rsidRPr="00126709">
              <w:rPr>
                <w:rFonts w:eastAsia="標楷體"/>
                <w:b/>
                <w:bCs/>
                <w:sz w:val="22"/>
                <w:szCs w:val="22"/>
              </w:rPr>
              <w:t xml:space="preserve">     </w:t>
            </w:r>
            <w:r>
              <w:rPr>
                <w:rFonts w:eastAsia="標楷體"/>
                <w:b/>
                <w:bCs/>
                <w:sz w:val="22"/>
                <w:szCs w:val="22"/>
              </w:rPr>
              <w:t>512,382</w:t>
            </w:r>
            <w:r w:rsidRPr="00126709">
              <w:rPr>
                <w:rFonts w:eastAsia="標楷體"/>
                <w:b/>
                <w:bCs/>
                <w:sz w:val="22"/>
                <w:szCs w:val="22"/>
              </w:rPr>
              <w:t xml:space="preserve"> </w:t>
            </w:r>
          </w:p>
        </w:tc>
        <w:tc>
          <w:tcPr>
            <w:tcW w:w="1524" w:type="dxa"/>
            <w:tcBorders>
              <w:top w:val="nil"/>
              <w:left w:val="single" w:sz="4" w:space="0" w:color="auto"/>
              <w:bottom w:val="single" w:sz="4" w:space="0" w:color="auto"/>
              <w:right w:val="single" w:sz="4" w:space="0" w:color="auto"/>
            </w:tcBorders>
            <w:shd w:val="clear" w:color="auto" w:fill="auto"/>
            <w:vAlign w:val="center"/>
          </w:tcPr>
          <w:p w:rsidR="00AA1F8E" w:rsidRPr="004F741F" w:rsidRDefault="00AA1F8E" w:rsidP="00616FE7">
            <w:pPr>
              <w:widowControl/>
              <w:adjustRightInd/>
              <w:spacing w:line="300" w:lineRule="exact"/>
              <w:jc w:val="right"/>
              <w:textAlignment w:val="auto"/>
              <w:rPr>
                <w:rFonts w:eastAsia="標楷體"/>
                <w:b/>
                <w:bCs/>
                <w:sz w:val="22"/>
                <w:szCs w:val="22"/>
              </w:rPr>
            </w:pPr>
            <w:r w:rsidRPr="004F741F">
              <w:rPr>
                <w:rFonts w:eastAsia="標楷體"/>
                <w:b/>
                <w:bCs/>
                <w:sz w:val="22"/>
                <w:szCs w:val="22"/>
              </w:rPr>
              <w:t>-77,38</w:t>
            </w:r>
            <w:r>
              <w:rPr>
                <w:rFonts w:eastAsia="標楷體"/>
                <w:b/>
                <w:bCs/>
                <w:sz w:val="22"/>
                <w:szCs w:val="22"/>
              </w:rPr>
              <w:t>3</w:t>
            </w:r>
          </w:p>
        </w:tc>
        <w:tc>
          <w:tcPr>
            <w:tcW w:w="1524" w:type="dxa"/>
            <w:tcBorders>
              <w:top w:val="nil"/>
              <w:left w:val="single" w:sz="4" w:space="0" w:color="auto"/>
              <w:bottom w:val="single" w:sz="4" w:space="0" w:color="auto"/>
              <w:right w:val="nil"/>
            </w:tcBorders>
            <w:shd w:val="clear" w:color="auto" w:fill="auto"/>
            <w:vAlign w:val="center"/>
          </w:tcPr>
          <w:p w:rsidR="00AA1F8E" w:rsidRPr="004F741F" w:rsidRDefault="00AA1F8E" w:rsidP="00616FE7">
            <w:pPr>
              <w:widowControl/>
              <w:adjustRightInd/>
              <w:spacing w:line="300" w:lineRule="exact"/>
              <w:jc w:val="right"/>
              <w:textAlignment w:val="auto"/>
              <w:rPr>
                <w:rFonts w:eastAsia="標楷體"/>
                <w:b/>
                <w:bCs/>
                <w:sz w:val="22"/>
                <w:szCs w:val="22"/>
              </w:rPr>
            </w:pPr>
            <w:r w:rsidRPr="004F741F">
              <w:rPr>
                <w:rFonts w:eastAsia="標楷體"/>
                <w:b/>
                <w:bCs/>
                <w:sz w:val="22"/>
                <w:szCs w:val="22"/>
              </w:rPr>
              <w:t xml:space="preserve">      570,016 </w:t>
            </w:r>
          </w:p>
        </w:tc>
      </w:tr>
      <w:tr w:rsidR="00AA1F8E" w:rsidRPr="00300316" w:rsidTr="00616FE7">
        <w:trPr>
          <w:trHeight w:val="20"/>
        </w:trPr>
        <w:tc>
          <w:tcPr>
            <w:tcW w:w="9181" w:type="dxa"/>
            <w:gridSpan w:val="5"/>
            <w:tcBorders>
              <w:top w:val="single" w:sz="4" w:space="0" w:color="auto"/>
              <w:left w:val="nil"/>
              <w:bottom w:val="nil"/>
              <w:right w:val="nil"/>
            </w:tcBorders>
            <w:shd w:val="clear" w:color="auto" w:fill="auto"/>
            <w:vAlign w:val="center"/>
          </w:tcPr>
          <w:p w:rsidR="00AA1F8E" w:rsidRPr="00126709" w:rsidRDefault="00AA1F8E" w:rsidP="00616FE7">
            <w:pPr>
              <w:widowControl/>
              <w:spacing w:line="280" w:lineRule="exact"/>
              <w:rPr>
                <w:rFonts w:eastAsia="標楷體"/>
                <w:bCs/>
                <w:sz w:val="22"/>
                <w:szCs w:val="22"/>
              </w:rPr>
            </w:pPr>
            <w:proofErr w:type="gramStart"/>
            <w:r w:rsidRPr="00126709">
              <w:rPr>
                <w:rFonts w:eastAsia="標楷體"/>
                <w:bCs/>
                <w:sz w:val="22"/>
                <w:szCs w:val="22"/>
              </w:rPr>
              <w:t>註</w:t>
            </w:r>
            <w:proofErr w:type="gramEnd"/>
            <w:r w:rsidRPr="00126709">
              <w:rPr>
                <w:rFonts w:eastAsia="標楷體"/>
                <w:bCs/>
                <w:sz w:val="22"/>
                <w:szCs w:val="22"/>
              </w:rPr>
              <w:t>：表列數據未達億元者，以「</w:t>
            </w:r>
            <w:r w:rsidRPr="00126709">
              <w:rPr>
                <w:rFonts w:eastAsia="標楷體"/>
                <w:bCs/>
                <w:sz w:val="22"/>
                <w:szCs w:val="22"/>
              </w:rPr>
              <w:t>-</w:t>
            </w:r>
            <w:r w:rsidRPr="00126709">
              <w:rPr>
                <w:rFonts w:eastAsia="標楷體"/>
                <w:bCs/>
                <w:sz w:val="22"/>
                <w:szCs w:val="22"/>
              </w:rPr>
              <w:t>」符號表示。</w:t>
            </w:r>
          </w:p>
        </w:tc>
      </w:tr>
    </w:tbl>
    <w:p w:rsidR="009054A2" w:rsidRDefault="009054A2" w:rsidP="006F5E1A">
      <w:pPr>
        <w:pStyle w:val="21"/>
        <w:spacing w:before="600" w:after="240" w:line="600" w:lineRule="exact"/>
        <w:ind w:firstLine="0"/>
        <w:rPr>
          <w:rFonts w:ascii="標楷體" w:eastAsia="標楷體" w:hAnsi="標楷體"/>
          <w:b/>
          <w:sz w:val="40"/>
        </w:rPr>
      </w:pPr>
    </w:p>
    <w:p w:rsidR="006F5E1A" w:rsidRPr="00890B33" w:rsidRDefault="006F5E1A" w:rsidP="006F5E1A">
      <w:pPr>
        <w:pStyle w:val="21"/>
        <w:spacing w:before="600" w:after="240" w:line="600" w:lineRule="exact"/>
        <w:ind w:firstLine="0"/>
        <w:rPr>
          <w:rFonts w:ascii="標楷體" w:eastAsia="標楷體" w:hAnsi="標楷體"/>
          <w:b/>
          <w:sz w:val="40"/>
        </w:rPr>
      </w:pPr>
      <w:r w:rsidRPr="00890B33">
        <w:rPr>
          <w:rFonts w:ascii="標楷體" w:eastAsia="標楷體" w:hAnsi="標楷體" w:hint="eastAsia"/>
          <w:b/>
          <w:sz w:val="40"/>
        </w:rPr>
        <w:t>參、前後年度財務資訊之比較</w:t>
      </w:r>
    </w:p>
    <w:p w:rsidR="006F5E1A" w:rsidRPr="00890B33" w:rsidRDefault="006F5E1A" w:rsidP="006F5E1A">
      <w:pPr>
        <w:pStyle w:val="41"/>
        <w:spacing w:before="400" w:afterLines="100" w:after="240" w:line="400" w:lineRule="exact"/>
        <w:ind w:firstLine="0"/>
        <w:rPr>
          <w:rFonts w:ascii="標楷體" w:eastAsia="標楷體" w:hAnsi="標楷體"/>
          <w:b/>
          <w:sz w:val="36"/>
          <w:szCs w:val="36"/>
        </w:rPr>
      </w:pPr>
      <w:r w:rsidRPr="00890B33">
        <w:rPr>
          <w:rFonts w:ascii="標楷體" w:eastAsia="標楷體" w:hAnsi="標楷體" w:hint="eastAsia"/>
          <w:b/>
          <w:sz w:val="36"/>
          <w:szCs w:val="36"/>
        </w:rPr>
        <w:t>一、平衡表</w:t>
      </w:r>
    </w:p>
    <w:p w:rsidR="006F5E1A" w:rsidRDefault="006F5E1A" w:rsidP="009054A2">
      <w:pPr>
        <w:spacing w:afterLines="50" w:after="120" w:line="540" w:lineRule="exact"/>
        <w:ind w:firstLineChars="200" w:firstLine="600"/>
        <w:jc w:val="both"/>
        <w:rPr>
          <w:rFonts w:ascii="標楷體" w:eastAsia="標楷體" w:hAnsi="標楷體"/>
          <w:sz w:val="30"/>
          <w:szCs w:val="30"/>
        </w:rPr>
      </w:pPr>
      <w:r w:rsidRPr="00890B33">
        <w:rPr>
          <w:rFonts w:ascii="標楷體" w:eastAsia="標楷體" w:hAnsi="標楷體" w:hint="eastAsia"/>
          <w:sz w:val="30"/>
          <w:szCs w:val="30"/>
        </w:rPr>
        <w:t>本年</w:t>
      </w:r>
      <w:r w:rsidRPr="00890B33">
        <w:rPr>
          <w:rFonts w:ascii="標楷體" w:eastAsia="標楷體" w:hAnsi="標楷體" w:hint="eastAsia"/>
          <w:sz w:val="30"/>
          <w:szCs w:val="30"/>
          <w:lang w:eastAsia="zh-HK"/>
        </w:rPr>
        <w:t>度</w:t>
      </w:r>
      <w:r w:rsidRPr="00890B33">
        <w:rPr>
          <w:rFonts w:ascii="標楷體" w:eastAsia="標楷體" w:hAnsi="標楷體" w:hint="eastAsia"/>
          <w:sz w:val="30"/>
          <w:szCs w:val="30"/>
        </w:rPr>
        <w:t>中央政府總決算平衡表計列流動資產</w:t>
      </w:r>
      <w:r>
        <w:rPr>
          <w:rFonts w:ascii="標楷體" w:eastAsia="標楷體" w:hAnsi="標楷體" w:hint="eastAsia"/>
          <w:sz w:val="30"/>
          <w:szCs w:val="30"/>
        </w:rPr>
        <w:t>8</w:t>
      </w:r>
      <w:r w:rsidRPr="00890B33">
        <w:rPr>
          <w:rFonts w:ascii="標楷體" w:eastAsia="標楷體" w:hAnsi="標楷體"/>
          <w:sz w:val="30"/>
          <w:szCs w:val="30"/>
        </w:rPr>
        <w:t>,</w:t>
      </w:r>
      <w:r>
        <w:rPr>
          <w:rFonts w:ascii="標楷體" w:eastAsia="標楷體" w:hAnsi="標楷體" w:hint="eastAsia"/>
          <w:sz w:val="30"/>
          <w:szCs w:val="30"/>
        </w:rPr>
        <w:t>049</w:t>
      </w:r>
      <w:r w:rsidRPr="00890B33">
        <w:rPr>
          <w:rFonts w:ascii="標楷體" w:eastAsia="標楷體" w:hAnsi="標楷體" w:hint="eastAsia"/>
          <w:sz w:val="30"/>
          <w:szCs w:val="30"/>
        </w:rPr>
        <w:t>億元、長期投資7兆4</w:t>
      </w:r>
      <w:r w:rsidRPr="00890B33">
        <w:rPr>
          <w:rFonts w:ascii="標楷體" w:eastAsia="標楷體" w:hAnsi="標楷體"/>
          <w:sz w:val="30"/>
          <w:szCs w:val="30"/>
        </w:rPr>
        <w:t>,</w:t>
      </w:r>
      <w:r w:rsidRPr="00890B33">
        <w:rPr>
          <w:rFonts w:ascii="標楷體" w:eastAsia="標楷體" w:hAnsi="標楷體" w:hint="eastAsia"/>
          <w:sz w:val="30"/>
          <w:szCs w:val="30"/>
        </w:rPr>
        <w:t>141億元、固定資產5兆2</w:t>
      </w:r>
      <w:r w:rsidRPr="00890B33">
        <w:rPr>
          <w:rFonts w:ascii="標楷體" w:eastAsia="標楷體" w:hAnsi="標楷體"/>
          <w:sz w:val="30"/>
          <w:szCs w:val="30"/>
        </w:rPr>
        <w:t>,14</w:t>
      </w:r>
      <w:r>
        <w:rPr>
          <w:rFonts w:ascii="標楷體" w:eastAsia="標楷體" w:hAnsi="標楷體"/>
          <w:sz w:val="30"/>
          <w:szCs w:val="30"/>
        </w:rPr>
        <w:t>0</w:t>
      </w:r>
      <w:r w:rsidRPr="00890B33">
        <w:rPr>
          <w:rFonts w:ascii="標楷體" w:eastAsia="標楷體" w:hAnsi="標楷體" w:hint="eastAsia"/>
          <w:sz w:val="30"/>
          <w:szCs w:val="30"/>
        </w:rPr>
        <w:t>億元、無形資產52</w:t>
      </w:r>
      <w:r>
        <w:rPr>
          <w:rFonts w:ascii="標楷體" w:eastAsia="標楷體" w:hAnsi="標楷體"/>
          <w:sz w:val="30"/>
          <w:szCs w:val="30"/>
        </w:rPr>
        <w:t>6</w:t>
      </w:r>
      <w:r w:rsidRPr="00890B33">
        <w:rPr>
          <w:rFonts w:ascii="標楷體" w:eastAsia="標楷體" w:hAnsi="標楷體" w:hint="eastAsia"/>
          <w:sz w:val="30"/>
          <w:szCs w:val="30"/>
        </w:rPr>
        <w:t>億元、其他資產1</w:t>
      </w:r>
      <w:r w:rsidRPr="00890B33">
        <w:rPr>
          <w:rFonts w:ascii="標楷體" w:eastAsia="標楷體" w:hAnsi="標楷體"/>
          <w:sz w:val="30"/>
          <w:szCs w:val="30"/>
        </w:rPr>
        <w:t>61</w:t>
      </w:r>
      <w:r w:rsidRPr="00890B33">
        <w:rPr>
          <w:rFonts w:ascii="標楷體" w:eastAsia="標楷體" w:hAnsi="標楷體" w:hint="eastAsia"/>
          <w:sz w:val="30"/>
          <w:szCs w:val="30"/>
        </w:rPr>
        <w:t>億元，流動負債1</w:t>
      </w:r>
      <w:r w:rsidRPr="00890B33">
        <w:rPr>
          <w:rFonts w:ascii="標楷體" w:eastAsia="標楷體" w:hAnsi="標楷體"/>
          <w:sz w:val="30"/>
          <w:szCs w:val="30"/>
        </w:rPr>
        <w:t>,4</w:t>
      </w:r>
      <w:r>
        <w:rPr>
          <w:rFonts w:ascii="標楷體" w:eastAsia="標楷體" w:hAnsi="標楷體" w:hint="eastAsia"/>
          <w:sz w:val="30"/>
          <w:szCs w:val="30"/>
        </w:rPr>
        <w:t>23</w:t>
      </w:r>
      <w:r w:rsidRPr="0001694C">
        <w:rPr>
          <w:rFonts w:ascii="標楷體" w:eastAsia="標楷體" w:hAnsi="標楷體" w:hint="eastAsia"/>
          <w:sz w:val="30"/>
          <w:szCs w:val="30"/>
        </w:rPr>
        <w:t>億元、長期負債5兆6,</w:t>
      </w:r>
      <w:r w:rsidRPr="0001694C">
        <w:rPr>
          <w:rFonts w:ascii="標楷體" w:eastAsia="標楷體" w:hAnsi="標楷體"/>
          <w:sz w:val="30"/>
          <w:szCs w:val="30"/>
        </w:rPr>
        <w:t>724</w:t>
      </w:r>
      <w:r w:rsidRPr="0001694C">
        <w:rPr>
          <w:rFonts w:ascii="標楷體" w:eastAsia="標楷體" w:hAnsi="標楷體" w:hint="eastAsia"/>
          <w:sz w:val="30"/>
          <w:szCs w:val="30"/>
        </w:rPr>
        <w:t>億元、其他負債5,</w:t>
      </w:r>
      <w:r w:rsidRPr="0001694C">
        <w:rPr>
          <w:rFonts w:ascii="標楷體" w:eastAsia="標楷體" w:hAnsi="標楷體"/>
          <w:sz w:val="30"/>
          <w:szCs w:val="30"/>
        </w:rPr>
        <w:t>304</w:t>
      </w:r>
      <w:r w:rsidRPr="0001694C">
        <w:rPr>
          <w:rFonts w:ascii="標楷體" w:eastAsia="標楷體" w:hAnsi="標楷體" w:hint="eastAsia"/>
          <w:sz w:val="30"/>
          <w:szCs w:val="30"/>
        </w:rPr>
        <w:t>億元，淨資產</w:t>
      </w:r>
      <w:r w:rsidRPr="00357E1F">
        <w:rPr>
          <w:rFonts w:ascii="標楷體" w:eastAsia="標楷體" w:hAnsi="標楷體" w:hint="eastAsia"/>
          <w:sz w:val="30"/>
          <w:szCs w:val="30"/>
        </w:rPr>
        <w:t>為7兆1</w:t>
      </w:r>
      <w:r w:rsidRPr="00357E1F">
        <w:rPr>
          <w:rFonts w:ascii="標楷體" w:eastAsia="標楷體" w:hAnsi="標楷體"/>
          <w:sz w:val="30"/>
          <w:szCs w:val="30"/>
        </w:rPr>
        <w:t>,</w:t>
      </w:r>
      <w:r w:rsidRPr="00357E1F">
        <w:rPr>
          <w:rFonts w:ascii="標楷體" w:eastAsia="標楷體" w:hAnsi="標楷體" w:hint="eastAsia"/>
          <w:sz w:val="30"/>
          <w:szCs w:val="30"/>
        </w:rPr>
        <w:t>566</w:t>
      </w:r>
      <w:r w:rsidRPr="0001694C">
        <w:rPr>
          <w:rFonts w:ascii="標楷體" w:eastAsia="標楷體" w:hAnsi="標楷體" w:hint="eastAsia"/>
          <w:sz w:val="30"/>
          <w:szCs w:val="30"/>
        </w:rPr>
        <w:t>億元。</w:t>
      </w:r>
      <w:r w:rsidRPr="0001694C">
        <w:rPr>
          <w:rFonts w:ascii="標楷體" w:eastAsia="標楷體" w:hAnsi="標楷體" w:hint="eastAsia"/>
          <w:sz w:val="30"/>
          <w:szCs w:val="30"/>
          <w:lang w:eastAsia="zh-HK"/>
        </w:rPr>
        <w:t>有關</w:t>
      </w:r>
      <w:r w:rsidRPr="0001694C">
        <w:rPr>
          <w:rFonts w:ascii="標楷體" w:eastAsia="標楷體" w:hAnsi="標楷體" w:hint="eastAsia"/>
          <w:sz w:val="30"/>
          <w:szCs w:val="30"/>
        </w:rPr>
        <w:t>本年度資產、負債及淨資產各科目增減變動情形如下表：</w:t>
      </w:r>
    </w:p>
    <w:p w:rsidR="006F5E1A" w:rsidRPr="0001694C" w:rsidRDefault="006F5E1A" w:rsidP="006F5E1A">
      <w:pPr>
        <w:snapToGrid w:val="0"/>
        <w:spacing w:line="400" w:lineRule="exact"/>
        <w:jc w:val="center"/>
        <w:rPr>
          <w:rFonts w:ascii="標楷體" w:eastAsia="標楷體" w:hAnsi="標楷體"/>
          <w:b/>
          <w:sz w:val="28"/>
          <w:szCs w:val="28"/>
        </w:rPr>
      </w:pPr>
      <w:r w:rsidRPr="0001694C">
        <w:rPr>
          <w:rFonts w:ascii="標楷體" w:eastAsia="標楷體" w:hAnsi="標楷體" w:hint="eastAsia"/>
          <w:b/>
          <w:sz w:val="28"/>
          <w:szCs w:val="28"/>
        </w:rPr>
        <w:t>中央政府總決算</w:t>
      </w:r>
    </w:p>
    <w:p w:rsidR="006F5E1A" w:rsidRPr="0001694C" w:rsidRDefault="006F5E1A" w:rsidP="006F5E1A">
      <w:pPr>
        <w:snapToGrid w:val="0"/>
        <w:spacing w:afterLines="50" w:after="120" w:line="400" w:lineRule="exact"/>
        <w:ind w:rightChars="35" w:right="84"/>
        <w:jc w:val="right"/>
        <w:rPr>
          <w:rFonts w:ascii="標楷體" w:eastAsia="標楷體" w:hAnsi="標楷體"/>
          <w:sz w:val="28"/>
          <w:szCs w:val="28"/>
        </w:rPr>
      </w:pPr>
      <w:r w:rsidRPr="0001694C">
        <w:rPr>
          <w:rFonts w:ascii="標楷體" w:eastAsia="標楷體" w:hAnsi="標楷體" w:hint="eastAsia"/>
          <w:b/>
          <w:sz w:val="28"/>
          <w:szCs w:val="28"/>
        </w:rPr>
        <w:t xml:space="preserve">平衡表 </w:t>
      </w:r>
      <w:r w:rsidRPr="0001694C">
        <w:rPr>
          <w:rFonts w:ascii="標楷體" w:eastAsia="標楷體" w:hAnsi="標楷體"/>
          <w:b/>
          <w:sz w:val="28"/>
          <w:szCs w:val="28"/>
        </w:rPr>
        <w:t xml:space="preserve"> </w:t>
      </w:r>
      <w:r w:rsidRPr="0001694C">
        <w:rPr>
          <w:rFonts w:ascii="標楷體" w:eastAsia="標楷體" w:hAnsi="標楷體"/>
          <w:sz w:val="28"/>
          <w:szCs w:val="28"/>
        </w:rPr>
        <w:t xml:space="preserve">              </w:t>
      </w:r>
      <w:r w:rsidRPr="0001694C">
        <w:rPr>
          <w:rFonts w:ascii="標楷體" w:eastAsia="標楷體" w:hAnsi="標楷體"/>
          <w:sz w:val="32"/>
          <w:szCs w:val="28"/>
        </w:rPr>
        <w:t xml:space="preserve"> </w:t>
      </w:r>
      <w:r w:rsidRPr="0001694C">
        <w:rPr>
          <w:rFonts w:ascii="標楷體" w:eastAsia="標楷體" w:hAnsi="標楷體" w:hint="eastAsia"/>
          <w:szCs w:val="22"/>
        </w:rPr>
        <w:t>單位：新臺幣元</w:t>
      </w:r>
      <w:r w:rsidRPr="0001694C">
        <w:rPr>
          <w:rFonts w:ascii="標楷體" w:eastAsia="標楷體" w:hAnsi="標楷體"/>
          <w:sz w:val="22"/>
          <w:szCs w:val="22"/>
        </w:rPr>
        <w:t xml:space="preserve">                 </w:t>
      </w:r>
    </w:p>
    <w:tbl>
      <w:tblPr>
        <w:tblW w:w="9072"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2268"/>
        <w:gridCol w:w="2268"/>
        <w:gridCol w:w="2268"/>
        <w:gridCol w:w="2268"/>
      </w:tblGrid>
      <w:tr w:rsidR="006F5E1A" w:rsidRPr="0001694C" w:rsidTr="00B50EBD">
        <w:trPr>
          <w:trHeight w:val="392"/>
          <w:tblHeader/>
          <w:jc w:val="center"/>
        </w:trPr>
        <w:tc>
          <w:tcPr>
            <w:tcW w:w="2268" w:type="dxa"/>
            <w:tcBorders>
              <w:top w:val="single" w:sz="4" w:space="0" w:color="000000" w:themeColor="text1"/>
              <w:left w:val="nil"/>
              <w:bottom w:val="single" w:sz="4" w:space="0" w:color="auto"/>
              <w:right w:val="single" w:sz="4" w:space="0" w:color="auto"/>
            </w:tcBorders>
            <w:shd w:val="clear" w:color="auto" w:fill="auto"/>
            <w:vAlign w:val="center"/>
          </w:tcPr>
          <w:p w:rsidR="006F5E1A" w:rsidRPr="0001694C" w:rsidRDefault="006F5E1A" w:rsidP="00B50EBD">
            <w:pPr>
              <w:spacing w:line="280" w:lineRule="exact"/>
              <w:ind w:left="57" w:right="57"/>
              <w:jc w:val="distribute"/>
              <w:rPr>
                <w:rFonts w:ascii="標楷體" w:eastAsia="標楷體" w:hAnsi="標楷體"/>
                <w:szCs w:val="26"/>
              </w:rPr>
            </w:pPr>
            <w:r w:rsidRPr="0001694C">
              <w:rPr>
                <w:rFonts w:ascii="標楷體" w:eastAsia="標楷體" w:hAnsi="標楷體" w:hint="eastAsia"/>
                <w:szCs w:val="26"/>
              </w:rPr>
              <w:t>科</w:t>
            </w:r>
            <w:r w:rsidRPr="0001694C">
              <w:rPr>
                <w:rFonts w:ascii="標楷體" w:eastAsia="標楷體" w:hAnsi="標楷體"/>
                <w:szCs w:val="26"/>
              </w:rPr>
              <w:t xml:space="preserve">  </w:t>
            </w:r>
            <w:r w:rsidRPr="0001694C">
              <w:rPr>
                <w:rFonts w:ascii="標楷體" w:eastAsia="標楷體" w:hAnsi="標楷體" w:hint="eastAsia"/>
                <w:szCs w:val="26"/>
              </w:rPr>
              <w:t>目</w:t>
            </w:r>
          </w:p>
        </w:tc>
        <w:tc>
          <w:tcPr>
            <w:tcW w:w="2268" w:type="dxa"/>
            <w:tcBorders>
              <w:top w:val="single" w:sz="4" w:space="0" w:color="000000" w:themeColor="text1"/>
              <w:left w:val="single" w:sz="4" w:space="0" w:color="auto"/>
              <w:bottom w:val="single" w:sz="4" w:space="0" w:color="auto"/>
              <w:right w:val="single" w:sz="4" w:space="0" w:color="auto"/>
            </w:tcBorders>
            <w:shd w:val="clear" w:color="auto" w:fill="auto"/>
            <w:vAlign w:val="center"/>
          </w:tcPr>
          <w:p w:rsidR="006F5E1A" w:rsidRPr="0001694C" w:rsidRDefault="006F5E1A" w:rsidP="00B50EBD">
            <w:pPr>
              <w:spacing w:line="280" w:lineRule="exact"/>
              <w:ind w:left="57" w:right="57"/>
              <w:jc w:val="distribute"/>
              <w:rPr>
                <w:rFonts w:ascii="標楷體" w:eastAsia="標楷體" w:hAnsi="標楷體"/>
              </w:rPr>
            </w:pPr>
            <w:r w:rsidRPr="0001694C">
              <w:rPr>
                <w:rFonts w:ascii="標楷體" w:eastAsia="標楷體" w:hAnsi="標楷體" w:hint="eastAsia"/>
              </w:rPr>
              <w:t>1</w:t>
            </w:r>
            <w:r w:rsidRPr="0001694C">
              <w:rPr>
                <w:rFonts w:ascii="標楷體" w:eastAsia="標楷體" w:hAnsi="標楷體"/>
              </w:rPr>
              <w:t>11</w:t>
            </w:r>
            <w:r w:rsidRPr="0001694C">
              <w:rPr>
                <w:rFonts w:ascii="標楷體" w:eastAsia="標楷體" w:hAnsi="標楷體" w:hint="eastAsia"/>
              </w:rPr>
              <w:t>年12月31日</w:t>
            </w:r>
          </w:p>
        </w:tc>
        <w:tc>
          <w:tcPr>
            <w:tcW w:w="2268" w:type="dxa"/>
            <w:tcBorders>
              <w:top w:val="single" w:sz="4" w:space="0" w:color="000000" w:themeColor="text1"/>
              <w:left w:val="single" w:sz="4" w:space="0" w:color="auto"/>
              <w:bottom w:val="single" w:sz="4" w:space="0" w:color="auto"/>
              <w:right w:val="single" w:sz="4" w:space="0" w:color="auto"/>
            </w:tcBorders>
            <w:shd w:val="clear" w:color="auto" w:fill="auto"/>
            <w:vAlign w:val="center"/>
          </w:tcPr>
          <w:p w:rsidR="006F5E1A" w:rsidRPr="0001694C" w:rsidRDefault="006F5E1A" w:rsidP="00B50EBD">
            <w:pPr>
              <w:spacing w:line="280" w:lineRule="exact"/>
              <w:ind w:left="57" w:right="57"/>
              <w:jc w:val="distribute"/>
              <w:rPr>
                <w:rFonts w:ascii="標楷體" w:eastAsia="標楷體" w:hAnsi="標楷體"/>
              </w:rPr>
            </w:pPr>
            <w:r w:rsidRPr="0001694C">
              <w:rPr>
                <w:rFonts w:ascii="標楷體" w:eastAsia="標楷體" w:hAnsi="標楷體" w:hint="eastAsia"/>
              </w:rPr>
              <w:t>1</w:t>
            </w:r>
            <w:r w:rsidRPr="0001694C">
              <w:rPr>
                <w:rFonts w:ascii="標楷體" w:eastAsia="標楷體" w:hAnsi="標楷體"/>
              </w:rPr>
              <w:t>10</w:t>
            </w:r>
            <w:r w:rsidRPr="0001694C">
              <w:rPr>
                <w:rFonts w:ascii="標楷體" w:eastAsia="標楷體" w:hAnsi="標楷體" w:hint="eastAsia"/>
              </w:rPr>
              <w:t>年12月31日</w:t>
            </w:r>
          </w:p>
        </w:tc>
        <w:tc>
          <w:tcPr>
            <w:tcW w:w="2268" w:type="dxa"/>
            <w:tcBorders>
              <w:top w:val="single" w:sz="4" w:space="0" w:color="000000" w:themeColor="text1"/>
              <w:left w:val="single" w:sz="4" w:space="0" w:color="auto"/>
              <w:bottom w:val="single" w:sz="4" w:space="0" w:color="auto"/>
              <w:right w:val="nil"/>
            </w:tcBorders>
            <w:shd w:val="clear" w:color="auto" w:fill="auto"/>
            <w:vAlign w:val="center"/>
          </w:tcPr>
          <w:p w:rsidR="006F5E1A" w:rsidRPr="0001694C" w:rsidRDefault="006F5E1A" w:rsidP="00B50EBD">
            <w:pPr>
              <w:spacing w:line="280" w:lineRule="exact"/>
              <w:ind w:left="57" w:right="57"/>
              <w:jc w:val="distribute"/>
              <w:rPr>
                <w:rFonts w:ascii="標楷體" w:eastAsia="標楷體" w:hAnsi="標楷體"/>
              </w:rPr>
            </w:pPr>
            <w:r w:rsidRPr="0001694C">
              <w:rPr>
                <w:rFonts w:ascii="標楷體" w:eastAsia="標楷體" w:hAnsi="標楷體" w:hint="eastAsia"/>
              </w:rPr>
              <w:t>比較增減</w:t>
            </w:r>
          </w:p>
        </w:tc>
      </w:tr>
      <w:tr w:rsidR="006F5E1A" w:rsidRPr="0001694C" w:rsidTr="00B50EBD">
        <w:trPr>
          <w:trHeight w:val="397"/>
          <w:jc w:val="center"/>
        </w:trPr>
        <w:tc>
          <w:tcPr>
            <w:tcW w:w="2268" w:type="dxa"/>
            <w:tcBorders>
              <w:top w:val="single" w:sz="4" w:space="0" w:color="auto"/>
              <w:left w:val="nil"/>
              <w:bottom w:val="nil"/>
              <w:right w:val="single" w:sz="4" w:space="0" w:color="auto"/>
            </w:tcBorders>
            <w:shd w:val="clear" w:color="auto" w:fill="auto"/>
            <w:vAlign w:val="center"/>
          </w:tcPr>
          <w:p w:rsidR="006F5E1A" w:rsidRPr="0001694C" w:rsidRDefault="006F5E1A" w:rsidP="00B50EBD">
            <w:pPr>
              <w:spacing w:line="280" w:lineRule="exact"/>
              <w:ind w:left="57" w:right="57"/>
              <w:jc w:val="distribute"/>
              <w:rPr>
                <w:rFonts w:ascii="標楷體" w:eastAsia="標楷體"/>
                <w:b/>
                <w:sz w:val="22"/>
                <w:szCs w:val="22"/>
              </w:rPr>
            </w:pPr>
            <w:r w:rsidRPr="0001694C">
              <w:rPr>
                <w:rFonts w:ascii="標楷體" w:eastAsia="標楷體" w:hint="eastAsia"/>
                <w:b/>
                <w:sz w:val="22"/>
                <w:szCs w:val="22"/>
              </w:rPr>
              <w:t>資產</w:t>
            </w:r>
          </w:p>
        </w:tc>
        <w:tc>
          <w:tcPr>
            <w:tcW w:w="2268" w:type="dxa"/>
            <w:tcBorders>
              <w:top w:val="single" w:sz="4" w:space="0" w:color="auto"/>
              <w:left w:val="single" w:sz="4" w:space="0" w:color="auto"/>
              <w:bottom w:val="nil"/>
              <w:right w:val="single" w:sz="4" w:space="0" w:color="auto"/>
            </w:tcBorders>
            <w:shd w:val="clear" w:color="auto" w:fill="auto"/>
            <w:vAlign w:val="center"/>
          </w:tcPr>
          <w:p w:rsidR="006F5E1A" w:rsidRPr="00AF4F0D" w:rsidRDefault="006F5E1A" w:rsidP="00B50EBD">
            <w:pPr>
              <w:spacing w:line="280" w:lineRule="exact"/>
              <w:jc w:val="right"/>
              <w:rPr>
                <w:b/>
                <w:sz w:val="22"/>
                <w:szCs w:val="22"/>
              </w:rPr>
            </w:pPr>
            <w:r w:rsidRPr="00AF4F0D">
              <w:rPr>
                <w:b/>
                <w:sz w:val="22"/>
                <w:szCs w:val="22"/>
              </w:rPr>
              <w:t xml:space="preserve">13,501,743,966,260 </w:t>
            </w:r>
          </w:p>
        </w:tc>
        <w:tc>
          <w:tcPr>
            <w:tcW w:w="2268" w:type="dxa"/>
            <w:tcBorders>
              <w:top w:val="single" w:sz="4" w:space="0" w:color="auto"/>
              <w:left w:val="single" w:sz="4" w:space="0" w:color="auto"/>
              <w:bottom w:val="nil"/>
              <w:right w:val="single" w:sz="4" w:space="0" w:color="auto"/>
            </w:tcBorders>
            <w:shd w:val="clear" w:color="auto" w:fill="auto"/>
            <w:vAlign w:val="center"/>
          </w:tcPr>
          <w:p w:rsidR="006F5E1A" w:rsidRPr="0001694C" w:rsidRDefault="006F5E1A" w:rsidP="00B50EBD">
            <w:pPr>
              <w:spacing w:line="280" w:lineRule="exact"/>
              <w:jc w:val="right"/>
              <w:rPr>
                <w:b/>
                <w:sz w:val="22"/>
                <w:szCs w:val="22"/>
              </w:rPr>
            </w:pPr>
            <w:r w:rsidRPr="0001694C">
              <w:rPr>
                <w:b/>
                <w:sz w:val="22"/>
                <w:szCs w:val="22"/>
              </w:rPr>
              <w:t>14,780,275,514,087</w:t>
            </w:r>
          </w:p>
        </w:tc>
        <w:tc>
          <w:tcPr>
            <w:tcW w:w="2268" w:type="dxa"/>
            <w:tcBorders>
              <w:top w:val="single" w:sz="4" w:space="0" w:color="auto"/>
              <w:left w:val="single" w:sz="4" w:space="0" w:color="auto"/>
              <w:bottom w:val="nil"/>
              <w:right w:val="nil"/>
            </w:tcBorders>
            <w:shd w:val="clear" w:color="auto" w:fill="auto"/>
            <w:vAlign w:val="center"/>
          </w:tcPr>
          <w:p w:rsidR="006F5E1A" w:rsidRPr="00AF4F0D" w:rsidRDefault="006F5E1A" w:rsidP="00B50EBD">
            <w:pPr>
              <w:spacing w:line="280" w:lineRule="exact"/>
              <w:jc w:val="right"/>
              <w:rPr>
                <w:b/>
                <w:sz w:val="22"/>
                <w:szCs w:val="22"/>
              </w:rPr>
            </w:pPr>
            <w:r w:rsidRPr="00AF4F0D">
              <w:rPr>
                <w:b/>
                <w:sz w:val="22"/>
                <w:szCs w:val="22"/>
              </w:rPr>
              <w:t xml:space="preserve">-1,278,531,547,827 </w:t>
            </w:r>
          </w:p>
        </w:tc>
      </w:tr>
      <w:tr w:rsidR="006F5E1A" w:rsidRPr="0001694C" w:rsidTr="00B50EBD">
        <w:trPr>
          <w:trHeight w:val="397"/>
          <w:jc w:val="center"/>
        </w:trPr>
        <w:tc>
          <w:tcPr>
            <w:tcW w:w="2268" w:type="dxa"/>
            <w:tcBorders>
              <w:top w:val="nil"/>
              <w:left w:val="nil"/>
              <w:bottom w:val="nil"/>
              <w:right w:val="single" w:sz="4" w:space="0" w:color="auto"/>
            </w:tcBorders>
            <w:shd w:val="clear" w:color="auto" w:fill="auto"/>
            <w:vAlign w:val="center"/>
          </w:tcPr>
          <w:p w:rsidR="006F5E1A" w:rsidRPr="0001694C" w:rsidRDefault="006F5E1A" w:rsidP="00B50EBD">
            <w:pPr>
              <w:spacing w:line="280" w:lineRule="exact"/>
              <w:ind w:left="57" w:right="57"/>
              <w:jc w:val="distribute"/>
              <w:rPr>
                <w:rFonts w:ascii="標楷體" w:eastAsia="標楷體"/>
                <w:b/>
                <w:sz w:val="22"/>
                <w:szCs w:val="22"/>
              </w:rPr>
            </w:pPr>
            <w:r w:rsidRPr="0001694C">
              <w:rPr>
                <w:rFonts w:ascii="標楷體" w:eastAsia="標楷體" w:hint="eastAsia"/>
                <w:b/>
                <w:sz w:val="22"/>
                <w:szCs w:val="22"/>
              </w:rPr>
              <w:t>流動資產</w:t>
            </w:r>
          </w:p>
        </w:tc>
        <w:tc>
          <w:tcPr>
            <w:tcW w:w="2268" w:type="dxa"/>
            <w:tcBorders>
              <w:top w:val="nil"/>
              <w:left w:val="single" w:sz="4" w:space="0" w:color="auto"/>
              <w:bottom w:val="nil"/>
              <w:right w:val="single" w:sz="4" w:space="0" w:color="auto"/>
            </w:tcBorders>
            <w:shd w:val="clear" w:color="auto" w:fill="auto"/>
            <w:vAlign w:val="center"/>
          </w:tcPr>
          <w:p w:rsidR="006F5E1A" w:rsidRPr="00AF4F0D" w:rsidRDefault="006F5E1A" w:rsidP="00B50EBD">
            <w:pPr>
              <w:spacing w:line="280" w:lineRule="exact"/>
              <w:jc w:val="right"/>
              <w:rPr>
                <w:b/>
                <w:sz w:val="22"/>
                <w:szCs w:val="22"/>
              </w:rPr>
            </w:pPr>
            <w:r w:rsidRPr="00AF4F0D">
              <w:rPr>
                <w:b/>
                <w:sz w:val="22"/>
                <w:szCs w:val="22"/>
              </w:rPr>
              <w:t xml:space="preserve">804,879,906,825 </w:t>
            </w:r>
          </w:p>
        </w:tc>
        <w:tc>
          <w:tcPr>
            <w:tcW w:w="2268" w:type="dxa"/>
            <w:tcBorders>
              <w:top w:val="nil"/>
              <w:left w:val="single" w:sz="4" w:space="0" w:color="auto"/>
              <w:bottom w:val="nil"/>
              <w:right w:val="single" w:sz="4" w:space="0" w:color="auto"/>
            </w:tcBorders>
            <w:shd w:val="clear" w:color="auto" w:fill="auto"/>
            <w:vAlign w:val="center"/>
          </w:tcPr>
          <w:p w:rsidR="006F5E1A" w:rsidRPr="0001694C" w:rsidRDefault="006F5E1A" w:rsidP="00B50EBD">
            <w:pPr>
              <w:spacing w:line="280" w:lineRule="exact"/>
              <w:jc w:val="right"/>
              <w:rPr>
                <w:b/>
                <w:sz w:val="22"/>
                <w:szCs w:val="22"/>
              </w:rPr>
            </w:pPr>
            <w:r w:rsidRPr="0001694C">
              <w:rPr>
                <w:b/>
                <w:sz w:val="22"/>
                <w:szCs w:val="22"/>
              </w:rPr>
              <w:t>1,510,201,066,045</w:t>
            </w:r>
          </w:p>
        </w:tc>
        <w:tc>
          <w:tcPr>
            <w:tcW w:w="2268" w:type="dxa"/>
            <w:tcBorders>
              <w:top w:val="nil"/>
              <w:left w:val="single" w:sz="4" w:space="0" w:color="auto"/>
              <w:bottom w:val="nil"/>
              <w:right w:val="nil"/>
            </w:tcBorders>
            <w:shd w:val="clear" w:color="auto" w:fill="auto"/>
            <w:vAlign w:val="center"/>
          </w:tcPr>
          <w:p w:rsidR="006F5E1A" w:rsidRPr="00AF4F0D" w:rsidRDefault="006F5E1A" w:rsidP="00B50EBD">
            <w:pPr>
              <w:spacing w:line="280" w:lineRule="exact"/>
              <w:jc w:val="right"/>
              <w:rPr>
                <w:b/>
                <w:sz w:val="22"/>
                <w:szCs w:val="22"/>
              </w:rPr>
            </w:pPr>
            <w:r w:rsidRPr="00AF4F0D">
              <w:rPr>
                <w:b/>
                <w:sz w:val="22"/>
                <w:szCs w:val="22"/>
              </w:rPr>
              <w:t xml:space="preserve">-705,321,159,220 </w:t>
            </w:r>
          </w:p>
        </w:tc>
      </w:tr>
      <w:tr w:rsidR="006F5E1A" w:rsidRPr="0001694C" w:rsidTr="00B50EBD">
        <w:trPr>
          <w:trHeight w:val="397"/>
          <w:jc w:val="center"/>
        </w:trPr>
        <w:tc>
          <w:tcPr>
            <w:tcW w:w="2268" w:type="dxa"/>
            <w:tcBorders>
              <w:top w:val="nil"/>
              <w:left w:val="nil"/>
              <w:right w:val="nil"/>
            </w:tcBorders>
            <w:shd w:val="clear" w:color="auto" w:fill="auto"/>
            <w:vAlign w:val="center"/>
          </w:tcPr>
          <w:p w:rsidR="006F5E1A" w:rsidRPr="0001694C" w:rsidRDefault="006F5E1A" w:rsidP="00B50EBD">
            <w:pPr>
              <w:spacing w:line="280" w:lineRule="exact"/>
              <w:ind w:left="57" w:right="57"/>
              <w:jc w:val="distribute"/>
              <w:rPr>
                <w:rFonts w:ascii="標楷體" w:eastAsia="標楷體"/>
                <w:sz w:val="22"/>
                <w:szCs w:val="22"/>
              </w:rPr>
            </w:pPr>
            <w:r w:rsidRPr="0001694C">
              <w:rPr>
                <w:rFonts w:ascii="標楷體" w:eastAsia="標楷體" w:hint="eastAsia"/>
                <w:sz w:val="22"/>
                <w:szCs w:val="22"/>
              </w:rPr>
              <w:t>現金</w:t>
            </w:r>
          </w:p>
        </w:tc>
        <w:tc>
          <w:tcPr>
            <w:tcW w:w="2268" w:type="dxa"/>
            <w:tcBorders>
              <w:top w:val="nil"/>
              <w:left w:val="single" w:sz="4" w:space="0" w:color="auto"/>
              <w:bottom w:val="nil"/>
              <w:right w:val="single" w:sz="4" w:space="0" w:color="auto"/>
            </w:tcBorders>
            <w:shd w:val="clear" w:color="auto" w:fill="auto"/>
            <w:vAlign w:val="center"/>
          </w:tcPr>
          <w:p w:rsidR="006F5E1A" w:rsidRPr="00AF4F0D" w:rsidRDefault="006F5E1A" w:rsidP="00B50EBD">
            <w:pPr>
              <w:spacing w:line="280" w:lineRule="exact"/>
              <w:jc w:val="right"/>
              <w:rPr>
                <w:sz w:val="22"/>
                <w:szCs w:val="22"/>
              </w:rPr>
            </w:pPr>
            <w:r w:rsidRPr="00AF4F0D">
              <w:rPr>
                <w:sz w:val="22"/>
                <w:szCs w:val="22"/>
              </w:rPr>
              <w:t xml:space="preserve">232,283,815,253 </w:t>
            </w:r>
          </w:p>
        </w:tc>
        <w:tc>
          <w:tcPr>
            <w:tcW w:w="2268" w:type="dxa"/>
            <w:tcBorders>
              <w:top w:val="nil"/>
              <w:left w:val="single" w:sz="4" w:space="0" w:color="auto"/>
              <w:bottom w:val="nil"/>
              <w:right w:val="single" w:sz="4" w:space="0" w:color="auto"/>
            </w:tcBorders>
            <w:shd w:val="clear" w:color="auto" w:fill="auto"/>
            <w:vAlign w:val="center"/>
          </w:tcPr>
          <w:p w:rsidR="006F5E1A" w:rsidRPr="0001694C" w:rsidRDefault="006F5E1A" w:rsidP="00B50EBD">
            <w:pPr>
              <w:spacing w:line="280" w:lineRule="exact"/>
              <w:jc w:val="right"/>
              <w:rPr>
                <w:sz w:val="22"/>
                <w:szCs w:val="22"/>
              </w:rPr>
            </w:pPr>
            <w:r w:rsidRPr="0001694C">
              <w:rPr>
                <w:sz w:val="22"/>
                <w:szCs w:val="22"/>
              </w:rPr>
              <w:t>968,159,798,131</w:t>
            </w:r>
          </w:p>
        </w:tc>
        <w:tc>
          <w:tcPr>
            <w:tcW w:w="2268" w:type="dxa"/>
            <w:tcBorders>
              <w:top w:val="nil"/>
              <w:left w:val="single" w:sz="4" w:space="0" w:color="auto"/>
              <w:bottom w:val="nil"/>
              <w:right w:val="nil"/>
            </w:tcBorders>
            <w:shd w:val="clear" w:color="auto" w:fill="auto"/>
            <w:vAlign w:val="center"/>
          </w:tcPr>
          <w:p w:rsidR="006F5E1A" w:rsidRPr="00AF4F0D" w:rsidRDefault="006F5E1A" w:rsidP="00B50EBD">
            <w:pPr>
              <w:spacing w:line="280" w:lineRule="exact"/>
              <w:jc w:val="right"/>
              <w:rPr>
                <w:sz w:val="22"/>
                <w:szCs w:val="22"/>
              </w:rPr>
            </w:pPr>
            <w:r w:rsidRPr="00AF4F0D">
              <w:rPr>
                <w:sz w:val="22"/>
                <w:szCs w:val="22"/>
              </w:rPr>
              <w:t xml:space="preserve">-735,875,982,878 </w:t>
            </w:r>
          </w:p>
        </w:tc>
      </w:tr>
      <w:tr w:rsidR="006F5E1A" w:rsidRPr="0001694C" w:rsidTr="00B50EBD">
        <w:trPr>
          <w:trHeight w:val="397"/>
          <w:jc w:val="center"/>
        </w:trPr>
        <w:tc>
          <w:tcPr>
            <w:tcW w:w="2268" w:type="dxa"/>
            <w:tcBorders>
              <w:left w:val="nil"/>
              <w:right w:val="nil"/>
            </w:tcBorders>
            <w:shd w:val="clear" w:color="auto" w:fill="auto"/>
            <w:vAlign w:val="center"/>
          </w:tcPr>
          <w:p w:rsidR="006F5E1A" w:rsidRPr="0001694C" w:rsidRDefault="006F5E1A" w:rsidP="00B50EBD">
            <w:pPr>
              <w:spacing w:line="280" w:lineRule="exact"/>
              <w:ind w:left="57" w:right="57"/>
              <w:jc w:val="distribute"/>
              <w:rPr>
                <w:rFonts w:ascii="標楷體" w:eastAsia="標楷體"/>
                <w:sz w:val="22"/>
                <w:szCs w:val="22"/>
              </w:rPr>
            </w:pPr>
            <w:r w:rsidRPr="0001694C">
              <w:rPr>
                <w:rFonts w:ascii="標楷體" w:eastAsia="標楷體" w:hint="eastAsia"/>
                <w:sz w:val="22"/>
                <w:szCs w:val="22"/>
              </w:rPr>
              <w:t>應收款項</w:t>
            </w:r>
          </w:p>
        </w:tc>
        <w:tc>
          <w:tcPr>
            <w:tcW w:w="2268" w:type="dxa"/>
            <w:tcBorders>
              <w:top w:val="nil"/>
              <w:left w:val="single" w:sz="4" w:space="0" w:color="auto"/>
              <w:bottom w:val="nil"/>
              <w:right w:val="single" w:sz="4" w:space="0" w:color="auto"/>
            </w:tcBorders>
            <w:shd w:val="clear" w:color="auto" w:fill="auto"/>
            <w:vAlign w:val="center"/>
          </w:tcPr>
          <w:p w:rsidR="006F5E1A" w:rsidRPr="00AF4F0D" w:rsidRDefault="006F5E1A" w:rsidP="00B50EBD">
            <w:pPr>
              <w:spacing w:line="280" w:lineRule="exact"/>
              <w:jc w:val="right"/>
              <w:rPr>
                <w:sz w:val="22"/>
                <w:szCs w:val="22"/>
              </w:rPr>
            </w:pPr>
            <w:r w:rsidRPr="00AF4F0D">
              <w:rPr>
                <w:sz w:val="22"/>
                <w:szCs w:val="22"/>
              </w:rPr>
              <w:t xml:space="preserve">293,916,251,111 </w:t>
            </w:r>
          </w:p>
        </w:tc>
        <w:tc>
          <w:tcPr>
            <w:tcW w:w="2268" w:type="dxa"/>
            <w:tcBorders>
              <w:top w:val="nil"/>
              <w:left w:val="single" w:sz="4" w:space="0" w:color="auto"/>
              <w:bottom w:val="nil"/>
              <w:right w:val="single" w:sz="4" w:space="0" w:color="auto"/>
            </w:tcBorders>
            <w:shd w:val="clear" w:color="auto" w:fill="auto"/>
            <w:vAlign w:val="center"/>
          </w:tcPr>
          <w:p w:rsidR="006F5E1A" w:rsidRPr="0001694C" w:rsidRDefault="006F5E1A" w:rsidP="00B50EBD">
            <w:pPr>
              <w:spacing w:line="280" w:lineRule="exact"/>
              <w:jc w:val="right"/>
              <w:rPr>
                <w:sz w:val="22"/>
                <w:szCs w:val="22"/>
              </w:rPr>
            </w:pPr>
            <w:r w:rsidRPr="0001694C">
              <w:rPr>
                <w:sz w:val="22"/>
                <w:szCs w:val="22"/>
              </w:rPr>
              <w:t>330,144,969,253</w:t>
            </w:r>
          </w:p>
        </w:tc>
        <w:tc>
          <w:tcPr>
            <w:tcW w:w="2268" w:type="dxa"/>
            <w:tcBorders>
              <w:top w:val="nil"/>
              <w:left w:val="single" w:sz="4" w:space="0" w:color="auto"/>
              <w:bottom w:val="nil"/>
              <w:right w:val="nil"/>
            </w:tcBorders>
            <w:shd w:val="clear" w:color="auto" w:fill="auto"/>
            <w:vAlign w:val="center"/>
          </w:tcPr>
          <w:p w:rsidR="006F5E1A" w:rsidRPr="00AF4F0D" w:rsidRDefault="006F5E1A" w:rsidP="00B50EBD">
            <w:pPr>
              <w:spacing w:line="280" w:lineRule="exact"/>
              <w:jc w:val="right"/>
              <w:rPr>
                <w:sz w:val="22"/>
                <w:szCs w:val="22"/>
              </w:rPr>
            </w:pPr>
            <w:r w:rsidRPr="00AF4F0D">
              <w:rPr>
                <w:sz w:val="22"/>
                <w:szCs w:val="22"/>
              </w:rPr>
              <w:t xml:space="preserve">-36,228,718,142 </w:t>
            </w:r>
          </w:p>
        </w:tc>
      </w:tr>
      <w:tr w:rsidR="006F5E1A" w:rsidRPr="0001694C" w:rsidTr="00B50EBD">
        <w:trPr>
          <w:trHeight w:val="397"/>
          <w:jc w:val="center"/>
        </w:trPr>
        <w:tc>
          <w:tcPr>
            <w:tcW w:w="2268" w:type="dxa"/>
            <w:tcBorders>
              <w:left w:val="nil"/>
              <w:right w:val="nil"/>
            </w:tcBorders>
            <w:shd w:val="clear" w:color="auto" w:fill="auto"/>
            <w:vAlign w:val="center"/>
          </w:tcPr>
          <w:p w:rsidR="006F5E1A" w:rsidRPr="0001694C" w:rsidRDefault="006F5E1A" w:rsidP="00B50EBD">
            <w:pPr>
              <w:spacing w:line="280" w:lineRule="exact"/>
              <w:ind w:left="57" w:right="57"/>
              <w:jc w:val="distribute"/>
              <w:rPr>
                <w:rFonts w:ascii="標楷體" w:eastAsia="標楷體"/>
                <w:sz w:val="22"/>
                <w:szCs w:val="22"/>
              </w:rPr>
            </w:pPr>
            <w:r w:rsidRPr="0001694C">
              <w:rPr>
                <w:rFonts w:ascii="標楷體" w:eastAsia="標楷體" w:hint="eastAsia"/>
                <w:sz w:val="22"/>
                <w:szCs w:val="22"/>
              </w:rPr>
              <w:t>應收其他基金款</w:t>
            </w:r>
          </w:p>
        </w:tc>
        <w:tc>
          <w:tcPr>
            <w:tcW w:w="2268" w:type="dxa"/>
            <w:tcBorders>
              <w:top w:val="nil"/>
              <w:left w:val="single" w:sz="4" w:space="0" w:color="auto"/>
              <w:bottom w:val="nil"/>
              <w:right w:val="single" w:sz="4" w:space="0" w:color="auto"/>
            </w:tcBorders>
            <w:shd w:val="clear" w:color="auto" w:fill="auto"/>
            <w:vAlign w:val="center"/>
          </w:tcPr>
          <w:p w:rsidR="006F5E1A" w:rsidRPr="00AF4F0D" w:rsidRDefault="006F5E1A" w:rsidP="00B50EBD">
            <w:pPr>
              <w:spacing w:line="280" w:lineRule="exact"/>
              <w:jc w:val="right"/>
              <w:rPr>
                <w:sz w:val="22"/>
                <w:szCs w:val="22"/>
              </w:rPr>
            </w:pPr>
            <w:r w:rsidRPr="00AF4F0D">
              <w:rPr>
                <w:sz w:val="22"/>
                <w:szCs w:val="22"/>
              </w:rPr>
              <w:t xml:space="preserve">13,809,840,594 </w:t>
            </w:r>
          </w:p>
        </w:tc>
        <w:tc>
          <w:tcPr>
            <w:tcW w:w="2268" w:type="dxa"/>
            <w:tcBorders>
              <w:top w:val="nil"/>
              <w:left w:val="single" w:sz="4" w:space="0" w:color="auto"/>
              <w:bottom w:val="nil"/>
              <w:right w:val="single" w:sz="4" w:space="0" w:color="auto"/>
            </w:tcBorders>
            <w:shd w:val="clear" w:color="auto" w:fill="auto"/>
            <w:vAlign w:val="center"/>
          </w:tcPr>
          <w:p w:rsidR="006F5E1A" w:rsidRPr="0001694C" w:rsidRDefault="006F5E1A" w:rsidP="00B50EBD">
            <w:pPr>
              <w:spacing w:line="280" w:lineRule="exact"/>
              <w:jc w:val="right"/>
              <w:rPr>
                <w:sz w:val="22"/>
                <w:szCs w:val="22"/>
              </w:rPr>
            </w:pPr>
            <w:r w:rsidRPr="0001694C">
              <w:rPr>
                <w:sz w:val="22"/>
                <w:szCs w:val="22"/>
              </w:rPr>
              <w:t>18,032,641,847</w:t>
            </w:r>
          </w:p>
        </w:tc>
        <w:tc>
          <w:tcPr>
            <w:tcW w:w="2268" w:type="dxa"/>
            <w:tcBorders>
              <w:top w:val="nil"/>
              <w:left w:val="single" w:sz="4" w:space="0" w:color="auto"/>
              <w:bottom w:val="nil"/>
              <w:right w:val="nil"/>
            </w:tcBorders>
            <w:shd w:val="clear" w:color="auto" w:fill="auto"/>
            <w:vAlign w:val="center"/>
          </w:tcPr>
          <w:p w:rsidR="006F5E1A" w:rsidRPr="00AF4F0D" w:rsidRDefault="006F5E1A" w:rsidP="00B50EBD">
            <w:pPr>
              <w:spacing w:line="280" w:lineRule="exact"/>
              <w:jc w:val="right"/>
              <w:rPr>
                <w:sz w:val="22"/>
                <w:szCs w:val="22"/>
              </w:rPr>
            </w:pPr>
            <w:r w:rsidRPr="00AF4F0D">
              <w:rPr>
                <w:sz w:val="22"/>
                <w:szCs w:val="22"/>
              </w:rPr>
              <w:t xml:space="preserve">-4,222,801,253 </w:t>
            </w:r>
          </w:p>
        </w:tc>
      </w:tr>
      <w:tr w:rsidR="006F5E1A" w:rsidRPr="0001694C" w:rsidTr="00B50EBD">
        <w:trPr>
          <w:trHeight w:val="397"/>
          <w:jc w:val="center"/>
        </w:trPr>
        <w:tc>
          <w:tcPr>
            <w:tcW w:w="2268" w:type="dxa"/>
            <w:tcBorders>
              <w:left w:val="nil"/>
              <w:right w:val="nil"/>
            </w:tcBorders>
            <w:shd w:val="clear" w:color="auto" w:fill="auto"/>
            <w:vAlign w:val="center"/>
          </w:tcPr>
          <w:p w:rsidR="006F5E1A" w:rsidRPr="0001694C" w:rsidRDefault="006F5E1A" w:rsidP="00B50EBD">
            <w:pPr>
              <w:spacing w:line="280" w:lineRule="exact"/>
              <w:ind w:left="57" w:right="57"/>
              <w:jc w:val="distribute"/>
              <w:rPr>
                <w:rFonts w:ascii="標楷體" w:eastAsia="標楷體"/>
                <w:sz w:val="22"/>
                <w:szCs w:val="22"/>
              </w:rPr>
            </w:pPr>
            <w:r w:rsidRPr="0001694C">
              <w:rPr>
                <w:rFonts w:ascii="標楷體" w:eastAsia="標楷體" w:hint="eastAsia"/>
                <w:sz w:val="22"/>
                <w:szCs w:val="22"/>
              </w:rPr>
              <w:t>應收其他政府款</w:t>
            </w:r>
          </w:p>
        </w:tc>
        <w:tc>
          <w:tcPr>
            <w:tcW w:w="2268" w:type="dxa"/>
            <w:tcBorders>
              <w:top w:val="nil"/>
              <w:left w:val="single" w:sz="4" w:space="0" w:color="auto"/>
              <w:bottom w:val="nil"/>
              <w:right w:val="single" w:sz="4" w:space="0" w:color="auto"/>
            </w:tcBorders>
            <w:shd w:val="clear" w:color="auto" w:fill="auto"/>
            <w:vAlign w:val="center"/>
          </w:tcPr>
          <w:p w:rsidR="006F5E1A" w:rsidRPr="00AF4F0D" w:rsidRDefault="006F5E1A" w:rsidP="00B50EBD">
            <w:pPr>
              <w:spacing w:line="280" w:lineRule="exact"/>
              <w:jc w:val="right"/>
              <w:rPr>
                <w:sz w:val="22"/>
                <w:szCs w:val="22"/>
              </w:rPr>
            </w:pPr>
            <w:r w:rsidRPr="00AF4F0D">
              <w:rPr>
                <w:sz w:val="22"/>
                <w:szCs w:val="22"/>
              </w:rPr>
              <w:t xml:space="preserve">2,528,762,575 </w:t>
            </w:r>
          </w:p>
        </w:tc>
        <w:tc>
          <w:tcPr>
            <w:tcW w:w="2268" w:type="dxa"/>
            <w:tcBorders>
              <w:top w:val="nil"/>
              <w:left w:val="single" w:sz="4" w:space="0" w:color="auto"/>
              <w:bottom w:val="nil"/>
              <w:right w:val="single" w:sz="4" w:space="0" w:color="auto"/>
            </w:tcBorders>
            <w:shd w:val="clear" w:color="auto" w:fill="auto"/>
            <w:vAlign w:val="center"/>
          </w:tcPr>
          <w:p w:rsidR="006F5E1A" w:rsidRPr="0001694C" w:rsidRDefault="006F5E1A" w:rsidP="00B50EBD">
            <w:pPr>
              <w:spacing w:line="280" w:lineRule="exact"/>
              <w:jc w:val="right"/>
              <w:rPr>
                <w:sz w:val="22"/>
                <w:szCs w:val="22"/>
              </w:rPr>
            </w:pPr>
            <w:r w:rsidRPr="0001694C">
              <w:rPr>
                <w:sz w:val="22"/>
                <w:szCs w:val="22"/>
              </w:rPr>
              <w:t>2,333,731,759</w:t>
            </w:r>
          </w:p>
        </w:tc>
        <w:tc>
          <w:tcPr>
            <w:tcW w:w="2268" w:type="dxa"/>
            <w:tcBorders>
              <w:top w:val="nil"/>
              <w:left w:val="single" w:sz="4" w:space="0" w:color="auto"/>
              <w:bottom w:val="nil"/>
              <w:right w:val="nil"/>
            </w:tcBorders>
            <w:shd w:val="clear" w:color="auto" w:fill="auto"/>
            <w:vAlign w:val="center"/>
          </w:tcPr>
          <w:p w:rsidR="006F5E1A" w:rsidRPr="00AF4F0D" w:rsidRDefault="006F5E1A" w:rsidP="00B50EBD">
            <w:pPr>
              <w:spacing w:line="280" w:lineRule="exact"/>
              <w:jc w:val="right"/>
              <w:rPr>
                <w:sz w:val="22"/>
                <w:szCs w:val="22"/>
              </w:rPr>
            </w:pPr>
            <w:r w:rsidRPr="00AF4F0D">
              <w:rPr>
                <w:sz w:val="22"/>
                <w:szCs w:val="22"/>
              </w:rPr>
              <w:t xml:space="preserve">195,030,816 </w:t>
            </w:r>
          </w:p>
        </w:tc>
      </w:tr>
      <w:tr w:rsidR="006F5E1A" w:rsidRPr="0001694C" w:rsidTr="00B50EBD">
        <w:trPr>
          <w:trHeight w:val="397"/>
          <w:jc w:val="center"/>
        </w:trPr>
        <w:tc>
          <w:tcPr>
            <w:tcW w:w="2268" w:type="dxa"/>
            <w:tcBorders>
              <w:left w:val="nil"/>
              <w:right w:val="nil"/>
            </w:tcBorders>
            <w:shd w:val="clear" w:color="auto" w:fill="auto"/>
            <w:vAlign w:val="center"/>
          </w:tcPr>
          <w:p w:rsidR="006F5E1A" w:rsidRPr="0001694C" w:rsidRDefault="006F5E1A" w:rsidP="00B50EBD">
            <w:pPr>
              <w:spacing w:line="280" w:lineRule="exact"/>
              <w:ind w:left="57" w:right="57"/>
              <w:jc w:val="distribute"/>
              <w:rPr>
                <w:rFonts w:ascii="標楷體" w:eastAsia="標楷體"/>
                <w:sz w:val="22"/>
                <w:szCs w:val="22"/>
              </w:rPr>
            </w:pPr>
            <w:r w:rsidRPr="0001694C">
              <w:rPr>
                <w:rFonts w:ascii="標楷體" w:eastAsia="標楷體" w:hint="eastAsia"/>
                <w:sz w:val="22"/>
                <w:szCs w:val="22"/>
              </w:rPr>
              <w:t>存貨</w:t>
            </w:r>
          </w:p>
        </w:tc>
        <w:tc>
          <w:tcPr>
            <w:tcW w:w="2268" w:type="dxa"/>
            <w:tcBorders>
              <w:top w:val="nil"/>
              <w:left w:val="single" w:sz="4" w:space="0" w:color="auto"/>
              <w:bottom w:val="nil"/>
              <w:right w:val="single" w:sz="4" w:space="0" w:color="auto"/>
            </w:tcBorders>
            <w:shd w:val="clear" w:color="auto" w:fill="auto"/>
            <w:vAlign w:val="center"/>
          </w:tcPr>
          <w:p w:rsidR="006F5E1A" w:rsidRPr="00AF4F0D" w:rsidRDefault="006F5E1A" w:rsidP="00B50EBD">
            <w:pPr>
              <w:spacing w:line="280" w:lineRule="exact"/>
              <w:jc w:val="right"/>
              <w:rPr>
                <w:sz w:val="22"/>
                <w:szCs w:val="22"/>
              </w:rPr>
            </w:pPr>
            <w:r w:rsidRPr="00AF4F0D">
              <w:rPr>
                <w:sz w:val="22"/>
                <w:szCs w:val="22"/>
              </w:rPr>
              <w:t xml:space="preserve">23,850,844 </w:t>
            </w:r>
          </w:p>
        </w:tc>
        <w:tc>
          <w:tcPr>
            <w:tcW w:w="2268" w:type="dxa"/>
            <w:tcBorders>
              <w:top w:val="nil"/>
              <w:left w:val="single" w:sz="4" w:space="0" w:color="auto"/>
              <w:bottom w:val="nil"/>
              <w:right w:val="single" w:sz="4" w:space="0" w:color="auto"/>
            </w:tcBorders>
            <w:shd w:val="clear" w:color="auto" w:fill="auto"/>
            <w:vAlign w:val="center"/>
          </w:tcPr>
          <w:p w:rsidR="006F5E1A" w:rsidRPr="0001694C" w:rsidRDefault="006F5E1A" w:rsidP="00B50EBD">
            <w:pPr>
              <w:spacing w:line="280" w:lineRule="exact"/>
              <w:jc w:val="right"/>
              <w:rPr>
                <w:sz w:val="22"/>
                <w:szCs w:val="22"/>
              </w:rPr>
            </w:pPr>
            <w:r w:rsidRPr="0001694C">
              <w:rPr>
                <w:sz w:val="22"/>
                <w:szCs w:val="22"/>
              </w:rPr>
              <w:t>25,838,473</w:t>
            </w:r>
          </w:p>
        </w:tc>
        <w:tc>
          <w:tcPr>
            <w:tcW w:w="2268" w:type="dxa"/>
            <w:tcBorders>
              <w:top w:val="nil"/>
              <w:left w:val="single" w:sz="4" w:space="0" w:color="auto"/>
              <w:bottom w:val="nil"/>
              <w:right w:val="nil"/>
            </w:tcBorders>
            <w:shd w:val="clear" w:color="auto" w:fill="auto"/>
            <w:vAlign w:val="center"/>
          </w:tcPr>
          <w:p w:rsidR="006F5E1A" w:rsidRPr="00AF4F0D" w:rsidRDefault="006F5E1A" w:rsidP="00B50EBD">
            <w:pPr>
              <w:spacing w:line="280" w:lineRule="exact"/>
              <w:jc w:val="right"/>
              <w:rPr>
                <w:sz w:val="22"/>
                <w:szCs w:val="22"/>
              </w:rPr>
            </w:pPr>
            <w:r w:rsidRPr="00AF4F0D">
              <w:rPr>
                <w:sz w:val="22"/>
                <w:szCs w:val="22"/>
              </w:rPr>
              <w:t xml:space="preserve">-1,987,629 </w:t>
            </w:r>
          </w:p>
        </w:tc>
      </w:tr>
      <w:tr w:rsidR="006F5E1A" w:rsidRPr="0001694C" w:rsidTr="00B50EBD">
        <w:trPr>
          <w:trHeight w:val="397"/>
          <w:jc w:val="center"/>
        </w:trPr>
        <w:tc>
          <w:tcPr>
            <w:tcW w:w="2268" w:type="dxa"/>
            <w:tcBorders>
              <w:left w:val="nil"/>
              <w:right w:val="nil"/>
            </w:tcBorders>
            <w:shd w:val="clear" w:color="auto" w:fill="auto"/>
            <w:vAlign w:val="center"/>
          </w:tcPr>
          <w:p w:rsidR="006F5E1A" w:rsidRPr="0001694C" w:rsidRDefault="006F5E1A" w:rsidP="00B50EBD">
            <w:pPr>
              <w:spacing w:line="280" w:lineRule="exact"/>
              <w:ind w:left="57" w:right="57"/>
              <w:jc w:val="distribute"/>
              <w:rPr>
                <w:rFonts w:ascii="標楷體" w:eastAsia="標楷體"/>
                <w:sz w:val="22"/>
                <w:szCs w:val="22"/>
              </w:rPr>
            </w:pPr>
            <w:r w:rsidRPr="0001694C">
              <w:rPr>
                <w:rFonts w:ascii="標楷體" w:eastAsia="標楷體" w:hint="eastAsia"/>
                <w:sz w:val="22"/>
                <w:szCs w:val="22"/>
              </w:rPr>
              <w:t>預付款</w:t>
            </w:r>
          </w:p>
        </w:tc>
        <w:tc>
          <w:tcPr>
            <w:tcW w:w="2268" w:type="dxa"/>
            <w:tcBorders>
              <w:top w:val="nil"/>
              <w:left w:val="single" w:sz="4" w:space="0" w:color="auto"/>
              <w:bottom w:val="nil"/>
              <w:right w:val="single" w:sz="4" w:space="0" w:color="auto"/>
            </w:tcBorders>
            <w:shd w:val="clear" w:color="auto" w:fill="auto"/>
            <w:vAlign w:val="center"/>
          </w:tcPr>
          <w:p w:rsidR="006F5E1A" w:rsidRPr="00AF4F0D" w:rsidRDefault="006F5E1A" w:rsidP="00B50EBD">
            <w:pPr>
              <w:spacing w:line="280" w:lineRule="exact"/>
              <w:jc w:val="right"/>
              <w:rPr>
                <w:sz w:val="22"/>
                <w:szCs w:val="22"/>
              </w:rPr>
            </w:pPr>
            <w:r w:rsidRPr="00AF4F0D">
              <w:rPr>
                <w:sz w:val="22"/>
                <w:szCs w:val="22"/>
              </w:rPr>
              <w:t xml:space="preserve">77,795,785,925 </w:t>
            </w:r>
          </w:p>
        </w:tc>
        <w:tc>
          <w:tcPr>
            <w:tcW w:w="2268" w:type="dxa"/>
            <w:tcBorders>
              <w:top w:val="nil"/>
              <w:left w:val="single" w:sz="4" w:space="0" w:color="auto"/>
              <w:bottom w:val="nil"/>
              <w:right w:val="single" w:sz="4" w:space="0" w:color="auto"/>
            </w:tcBorders>
            <w:shd w:val="clear" w:color="auto" w:fill="auto"/>
            <w:vAlign w:val="center"/>
          </w:tcPr>
          <w:p w:rsidR="006F5E1A" w:rsidRPr="0001694C" w:rsidRDefault="006F5E1A" w:rsidP="00B50EBD">
            <w:pPr>
              <w:spacing w:line="280" w:lineRule="exact"/>
              <w:jc w:val="right"/>
              <w:rPr>
                <w:sz w:val="22"/>
                <w:szCs w:val="22"/>
              </w:rPr>
            </w:pPr>
            <w:r w:rsidRPr="0001694C">
              <w:rPr>
                <w:sz w:val="22"/>
                <w:szCs w:val="22"/>
              </w:rPr>
              <w:t>21,440,524,980</w:t>
            </w:r>
          </w:p>
        </w:tc>
        <w:tc>
          <w:tcPr>
            <w:tcW w:w="2268" w:type="dxa"/>
            <w:tcBorders>
              <w:top w:val="nil"/>
              <w:left w:val="single" w:sz="4" w:space="0" w:color="auto"/>
              <w:bottom w:val="nil"/>
              <w:right w:val="nil"/>
            </w:tcBorders>
            <w:shd w:val="clear" w:color="auto" w:fill="auto"/>
            <w:vAlign w:val="center"/>
          </w:tcPr>
          <w:p w:rsidR="006F5E1A" w:rsidRPr="00AF4F0D" w:rsidRDefault="006F5E1A" w:rsidP="00B50EBD">
            <w:pPr>
              <w:spacing w:line="280" w:lineRule="exact"/>
              <w:jc w:val="right"/>
              <w:rPr>
                <w:sz w:val="22"/>
                <w:szCs w:val="22"/>
              </w:rPr>
            </w:pPr>
            <w:r w:rsidRPr="00AF4F0D">
              <w:rPr>
                <w:sz w:val="22"/>
                <w:szCs w:val="22"/>
              </w:rPr>
              <w:t xml:space="preserve">56,355,260,945 </w:t>
            </w:r>
          </w:p>
        </w:tc>
      </w:tr>
      <w:tr w:rsidR="006F5E1A" w:rsidRPr="0001694C" w:rsidTr="00B50EBD">
        <w:trPr>
          <w:trHeight w:val="397"/>
          <w:jc w:val="center"/>
        </w:trPr>
        <w:tc>
          <w:tcPr>
            <w:tcW w:w="2268" w:type="dxa"/>
            <w:tcBorders>
              <w:left w:val="nil"/>
              <w:right w:val="nil"/>
            </w:tcBorders>
            <w:shd w:val="clear" w:color="auto" w:fill="auto"/>
            <w:vAlign w:val="center"/>
          </w:tcPr>
          <w:p w:rsidR="006F5E1A" w:rsidRPr="0001694C" w:rsidRDefault="006F5E1A" w:rsidP="00B50EBD">
            <w:pPr>
              <w:spacing w:line="280" w:lineRule="exact"/>
              <w:ind w:left="57" w:right="57"/>
              <w:jc w:val="distribute"/>
              <w:rPr>
                <w:rFonts w:ascii="標楷體" w:eastAsia="標楷體"/>
                <w:sz w:val="22"/>
                <w:szCs w:val="22"/>
              </w:rPr>
            </w:pPr>
            <w:r w:rsidRPr="0001694C">
              <w:rPr>
                <w:rFonts w:ascii="標楷體" w:eastAsia="標楷體" w:hint="eastAsia"/>
                <w:sz w:val="22"/>
                <w:szCs w:val="22"/>
              </w:rPr>
              <w:t>預付其他基金款</w:t>
            </w:r>
          </w:p>
        </w:tc>
        <w:tc>
          <w:tcPr>
            <w:tcW w:w="2268" w:type="dxa"/>
            <w:tcBorders>
              <w:top w:val="nil"/>
              <w:left w:val="single" w:sz="4" w:space="0" w:color="auto"/>
              <w:bottom w:val="nil"/>
              <w:right w:val="single" w:sz="4" w:space="0" w:color="auto"/>
            </w:tcBorders>
            <w:shd w:val="clear" w:color="auto" w:fill="auto"/>
            <w:vAlign w:val="center"/>
          </w:tcPr>
          <w:p w:rsidR="006F5E1A" w:rsidRPr="00AF4F0D" w:rsidRDefault="006F5E1A" w:rsidP="00B50EBD">
            <w:pPr>
              <w:spacing w:line="280" w:lineRule="exact"/>
              <w:jc w:val="right"/>
              <w:rPr>
                <w:sz w:val="22"/>
                <w:szCs w:val="22"/>
              </w:rPr>
            </w:pPr>
            <w:r w:rsidRPr="00AF4F0D">
              <w:rPr>
                <w:sz w:val="22"/>
                <w:szCs w:val="22"/>
              </w:rPr>
              <w:t xml:space="preserve">9,449,664,910 </w:t>
            </w:r>
          </w:p>
        </w:tc>
        <w:tc>
          <w:tcPr>
            <w:tcW w:w="2268" w:type="dxa"/>
            <w:tcBorders>
              <w:top w:val="nil"/>
              <w:left w:val="single" w:sz="4" w:space="0" w:color="auto"/>
              <w:bottom w:val="nil"/>
              <w:right w:val="single" w:sz="4" w:space="0" w:color="auto"/>
            </w:tcBorders>
            <w:shd w:val="clear" w:color="auto" w:fill="auto"/>
            <w:vAlign w:val="center"/>
          </w:tcPr>
          <w:p w:rsidR="006F5E1A" w:rsidRPr="0001694C" w:rsidRDefault="006F5E1A" w:rsidP="00B50EBD">
            <w:pPr>
              <w:spacing w:line="280" w:lineRule="exact"/>
              <w:jc w:val="right"/>
              <w:rPr>
                <w:sz w:val="22"/>
                <w:szCs w:val="22"/>
              </w:rPr>
            </w:pPr>
            <w:r w:rsidRPr="0001694C">
              <w:rPr>
                <w:sz w:val="22"/>
                <w:szCs w:val="22"/>
              </w:rPr>
              <w:t>7,715,054,344</w:t>
            </w:r>
          </w:p>
        </w:tc>
        <w:tc>
          <w:tcPr>
            <w:tcW w:w="2268" w:type="dxa"/>
            <w:tcBorders>
              <w:top w:val="nil"/>
              <w:left w:val="single" w:sz="4" w:space="0" w:color="auto"/>
              <w:bottom w:val="nil"/>
              <w:right w:val="nil"/>
            </w:tcBorders>
            <w:shd w:val="clear" w:color="auto" w:fill="auto"/>
            <w:vAlign w:val="center"/>
          </w:tcPr>
          <w:p w:rsidR="006F5E1A" w:rsidRPr="00AF4F0D" w:rsidRDefault="006F5E1A" w:rsidP="00B50EBD">
            <w:pPr>
              <w:spacing w:line="280" w:lineRule="exact"/>
              <w:jc w:val="right"/>
              <w:rPr>
                <w:sz w:val="22"/>
                <w:szCs w:val="22"/>
              </w:rPr>
            </w:pPr>
            <w:r w:rsidRPr="00AF4F0D">
              <w:rPr>
                <w:sz w:val="22"/>
                <w:szCs w:val="22"/>
              </w:rPr>
              <w:t xml:space="preserve">1,734,610,566 </w:t>
            </w:r>
          </w:p>
        </w:tc>
      </w:tr>
      <w:tr w:rsidR="006F5E1A" w:rsidRPr="0001694C" w:rsidTr="00B50EBD">
        <w:trPr>
          <w:trHeight w:val="397"/>
          <w:jc w:val="center"/>
        </w:trPr>
        <w:tc>
          <w:tcPr>
            <w:tcW w:w="2268" w:type="dxa"/>
            <w:tcBorders>
              <w:left w:val="nil"/>
              <w:right w:val="nil"/>
            </w:tcBorders>
            <w:shd w:val="clear" w:color="auto" w:fill="auto"/>
            <w:vAlign w:val="center"/>
          </w:tcPr>
          <w:p w:rsidR="006F5E1A" w:rsidRPr="0001694C" w:rsidRDefault="006F5E1A" w:rsidP="00B50EBD">
            <w:pPr>
              <w:spacing w:line="280" w:lineRule="exact"/>
              <w:ind w:left="57" w:right="57"/>
              <w:jc w:val="distribute"/>
              <w:rPr>
                <w:rFonts w:ascii="標楷體" w:eastAsia="標楷體"/>
                <w:sz w:val="22"/>
                <w:szCs w:val="22"/>
              </w:rPr>
            </w:pPr>
            <w:r w:rsidRPr="0001694C">
              <w:rPr>
                <w:rFonts w:ascii="標楷體" w:eastAsia="標楷體" w:hint="eastAsia"/>
                <w:sz w:val="22"/>
                <w:szCs w:val="22"/>
              </w:rPr>
              <w:t>預付其他政府款</w:t>
            </w:r>
          </w:p>
        </w:tc>
        <w:tc>
          <w:tcPr>
            <w:tcW w:w="2268" w:type="dxa"/>
            <w:tcBorders>
              <w:top w:val="nil"/>
              <w:left w:val="single" w:sz="4" w:space="0" w:color="auto"/>
              <w:bottom w:val="nil"/>
              <w:right w:val="single" w:sz="4" w:space="0" w:color="auto"/>
            </w:tcBorders>
            <w:shd w:val="clear" w:color="auto" w:fill="auto"/>
            <w:vAlign w:val="center"/>
          </w:tcPr>
          <w:p w:rsidR="006F5E1A" w:rsidRPr="00AF4F0D" w:rsidRDefault="006F5E1A" w:rsidP="00B50EBD">
            <w:pPr>
              <w:spacing w:line="280" w:lineRule="exact"/>
              <w:jc w:val="right"/>
              <w:rPr>
                <w:sz w:val="22"/>
                <w:szCs w:val="22"/>
              </w:rPr>
            </w:pPr>
            <w:r w:rsidRPr="00AF4F0D">
              <w:rPr>
                <w:sz w:val="22"/>
                <w:szCs w:val="22"/>
              </w:rPr>
              <w:t xml:space="preserve">21,551,369,785 </w:t>
            </w:r>
          </w:p>
        </w:tc>
        <w:tc>
          <w:tcPr>
            <w:tcW w:w="2268" w:type="dxa"/>
            <w:tcBorders>
              <w:top w:val="nil"/>
              <w:left w:val="single" w:sz="4" w:space="0" w:color="auto"/>
              <w:bottom w:val="nil"/>
              <w:right w:val="single" w:sz="4" w:space="0" w:color="auto"/>
            </w:tcBorders>
            <w:shd w:val="clear" w:color="auto" w:fill="auto"/>
            <w:vAlign w:val="center"/>
          </w:tcPr>
          <w:p w:rsidR="006F5E1A" w:rsidRPr="0001694C" w:rsidRDefault="006F5E1A" w:rsidP="00B50EBD">
            <w:pPr>
              <w:spacing w:line="280" w:lineRule="exact"/>
              <w:jc w:val="right"/>
              <w:rPr>
                <w:sz w:val="22"/>
                <w:szCs w:val="22"/>
              </w:rPr>
            </w:pPr>
            <w:r w:rsidRPr="0001694C">
              <w:rPr>
                <w:sz w:val="22"/>
                <w:szCs w:val="22"/>
              </w:rPr>
              <w:t>11,067,976,347</w:t>
            </w:r>
          </w:p>
        </w:tc>
        <w:tc>
          <w:tcPr>
            <w:tcW w:w="2268" w:type="dxa"/>
            <w:tcBorders>
              <w:top w:val="nil"/>
              <w:left w:val="single" w:sz="4" w:space="0" w:color="auto"/>
              <w:bottom w:val="nil"/>
              <w:right w:val="nil"/>
            </w:tcBorders>
            <w:shd w:val="clear" w:color="auto" w:fill="auto"/>
            <w:vAlign w:val="center"/>
          </w:tcPr>
          <w:p w:rsidR="006F5E1A" w:rsidRPr="00AF4F0D" w:rsidRDefault="006F5E1A" w:rsidP="00B50EBD">
            <w:pPr>
              <w:spacing w:line="280" w:lineRule="exact"/>
              <w:jc w:val="right"/>
              <w:rPr>
                <w:sz w:val="22"/>
                <w:szCs w:val="22"/>
              </w:rPr>
            </w:pPr>
            <w:r w:rsidRPr="00AF4F0D">
              <w:rPr>
                <w:sz w:val="22"/>
                <w:szCs w:val="22"/>
              </w:rPr>
              <w:t xml:space="preserve">10,483,393,438 </w:t>
            </w:r>
          </w:p>
        </w:tc>
      </w:tr>
      <w:tr w:rsidR="006F5E1A" w:rsidRPr="0001694C" w:rsidTr="00B50EBD">
        <w:trPr>
          <w:trHeight w:val="397"/>
          <w:jc w:val="center"/>
        </w:trPr>
        <w:tc>
          <w:tcPr>
            <w:tcW w:w="2268" w:type="dxa"/>
            <w:tcBorders>
              <w:left w:val="nil"/>
              <w:bottom w:val="nil"/>
              <w:right w:val="nil"/>
            </w:tcBorders>
            <w:shd w:val="clear" w:color="auto" w:fill="auto"/>
            <w:vAlign w:val="center"/>
          </w:tcPr>
          <w:p w:rsidR="006F5E1A" w:rsidRPr="0001694C" w:rsidRDefault="006F5E1A" w:rsidP="00B50EBD">
            <w:pPr>
              <w:spacing w:line="280" w:lineRule="exact"/>
              <w:ind w:left="57" w:right="57"/>
              <w:jc w:val="distribute"/>
              <w:rPr>
                <w:rFonts w:ascii="標楷體" w:eastAsia="標楷體"/>
                <w:sz w:val="22"/>
                <w:szCs w:val="22"/>
              </w:rPr>
            </w:pPr>
            <w:r w:rsidRPr="0001694C">
              <w:rPr>
                <w:rFonts w:ascii="標楷體" w:eastAsia="標楷體" w:hint="eastAsia"/>
                <w:sz w:val="22"/>
                <w:szCs w:val="22"/>
              </w:rPr>
              <w:t>其他流動資產</w:t>
            </w:r>
          </w:p>
        </w:tc>
        <w:tc>
          <w:tcPr>
            <w:tcW w:w="2268" w:type="dxa"/>
            <w:tcBorders>
              <w:top w:val="nil"/>
              <w:left w:val="single" w:sz="4" w:space="0" w:color="auto"/>
              <w:bottom w:val="nil"/>
              <w:right w:val="single" w:sz="4" w:space="0" w:color="auto"/>
            </w:tcBorders>
            <w:shd w:val="clear" w:color="auto" w:fill="auto"/>
            <w:vAlign w:val="center"/>
          </w:tcPr>
          <w:p w:rsidR="006F5E1A" w:rsidRPr="00AF4F0D" w:rsidRDefault="006F5E1A" w:rsidP="00B50EBD">
            <w:pPr>
              <w:spacing w:line="280" w:lineRule="exact"/>
              <w:jc w:val="right"/>
              <w:rPr>
                <w:sz w:val="22"/>
                <w:szCs w:val="22"/>
              </w:rPr>
            </w:pPr>
            <w:r w:rsidRPr="00AF4F0D">
              <w:rPr>
                <w:sz w:val="22"/>
                <w:szCs w:val="22"/>
              </w:rPr>
              <w:t xml:space="preserve">153,520,565,828 </w:t>
            </w:r>
          </w:p>
        </w:tc>
        <w:tc>
          <w:tcPr>
            <w:tcW w:w="2268" w:type="dxa"/>
            <w:tcBorders>
              <w:top w:val="nil"/>
              <w:left w:val="single" w:sz="4" w:space="0" w:color="auto"/>
              <w:bottom w:val="nil"/>
              <w:right w:val="single" w:sz="4" w:space="0" w:color="auto"/>
            </w:tcBorders>
            <w:shd w:val="clear" w:color="auto" w:fill="auto"/>
            <w:vAlign w:val="center"/>
          </w:tcPr>
          <w:p w:rsidR="006F5E1A" w:rsidRPr="0001694C" w:rsidRDefault="006F5E1A" w:rsidP="00B50EBD">
            <w:pPr>
              <w:spacing w:line="280" w:lineRule="exact"/>
              <w:jc w:val="right"/>
              <w:rPr>
                <w:sz w:val="22"/>
                <w:szCs w:val="22"/>
              </w:rPr>
            </w:pPr>
            <w:r w:rsidRPr="0001694C">
              <w:rPr>
                <w:sz w:val="22"/>
                <w:szCs w:val="22"/>
              </w:rPr>
              <w:t>151,280,530,911</w:t>
            </w:r>
          </w:p>
        </w:tc>
        <w:tc>
          <w:tcPr>
            <w:tcW w:w="2268" w:type="dxa"/>
            <w:tcBorders>
              <w:top w:val="nil"/>
              <w:left w:val="single" w:sz="4" w:space="0" w:color="auto"/>
              <w:bottom w:val="nil"/>
              <w:right w:val="nil"/>
            </w:tcBorders>
            <w:shd w:val="clear" w:color="auto" w:fill="auto"/>
            <w:vAlign w:val="center"/>
          </w:tcPr>
          <w:p w:rsidR="006F5E1A" w:rsidRPr="00AF4F0D" w:rsidRDefault="006F5E1A" w:rsidP="00B50EBD">
            <w:pPr>
              <w:spacing w:line="280" w:lineRule="exact"/>
              <w:jc w:val="right"/>
              <w:rPr>
                <w:sz w:val="22"/>
                <w:szCs w:val="22"/>
              </w:rPr>
            </w:pPr>
            <w:r w:rsidRPr="00AF4F0D">
              <w:rPr>
                <w:sz w:val="22"/>
                <w:szCs w:val="22"/>
              </w:rPr>
              <w:t xml:space="preserve">2,240,034,917 </w:t>
            </w:r>
          </w:p>
        </w:tc>
      </w:tr>
      <w:tr w:rsidR="006F5E1A" w:rsidRPr="0001694C" w:rsidTr="00B50EBD">
        <w:trPr>
          <w:trHeight w:val="397"/>
          <w:jc w:val="center"/>
        </w:trPr>
        <w:tc>
          <w:tcPr>
            <w:tcW w:w="2268" w:type="dxa"/>
            <w:tcBorders>
              <w:top w:val="nil"/>
              <w:left w:val="nil"/>
              <w:bottom w:val="nil"/>
              <w:right w:val="single" w:sz="4" w:space="0" w:color="auto"/>
            </w:tcBorders>
            <w:shd w:val="clear" w:color="auto" w:fill="auto"/>
            <w:vAlign w:val="center"/>
          </w:tcPr>
          <w:p w:rsidR="006F5E1A" w:rsidRPr="0001694C" w:rsidRDefault="006F5E1A" w:rsidP="00B50EBD">
            <w:pPr>
              <w:spacing w:line="280" w:lineRule="exact"/>
              <w:ind w:left="57" w:right="57"/>
              <w:jc w:val="distribute"/>
              <w:rPr>
                <w:rFonts w:ascii="標楷體" w:eastAsia="標楷體"/>
                <w:b/>
                <w:sz w:val="22"/>
                <w:szCs w:val="22"/>
              </w:rPr>
            </w:pPr>
            <w:r w:rsidRPr="0001694C">
              <w:rPr>
                <w:rFonts w:ascii="標楷體" w:eastAsia="標楷體" w:hint="eastAsia"/>
                <w:b/>
                <w:sz w:val="22"/>
                <w:szCs w:val="22"/>
              </w:rPr>
              <w:t>長期投資</w:t>
            </w:r>
          </w:p>
        </w:tc>
        <w:tc>
          <w:tcPr>
            <w:tcW w:w="2268" w:type="dxa"/>
            <w:tcBorders>
              <w:top w:val="nil"/>
              <w:left w:val="single" w:sz="4" w:space="0" w:color="auto"/>
              <w:bottom w:val="nil"/>
              <w:right w:val="single" w:sz="4" w:space="0" w:color="auto"/>
            </w:tcBorders>
            <w:shd w:val="clear" w:color="auto" w:fill="auto"/>
            <w:vAlign w:val="center"/>
          </w:tcPr>
          <w:p w:rsidR="006F5E1A" w:rsidRPr="00AF4F0D" w:rsidRDefault="006F5E1A" w:rsidP="00B50EBD">
            <w:pPr>
              <w:spacing w:line="280" w:lineRule="exact"/>
              <w:jc w:val="right"/>
              <w:rPr>
                <w:b/>
                <w:sz w:val="22"/>
                <w:szCs w:val="22"/>
              </w:rPr>
            </w:pPr>
            <w:r w:rsidRPr="00AF4F0D">
              <w:rPr>
                <w:b/>
                <w:sz w:val="22"/>
                <w:szCs w:val="22"/>
              </w:rPr>
              <w:t xml:space="preserve">7,414,095,127,226 </w:t>
            </w:r>
          </w:p>
        </w:tc>
        <w:tc>
          <w:tcPr>
            <w:tcW w:w="2268" w:type="dxa"/>
            <w:tcBorders>
              <w:top w:val="nil"/>
              <w:left w:val="single" w:sz="4" w:space="0" w:color="auto"/>
              <w:bottom w:val="nil"/>
              <w:right w:val="single" w:sz="4" w:space="0" w:color="auto"/>
            </w:tcBorders>
            <w:shd w:val="clear" w:color="auto" w:fill="auto"/>
            <w:vAlign w:val="center"/>
          </w:tcPr>
          <w:p w:rsidR="006F5E1A" w:rsidRPr="0001694C" w:rsidRDefault="006F5E1A" w:rsidP="00B50EBD">
            <w:pPr>
              <w:spacing w:line="280" w:lineRule="exact"/>
              <w:jc w:val="right"/>
              <w:rPr>
                <w:b/>
                <w:sz w:val="22"/>
                <w:szCs w:val="22"/>
              </w:rPr>
            </w:pPr>
            <w:r w:rsidRPr="0001694C">
              <w:rPr>
                <w:b/>
                <w:sz w:val="22"/>
                <w:szCs w:val="22"/>
              </w:rPr>
              <w:t>8,050,724,509,132</w:t>
            </w:r>
          </w:p>
        </w:tc>
        <w:tc>
          <w:tcPr>
            <w:tcW w:w="2268" w:type="dxa"/>
            <w:tcBorders>
              <w:top w:val="nil"/>
              <w:left w:val="single" w:sz="4" w:space="0" w:color="auto"/>
              <w:bottom w:val="nil"/>
              <w:right w:val="nil"/>
            </w:tcBorders>
            <w:shd w:val="clear" w:color="auto" w:fill="auto"/>
            <w:vAlign w:val="center"/>
          </w:tcPr>
          <w:p w:rsidR="006F5E1A" w:rsidRPr="00AF4F0D" w:rsidRDefault="006F5E1A" w:rsidP="00B50EBD">
            <w:pPr>
              <w:spacing w:line="280" w:lineRule="exact"/>
              <w:jc w:val="right"/>
              <w:rPr>
                <w:b/>
                <w:sz w:val="22"/>
                <w:szCs w:val="22"/>
              </w:rPr>
            </w:pPr>
            <w:r w:rsidRPr="00AF4F0D">
              <w:rPr>
                <w:b/>
                <w:sz w:val="22"/>
                <w:szCs w:val="22"/>
              </w:rPr>
              <w:t xml:space="preserve">-636,629,381,906 </w:t>
            </w:r>
          </w:p>
        </w:tc>
      </w:tr>
      <w:tr w:rsidR="006F5E1A" w:rsidRPr="0001694C" w:rsidTr="00B50EBD">
        <w:trPr>
          <w:trHeight w:val="397"/>
          <w:jc w:val="center"/>
        </w:trPr>
        <w:tc>
          <w:tcPr>
            <w:tcW w:w="2268" w:type="dxa"/>
            <w:tcBorders>
              <w:top w:val="nil"/>
              <w:left w:val="nil"/>
              <w:right w:val="nil"/>
            </w:tcBorders>
            <w:shd w:val="clear" w:color="auto" w:fill="auto"/>
            <w:vAlign w:val="center"/>
          </w:tcPr>
          <w:p w:rsidR="006F5E1A" w:rsidRPr="0001694C" w:rsidRDefault="006F5E1A" w:rsidP="00B50EBD">
            <w:pPr>
              <w:spacing w:line="280" w:lineRule="exact"/>
              <w:ind w:left="57" w:right="57"/>
              <w:jc w:val="distribute"/>
              <w:rPr>
                <w:rFonts w:ascii="標楷體" w:eastAsia="標楷體"/>
                <w:sz w:val="22"/>
                <w:szCs w:val="22"/>
              </w:rPr>
            </w:pPr>
            <w:r w:rsidRPr="0001694C">
              <w:rPr>
                <w:rFonts w:ascii="標楷體" w:eastAsia="標楷體" w:hint="eastAsia"/>
                <w:sz w:val="22"/>
                <w:szCs w:val="22"/>
              </w:rPr>
              <w:t>採權益法之投資</w:t>
            </w:r>
          </w:p>
        </w:tc>
        <w:tc>
          <w:tcPr>
            <w:tcW w:w="2268" w:type="dxa"/>
            <w:tcBorders>
              <w:top w:val="nil"/>
              <w:left w:val="single" w:sz="4" w:space="0" w:color="auto"/>
              <w:bottom w:val="nil"/>
              <w:right w:val="single" w:sz="4" w:space="0" w:color="auto"/>
            </w:tcBorders>
            <w:shd w:val="clear" w:color="auto" w:fill="auto"/>
            <w:vAlign w:val="center"/>
          </w:tcPr>
          <w:p w:rsidR="006F5E1A" w:rsidRPr="00AF4F0D" w:rsidRDefault="006F5E1A" w:rsidP="00B50EBD">
            <w:pPr>
              <w:spacing w:line="280" w:lineRule="exact"/>
              <w:jc w:val="right"/>
              <w:rPr>
                <w:sz w:val="22"/>
                <w:szCs w:val="22"/>
              </w:rPr>
            </w:pPr>
            <w:r w:rsidRPr="00AF4F0D">
              <w:rPr>
                <w:sz w:val="22"/>
                <w:szCs w:val="22"/>
              </w:rPr>
              <w:t xml:space="preserve">7,337,147,814,666 </w:t>
            </w:r>
          </w:p>
        </w:tc>
        <w:tc>
          <w:tcPr>
            <w:tcW w:w="2268" w:type="dxa"/>
            <w:tcBorders>
              <w:top w:val="nil"/>
              <w:left w:val="single" w:sz="4" w:space="0" w:color="auto"/>
              <w:bottom w:val="nil"/>
              <w:right w:val="single" w:sz="4" w:space="0" w:color="auto"/>
            </w:tcBorders>
            <w:shd w:val="clear" w:color="auto" w:fill="auto"/>
            <w:vAlign w:val="center"/>
          </w:tcPr>
          <w:p w:rsidR="006F5E1A" w:rsidRPr="0001694C" w:rsidRDefault="006F5E1A" w:rsidP="00B50EBD">
            <w:pPr>
              <w:spacing w:line="280" w:lineRule="exact"/>
              <w:jc w:val="right"/>
              <w:rPr>
                <w:sz w:val="22"/>
                <w:szCs w:val="22"/>
              </w:rPr>
            </w:pPr>
            <w:r w:rsidRPr="0001694C">
              <w:rPr>
                <w:sz w:val="22"/>
                <w:szCs w:val="22"/>
              </w:rPr>
              <w:t>7,991,278,027,632</w:t>
            </w:r>
          </w:p>
        </w:tc>
        <w:tc>
          <w:tcPr>
            <w:tcW w:w="2268" w:type="dxa"/>
            <w:tcBorders>
              <w:top w:val="nil"/>
              <w:left w:val="single" w:sz="4" w:space="0" w:color="auto"/>
              <w:bottom w:val="nil"/>
              <w:right w:val="nil"/>
            </w:tcBorders>
            <w:shd w:val="clear" w:color="auto" w:fill="auto"/>
            <w:vAlign w:val="center"/>
          </w:tcPr>
          <w:p w:rsidR="006F5E1A" w:rsidRPr="00AF4F0D" w:rsidRDefault="006F5E1A" w:rsidP="00B50EBD">
            <w:pPr>
              <w:spacing w:line="280" w:lineRule="exact"/>
              <w:jc w:val="right"/>
              <w:rPr>
                <w:sz w:val="22"/>
                <w:szCs w:val="22"/>
              </w:rPr>
            </w:pPr>
            <w:r w:rsidRPr="00AF4F0D">
              <w:rPr>
                <w:sz w:val="22"/>
                <w:szCs w:val="22"/>
              </w:rPr>
              <w:t xml:space="preserve">-654,130,212,966 </w:t>
            </w:r>
          </w:p>
        </w:tc>
      </w:tr>
      <w:tr w:rsidR="006F5E1A" w:rsidRPr="0001694C" w:rsidTr="00B50EBD">
        <w:trPr>
          <w:trHeight w:val="397"/>
          <w:jc w:val="center"/>
        </w:trPr>
        <w:tc>
          <w:tcPr>
            <w:tcW w:w="2268" w:type="dxa"/>
            <w:tcBorders>
              <w:left w:val="nil"/>
              <w:right w:val="nil"/>
            </w:tcBorders>
            <w:shd w:val="clear" w:color="auto" w:fill="auto"/>
            <w:vAlign w:val="center"/>
          </w:tcPr>
          <w:p w:rsidR="006F5E1A" w:rsidRPr="0001694C" w:rsidRDefault="006F5E1A" w:rsidP="00B50EBD">
            <w:pPr>
              <w:spacing w:line="280" w:lineRule="exact"/>
              <w:ind w:left="57" w:right="57"/>
              <w:jc w:val="distribute"/>
              <w:rPr>
                <w:rFonts w:ascii="標楷體" w:eastAsia="標楷體"/>
                <w:sz w:val="22"/>
                <w:szCs w:val="22"/>
              </w:rPr>
            </w:pPr>
            <w:r w:rsidRPr="0001694C">
              <w:rPr>
                <w:rFonts w:ascii="標楷體" w:eastAsia="標楷體" w:hint="eastAsia"/>
                <w:sz w:val="22"/>
                <w:szCs w:val="22"/>
              </w:rPr>
              <w:t>其他長期投資</w:t>
            </w:r>
          </w:p>
        </w:tc>
        <w:tc>
          <w:tcPr>
            <w:tcW w:w="2268" w:type="dxa"/>
            <w:tcBorders>
              <w:top w:val="nil"/>
              <w:left w:val="single" w:sz="4" w:space="0" w:color="auto"/>
              <w:bottom w:val="nil"/>
              <w:right w:val="single" w:sz="4" w:space="0" w:color="auto"/>
            </w:tcBorders>
            <w:shd w:val="clear" w:color="auto" w:fill="auto"/>
            <w:vAlign w:val="center"/>
          </w:tcPr>
          <w:p w:rsidR="006F5E1A" w:rsidRPr="00AF4F0D" w:rsidRDefault="006F5E1A" w:rsidP="00B50EBD">
            <w:pPr>
              <w:spacing w:line="280" w:lineRule="exact"/>
              <w:jc w:val="right"/>
              <w:rPr>
                <w:sz w:val="22"/>
                <w:szCs w:val="22"/>
              </w:rPr>
            </w:pPr>
            <w:r w:rsidRPr="00AF4F0D">
              <w:rPr>
                <w:sz w:val="22"/>
                <w:szCs w:val="22"/>
              </w:rPr>
              <w:t xml:space="preserve">76,947,312,560 </w:t>
            </w:r>
          </w:p>
        </w:tc>
        <w:tc>
          <w:tcPr>
            <w:tcW w:w="2268" w:type="dxa"/>
            <w:tcBorders>
              <w:top w:val="nil"/>
              <w:left w:val="single" w:sz="4" w:space="0" w:color="auto"/>
              <w:bottom w:val="nil"/>
              <w:right w:val="single" w:sz="4" w:space="0" w:color="auto"/>
            </w:tcBorders>
            <w:shd w:val="clear" w:color="auto" w:fill="auto"/>
            <w:vAlign w:val="center"/>
          </w:tcPr>
          <w:p w:rsidR="006F5E1A" w:rsidRPr="0001694C" w:rsidRDefault="006F5E1A" w:rsidP="00B50EBD">
            <w:pPr>
              <w:spacing w:line="280" w:lineRule="exact"/>
              <w:jc w:val="right"/>
              <w:rPr>
                <w:sz w:val="22"/>
                <w:szCs w:val="22"/>
              </w:rPr>
            </w:pPr>
            <w:r w:rsidRPr="0001694C">
              <w:rPr>
                <w:sz w:val="22"/>
                <w:szCs w:val="22"/>
              </w:rPr>
              <w:t>59,446,481,500</w:t>
            </w:r>
          </w:p>
        </w:tc>
        <w:tc>
          <w:tcPr>
            <w:tcW w:w="2268" w:type="dxa"/>
            <w:tcBorders>
              <w:top w:val="nil"/>
              <w:left w:val="single" w:sz="4" w:space="0" w:color="auto"/>
              <w:bottom w:val="nil"/>
              <w:right w:val="nil"/>
            </w:tcBorders>
            <w:shd w:val="clear" w:color="auto" w:fill="auto"/>
            <w:vAlign w:val="center"/>
          </w:tcPr>
          <w:p w:rsidR="006F5E1A" w:rsidRPr="00AF4F0D" w:rsidRDefault="006F5E1A" w:rsidP="00B50EBD">
            <w:pPr>
              <w:spacing w:line="280" w:lineRule="exact"/>
              <w:jc w:val="right"/>
              <w:rPr>
                <w:sz w:val="22"/>
                <w:szCs w:val="22"/>
              </w:rPr>
            </w:pPr>
            <w:r w:rsidRPr="00AF4F0D">
              <w:rPr>
                <w:sz w:val="22"/>
                <w:szCs w:val="22"/>
              </w:rPr>
              <w:t xml:space="preserve">17,500,831,060 </w:t>
            </w:r>
          </w:p>
        </w:tc>
      </w:tr>
      <w:tr w:rsidR="006F5E1A" w:rsidRPr="0001694C" w:rsidTr="00B50EBD">
        <w:trPr>
          <w:trHeight w:val="397"/>
          <w:jc w:val="center"/>
        </w:trPr>
        <w:tc>
          <w:tcPr>
            <w:tcW w:w="2268" w:type="dxa"/>
            <w:tcBorders>
              <w:left w:val="nil"/>
              <w:right w:val="nil"/>
            </w:tcBorders>
            <w:shd w:val="clear" w:color="auto" w:fill="auto"/>
            <w:vAlign w:val="center"/>
          </w:tcPr>
          <w:p w:rsidR="006F5E1A" w:rsidRPr="0001694C" w:rsidRDefault="006F5E1A" w:rsidP="00B50EBD">
            <w:pPr>
              <w:spacing w:line="280" w:lineRule="exact"/>
              <w:ind w:left="57" w:right="57"/>
              <w:jc w:val="distribute"/>
              <w:rPr>
                <w:rFonts w:ascii="標楷體" w:eastAsia="標楷體"/>
                <w:b/>
                <w:sz w:val="22"/>
                <w:szCs w:val="22"/>
              </w:rPr>
            </w:pPr>
            <w:r w:rsidRPr="0001694C">
              <w:rPr>
                <w:rFonts w:ascii="標楷體" w:eastAsia="標楷體" w:hint="eastAsia"/>
                <w:b/>
                <w:sz w:val="22"/>
                <w:szCs w:val="22"/>
              </w:rPr>
              <w:t>固定資產</w:t>
            </w:r>
          </w:p>
        </w:tc>
        <w:tc>
          <w:tcPr>
            <w:tcW w:w="2268" w:type="dxa"/>
            <w:tcBorders>
              <w:top w:val="nil"/>
              <w:left w:val="single" w:sz="4" w:space="0" w:color="auto"/>
              <w:bottom w:val="nil"/>
              <w:right w:val="single" w:sz="4" w:space="0" w:color="auto"/>
            </w:tcBorders>
            <w:shd w:val="clear" w:color="auto" w:fill="auto"/>
            <w:vAlign w:val="center"/>
          </w:tcPr>
          <w:p w:rsidR="006F5E1A" w:rsidRPr="00AF4F0D" w:rsidRDefault="006F5E1A" w:rsidP="00B50EBD">
            <w:pPr>
              <w:spacing w:line="280" w:lineRule="exact"/>
              <w:jc w:val="right"/>
              <w:rPr>
                <w:b/>
                <w:sz w:val="22"/>
                <w:szCs w:val="22"/>
              </w:rPr>
            </w:pPr>
            <w:r w:rsidRPr="00AF4F0D">
              <w:rPr>
                <w:b/>
                <w:sz w:val="22"/>
                <w:szCs w:val="22"/>
              </w:rPr>
              <w:t xml:space="preserve">5,214,078,497,385 </w:t>
            </w:r>
          </w:p>
        </w:tc>
        <w:tc>
          <w:tcPr>
            <w:tcW w:w="2268" w:type="dxa"/>
            <w:tcBorders>
              <w:top w:val="nil"/>
              <w:left w:val="single" w:sz="4" w:space="0" w:color="auto"/>
              <w:bottom w:val="nil"/>
              <w:right w:val="single" w:sz="4" w:space="0" w:color="auto"/>
            </w:tcBorders>
            <w:shd w:val="clear" w:color="auto" w:fill="auto"/>
            <w:vAlign w:val="center"/>
          </w:tcPr>
          <w:p w:rsidR="006F5E1A" w:rsidRPr="0001694C" w:rsidRDefault="006F5E1A" w:rsidP="00B50EBD">
            <w:pPr>
              <w:spacing w:line="280" w:lineRule="exact"/>
              <w:jc w:val="right"/>
              <w:rPr>
                <w:b/>
                <w:sz w:val="22"/>
                <w:szCs w:val="22"/>
              </w:rPr>
            </w:pPr>
            <w:r w:rsidRPr="0001694C">
              <w:rPr>
                <w:b/>
                <w:sz w:val="22"/>
                <w:szCs w:val="22"/>
              </w:rPr>
              <w:t>5,151,443,465,257</w:t>
            </w:r>
          </w:p>
        </w:tc>
        <w:tc>
          <w:tcPr>
            <w:tcW w:w="2268" w:type="dxa"/>
            <w:tcBorders>
              <w:top w:val="nil"/>
              <w:left w:val="single" w:sz="4" w:space="0" w:color="auto"/>
              <w:bottom w:val="nil"/>
              <w:right w:val="nil"/>
            </w:tcBorders>
            <w:shd w:val="clear" w:color="auto" w:fill="auto"/>
            <w:vAlign w:val="center"/>
          </w:tcPr>
          <w:p w:rsidR="006F5E1A" w:rsidRPr="00AF4F0D" w:rsidRDefault="006F5E1A" w:rsidP="00B50EBD">
            <w:pPr>
              <w:spacing w:line="280" w:lineRule="exact"/>
              <w:jc w:val="right"/>
              <w:rPr>
                <w:b/>
                <w:sz w:val="22"/>
                <w:szCs w:val="22"/>
              </w:rPr>
            </w:pPr>
            <w:r w:rsidRPr="00AF4F0D">
              <w:rPr>
                <w:b/>
                <w:sz w:val="22"/>
                <w:szCs w:val="22"/>
              </w:rPr>
              <w:t xml:space="preserve">62,635,032,128 </w:t>
            </w:r>
          </w:p>
        </w:tc>
      </w:tr>
      <w:tr w:rsidR="006F5E1A" w:rsidRPr="0001694C" w:rsidTr="00B50EBD">
        <w:trPr>
          <w:trHeight w:val="397"/>
          <w:jc w:val="center"/>
        </w:trPr>
        <w:tc>
          <w:tcPr>
            <w:tcW w:w="2268" w:type="dxa"/>
            <w:tcBorders>
              <w:left w:val="nil"/>
              <w:right w:val="nil"/>
            </w:tcBorders>
            <w:shd w:val="clear" w:color="auto" w:fill="auto"/>
            <w:vAlign w:val="center"/>
          </w:tcPr>
          <w:p w:rsidR="006F5E1A" w:rsidRPr="0001694C" w:rsidRDefault="006F5E1A" w:rsidP="00B50EBD">
            <w:pPr>
              <w:spacing w:line="280" w:lineRule="exact"/>
              <w:ind w:left="57" w:right="57"/>
              <w:jc w:val="distribute"/>
              <w:rPr>
                <w:rFonts w:ascii="標楷體" w:eastAsia="標楷體"/>
                <w:sz w:val="22"/>
                <w:szCs w:val="22"/>
              </w:rPr>
            </w:pPr>
            <w:r w:rsidRPr="0001694C">
              <w:rPr>
                <w:rFonts w:ascii="標楷體" w:eastAsia="標楷體" w:hint="eastAsia"/>
                <w:sz w:val="22"/>
                <w:szCs w:val="22"/>
              </w:rPr>
              <w:t>土地</w:t>
            </w:r>
          </w:p>
        </w:tc>
        <w:tc>
          <w:tcPr>
            <w:tcW w:w="2268" w:type="dxa"/>
            <w:tcBorders>
              <w:top w:val="nil"/>
              <w:left w:val="single" w:sz="4" w:space="0" w:color="auto"/>
              <w:bottom w:val="nil"/>
              <w:right w:val="single" w:sz="4" w:space="0" w:color="auto"/>
            </w:tcBorders>
            <w:shd w:val="clear" w:color="auto" w:fill="auto"/>
            <w:vAlign w:val="center"/>
          </w:tcPr>
          <w:p w:rsidR="006F5E1A" w:rsidRPr="00AF4F0D" w:rsidRDefault="006F5E1A" w:rsidP="00B50EBD">
            <w:pPr>
              <w:spacing w:line="280" w:lineRule="exact"/>
              <w:jc w:val="right"/>
              <w:rPr>
                <w:sz w:val="22"/>
                <w:szCs w:val="22"/>
              </w:rPr>
            </w:pPr>
            <w:r w:rsidRPr="00AF4F0D">
              <w:rPr>
                <w:sz w:val="22"/>
                <w:szCs w:val="22"/>
              </w:rPr>
              <w:t xml:space="preserve">3,726,709,750,930 </w:t>
            </w:r>
          </w:p>
        </w:tc>
        <w:tc>
          <w:tcPr>
            <w:tcW w:w="2268" w:type="dxa"/>
            <w:tcBorders>
              <w:top w:val="nil"/>
              <w:left w:val="single" w:sz="4" w:space="0" w:color="auto"/>
              <w:bottom w:val="nil"/>
              <w:right w:val="single" w:sz="4" w:space="0" w:color="auto"/>
            </w:tcBorders>
            <w:shd w:val="clear" w:color="auto" w:fill="auto"/>
            <w:vAlign w:val="center"/>
          </w:tcPr>
          <w:p w:rsidR="006F5E1A" w:rsidRPr="0001694C" w:rsidRDefault="006F5E1A" w:rsidP="00B50EBD">
            <w:pPr>
              <w:spacing w:line="280" w:lineRule="exact"/>
              <w:jc w:val="right"/>
              <w:rPr>
                <w:sz w:val="22"/>
                <w:szCs w:val="22"/>
              </w:rPr>
            </w:pPr>
            <w:r w:rsidRPr="0001694C">
              <w:rPr>
                <w:sz w:val="22"/>
                <w:szCs w:val="22"/>
              </w:rPr>
              <w:t>3,799,415,181,389</w:t>
            </w:r>
          </w:p>
        </w:tc>
        <w:tc>
          <w:tcPr>
            <w:tcW w:w="2268" w:type="dxa"/>
            <w:tcBorders>
              <w:top w:val="nil"/>
              <w:left w:val="single" w:sz="4" w:space="0" w:color="auto"/>
              <w:bottom w:val="nil"/>
              <w:right w:val="nil"/>
            </w:tcBorders>
            <w:shd w:val="clear" w:color="auto" w:fill="auto"/>
            <w:vAlign w:val="center"/>
          </w:tcPr>
          <w:p w:rsidR="006F5E1A" w:rsidRPr="00AF4F0D" w:rsidRDefault="006F5E1A" w:rsidP="00B50EBD">
            <w:pPr>
              <w:spacing w:line="280" w:lineRule="exact"/>
              <w:jc w:val="right"/>
              <w:rPr>
                <w:sz w:val="22"/>
                <w:szCs w:val="22"/>
              </w:rPr>
            </w:pPr>
            <w:r w:rsidRPr="00AF4F0D">
              <w:rPr>
                <w:sz w:val="22"/>
                <w:szCs w:val="22"/>
              </w:rPr>
              <w:t xml:space="preserve">-72,705,430,459 </w:t>
            </w:r>
          </w:p>
        </w:tc>
      </w:tr>
      <w:tr w:rsidR="006F5E1A" w:rsidRPr="0001694C" w:rsidTr="00B50EBD">
        <w:trPr>
          <w:trHeight w:val="397"/>
          <w:jc w:val="center"/>
        </w:trPr>
        <w:tc>
          <w:tcPr>
            <w:tcW w:w="2268" w:type="dxa"/>
            <w:tcBorders>
              <w:left w:val="nil"/>
              <w:right w:val="nil"/>
            </w:tcBorders>
            <w:shd w:val="clear" w:color="auto" w:fill="auto"/>
            <w:vAlign w:val="center"/>
          </w:tcPr>
          <w:p w:rsidR="006F5E1A" w:rsidRPr="0001694C" w:rsidRDefault="006F5E1A" w:rsidP="00B50EBD">
            <w:pPr>
              <w:spacing w:line="280" w:lineRule="exact"/>
              <w:ind w:left="57" w:right="57"/>
              <w:jc w:val="distribute"/>
              <w:rPr>
                <w:rFonts w:ascii="標楷體" w:eastAsia="標楷體"/>
                <w:sz w:val="22"/>
                <w:szCs w:val="22"/>
              </w:rPr>
            </w:pPr>
            <w:r w:rsidRPr="0001694C">
              <w:rPr>
                <w:rFonts w:ascii="標楷體" w:eastAsia="標楷體" w:hint="eastAsia"/>
                <w:sz w:val="22"/>
                <w:szCs w:val="22"/>
              </w:rPr>
              <w:t>土地改良物</w:t>
            </w:r>
          </w:p>
        </w:tc>
        <w:tc>
          <w:tcPr>
            <w:tcW w:w="2268" w:type="dxa"/>
            <w:tcBorders>
              <w:top w:val="nil"/>
              <w:left w:val="single" w:sz="4" w:space="0" w:color="auto"/>
              <w:bottom w:val="nil"/>
              <w:right w:val="single" w:sz="4" w:space="0" w:color="auto"/>
            </w:tcBorders>
            <w:shd w:val="clear" w:color="auto" w:fill="auto"/>
            <w:vAlign w:val="center"/>
          </w:tcPr>
          <w:p w:rsidR="006F5E1A" w:rsidRPr="00AF4F0D" w:rsidRDefault="006F5E1A" w:rsidP="00B50EBD">
            <w:pPr>
              <w:spacing w:line="280" w:lineRule="exact"/>
              <w:jc w:val="right"/>
              <w:rPr>
                <w:sz w:val="22"/>
                <w:szCs w:val="22"/>
              </w:rPr>
            </w:pPr>
            <w:r w:rsidRPr="00AF4F0D">
              <w:rPr>
                <w:sz w:val="22"/>
                <w:szCs w:val="22"/>
              </w:rPr>
              <w:t xml:space="preserve">438,573,477,510 </w:t>
            </w:r>
          </w:p>
        </w:tc>
        <w:tc>
          <w:tcPr>
            <w:tcW w:w="2268" w:type="dxa"/>
            <w:tcBorders>
              <w:top w:val="nil"/>
              <w:left w:val="single" w:sz="4" w:space="0" w:color="auto"/>
              <w:bottom w:val="nil"/>
              <w:right w:val="single" w:sz="4" w:space="0" w:color="auto"/>
            </w:tcBorders>
            <w:shd w:val="clear" w:color="auto" w:fill="auto"/>
            <w:vAlign w:val="center"/>
          </w:tcPr>
          <w:p w:rsidR="006F5E1A" w:rsidRPr="0001694C" w:rsidRDefault="006F5E1A" w:rsidP="00B50EBD">
            <w:pPr>
              <w:spacing w:line="280" w:lineRule="exact"/>
              <w:jc w:val="right"/>
              <w:rPr>
                <w:sz w:val="22"/>
                <w:szCs w:val="22"/>
              </w:rPr>
            </w:pPr>
            <w:r w:rsidRPr="0001694C">
              <w:rPr>
                <w:sz w:val="22"/>
                <w:szCs w:val="22"/>
              </w:rPr>
              <w:t>439,670,293,859</w:t>
            </w:r>
          </w:p>
        </w:tc>
        <w:tc>
          <w:tcPr>
            <w:tcW w:w="2268" w:type="dxa"/>
            <w:tcBorders>
              <w:top w:val="nil"/>
              <w:left w:val="single" w:sz="4" w:space="0" w:color="auto"/>
              <w:bottom w:val="nil"/>
              <w:right w:val="nil"/>
            </w:tcBorders>
            <w:shd w:val="clear" w:color="auto" w:fill="auto"/>
            <w:vAlign w:val="center"/>
          </w:tcPr>
          <w:p w:rsidR="006F5E1A" w:rsidRPr="00AF4F0D" w:rsidRDefault="006F5E1A" w:rsidP="00B50EBD">
            <w:pPr>
              <w:spacing w:line="280" w:lineRule="exact"/>
              <w:jc w:val="right"/>
              <w:rPr>
                <w:sz w:val="22"/>
                <w:szCs w:val="22"/>
              </w:rPr>
            </w:pPr>
            <w:r w:rsidRPr="00AF4F0D">
              <w:rPr>
                <w:sz w:val="22"/>
                <w:szCs w:val="22"/>
              </w:rPr>
              <w:t xml:space="preserve">-1,096,816,349 </w:t>
            </w:r>
          </w:p>
        </w:tc>
      </w:tr>
      <w:tr w:rsidR="006F5E1A" w:rsidRPr="0001694C" w:rsidTr="00B50EBD">
        <w:trPr>
          <w:trHeight w:val="397"/>
          <w:jc w:val="center"/>
        </w:trPr>
        <w:tc>
          <w:tcPr>
            <w:tcW w:w="2268" w:type="dxa"/>
            <w:tcBorders>
              <w:left w:val="nil"/>
              <w:bottom w:val="nil"/>
              <w:right w:val="nil"/>
            </w:tcBorders>
            <w:shd w:val="clear" w:color="auto" w:fill="auto"/>
            <w:vAlign w:val="center"/>
          </w:tcPr>
          <w:p w:rsidR="006F5E1A" w:rsidRPr="0001694C" w:rsidRDefault="006F5E1A" w:rsidP="00B50EBD">
            <w:pPr>
              <w:spacing w:line="280" w:lineRule="exact"/>
              <w:ind w:left="57" w:right="57"/>
              <w:jc w:val="distribute"/>
              <w:rPr>
                <w:rFonts w:ascii="標楷體" w:eastAsia="標楷體"/>
                <w:sz w:val="22"/>
                <w:szCs w:val="22"/>
              </w:rPr>
            </w:pPr>
            <w:r w:rsidRPr="0001694C">
              <w:rPr>
                <w:rFonts w:ascii="標楷體" w:eastAsia="標楷體" w:hint="eastAsia"/>
                <w:sz w:val="22"/>
                <w:szCs w:val="22"/>
              </w:rPr>
              <w:t>房屋建築及設備</w:t>
            </w:r>
          </w:p>
        </w:tc>
        <w:tc>
          <w:tcPr>
            <w:tcW w:w="2268" w:type="dxa"/>
            <w:tcBorders>
              <w:top w:val="nil"/>
              <w:left w:val="single" w:sz="4" w:space="0" w:color="auto"/>
              <w:bottom w:val="nil"/>
              <w:right w:val="single" w:sz="4" w:space="0" w:color="auto"/>
            </w:tcBorders>
            <w:shd w:val="clear" w:color="auto" w:fill="auto"/>
            <w:vAlign w:val="center"/>
          </w:tcPr>
          <w:p w:rsidR="006F5E1A" w:rsidRPr="00AF4F0D" w:rsidRDefault="006F5E1A" w:rsidP="00B50EBD">
            <w:pPr>
              <w:spacing w:line="280" w:lineRule="exact"/>
              <w:jc w:val="right"/>
              <w:rPr>
                <w:sz w:val="22"/>
                <w:szCs w:val="22"/>
              </w:rPr>
            </w:pPr>
            <w:r w:rsidRPr="00AF4F0D">
              <w:rPr>
                <w:sz w:val="22"/>
                <w:szCs w:val="22"/>
              </w:rPr>
              <w:t xml:space="preserve">426,909,223,294 </w:t>
            </w:r>
          </w:p>
        </w:tc>
        <w:tc>
          <w:tcPr>
            <w:tcW w:w="2268" w:type="dxa"/>
            <w:tcBorders>
              <w:top w:val="nil"/>
              <w:left w:val="single" w:sz="4" w:space="0" w:color="auto"/>
              <w:bottom w:val="nil"/>
              <w:right w:val="single" w:sz="4" w:space="0" w:color="auto"/>
            </w:tcBorders>
            <w:shd w:val="clear" w:color="auto" w:fill="auto"/>
            <w:vAlign w:val="center"/>
          </w:tcPr>
          <w:p w:rsidR="006F5E1A" w:rsidRPr="0001694C" w:rsidRDefault="006F5E1A" w:rsidP="00B50EBD">
            <w:pPr>
              <w:spacing w:line="280" w:lineRule="exact"/>
              <w:jc w:val="right"/>
              <w:rPr>
                <w:sz w:val="22"/>
                <w:szCs w:val="22"/>
              </w:rPr>
            </w:pPr>
            <w:r w:rsidRPr="0001694C">
              <w:rPr>
                <w:sz w:val="22"/>
                <w:szCs w:val="22"/>
              </w:rPr>
              <w:t>416,181,495,684</w:t>
            </w:r>
          </w:p>
        </w:tc>
        <w:tc>
          <w:tcPr>
            <w:tcW w:w="2268" w:type="dxa"/>
            <w:tcBorders>
              <w:top w:val="nil"/>
              <w:left w:val="single" w:sz="4" w:space="0" w:color="auto"/>
              <w:bottom w:val="nil"/>
              <w:right w:val="nil"/>
            </w:tcBorders>
            <w:shd w:val="clear" w:color="auto" w:fill="auto"/>
            <w:vAlign w:val="center"/>
          </w:tcPr>
          <w:p w:rsidR="006F5E1A" w:rsidRPr="00AF4F0D" w:rsidRDefault="006F5E1A" w:rsidP="00B50EBD">
            <w:pPr>
              <w:spacing w:line="280" w:lineRule="exact"/>
              <w:jc w:val="right"/>
              <w:rPr>
                <w:sz w:val="22"/>
                <w:szCs w:val="22"/>
              </w:rPr>
            </w:pPr>
            <w:r w:rsidRPr="00AF4F0D">
              <w:rPr>
                <w:sz w:val="22"/>
                <w:szCs w:val="22"/>
              </w:rPr>
              <w:t xml:space="preserve">10,727,727,610 </w:t>
            </w:r>
          </w:p>
        </w:tc>
      </w:tr>
      <w:tr w:rsidR="006F5E1A" w:rsidRPr="0001694C" w:rsidTr="00B50EBD">
        <w:trPr>
          <w:trHeight w:val="397"/>
          <w:jc w:val="center"/>
        </w:trPr>
        <w:tc>
          <w:tcPr>
            <w:tcW w:w="2268" w:type="dxa"/>
            <w:tcBorders>
              <w:top w:val="nil"/>
              <w:left w:val="nil"/>
              <w:bottom w:val="nil"/>
              <w:right w:val="nil"/>
            </w:tcBorders>
            <w:shd w:val="clear" w:color="auto" w:fill="auto"/>
            <w:vAlign w:val="center"/>
          </w:tcPr>
          <w:p w:rsidR="006F5E1A" w:rsidRPr="0001694C" w:rsidRDefault="006F5E1A" w:rsidP="00B50EBD">
            <w:pPr>
              <w:spacing w:line="280" w:lineRule="exact"/>
              <w:ind w:left="57" w:right="57"/>
              <w:jc w:val="distribute"/>
              <w:rPr>
                <w:rFonts w:ascii="標楷體" w:eastAsia="標楷體"/>
                <w:sz w:val="22"/>
                <w:szCs w:val="22"/>
              </w:rPr>
            </w:pPr>
            <w:r w:rsidRPr="0001694C">
              <w:rPr>
                <w:rFonts w:ascii="標楷體" w:eastAsia="標楷體" w:hint="eastAsia"/>
                <w:sz w:val="22"/>
                <w:szCs w:val="22"/>
              </w:rPr>
              <w:t>機械及設備</w:t>
            </w:r>
          </w:p>
        </w:tc>
        <w:tc>
          <w:tcPr>
            <w:tcW w:w="2268" w:type="dxa"/>
            <w:tcBorders>
              <w:top w:val="nil"/>
              <w:left w:val="single" w:sz="4" w:space="0" w:color="auto"/>
              <w:bottom w:val="nil"/>
              <w:right w:val="single" w:sz="4" w:space="0" w:color="auto"/>
            </w:tcBorders>
            <w:shd w:val="clear" w:color="auto" w:fill="auto"/>
            <w:vAlign w:val="center"/>
          </w:tcPr>
          <w:p w:rsidR="006F5E1A" w:rsidRPr="00AF4F0D" w:rsidRDefault="006F5E1A" w:rsidP="00B50EBD">
            <w:pPr>
              <w:spacing w:line="280" w:lineRule="exact"/>
              <w:jc w:val="right"/>
              <w:rPr>
                <w:sz w:val="22"/>
                <w:szCs w:val="22"/>
              </w:rPr>
            </w:pPr>
            <w:r w:rsidRPr="00AF4F0D">
              <w:rPr>
                <w:sz w:val="22"/>
                <w:szCs w:val="22"/>
              </w:rPr>
              <w:t xml:space="preserve">48,860,841,657 </w:t>
            </w:r>
          </w:p>
        </w:tc>
        <w:tc>
          <w:tcPr>
            <w:tcW w:w="2268" w:type="dxa"/>
            <w:tcBorders>
              <w:top w:val="nil"/>
              <w:left w:val="single" w:sz="4" w:space="0" w:color="auto"/>
              <w:bottom w:val="nil"/>
              <w:right w:val="single" w:sz="4" w:space="0" w:color="auto"/>
            </w:tcBorders>
            <w:shd w:val="clear" w:color="auto" w:fill="auto"/>
            <w:vAlign w:val="center"/>
          </w:tcPr>
          <w:p w:rsidR="006F5E1A" w:rsidRPr="0001694C" w:rsidRDefault="006F5E1A" w:rsidP="00B50EBD">
            <w:pPr>
              <w:spacing w:line="280" w:lineRule="exact"/>
              <w:jc w:val="right"/>
              <w:rPr>
                <w:sz w:val="22"/>
                <w:szCs w:val="22"/>
              </w:rPr>
            </w:pPr>
            <w:r w:rsidRPr="0001694C">
              <w:rPr>
                <w:sz w:val="22"/>
                <w:szCs w:val="22"/>
              </w:rPr>
              <w:t>41,169,243,299</w:t>
            </w:r>
          </w:p>
        </w:tc>
        <w:tc>
          <w:tcPr>
            <w:tcW w:w="2268" w:type="dxa"/>
            <w:tcBorders>
              <w:top w:val="nil"/>
              <w:left w:val="single" w:sz="4" w:space="0" w:color="auto"/>
              <w:bottom w:val="nil"/>
              <w:right w:val="nil"/>
            </w:tcBorders>
            <w:shd w:val="clear" w:color="auto" w:fill="auto"/>
            <w:vAlign w:val="center"/>
          </w:tcPr>
          <w:p w:rsidR="006F5E1A" w:rsidRPr="00AF4F0D" w:rsidRDefault="006F5E1A" w:rsidP="00B50EBD">
            <w:pPr>
              <w:spacing w:line="280" w:lineRule="exact"/>
              <w:jc w:val="right"/>
              <w:rPr>
                <w:sz w:val="22"/>
                <w:szCs w:val="22"/>
              </w:rPr>
            </w:pPr>
            <w:r w:rsidRPr="00AF4F0D">
              <w:rPr>
                <w:sz w:val="22"/>
                <w:szCs w:val="22"/>
              </w:rPr>
              <w:t xml:space="preserve">7,691,598,358 </w:t>
            </w:r>
          </w:p>
        </w:tc>
      </w:tr>
      <w:tr w:rsidR="006F5E1A" w:rsidRPr="0001694C" w:rsidTr="009054A2">
        <w:trPr>
          <w:trHeight w:val="397"/>
          <w:jc w:val="center"/>
        </w:trPr>
        <w:tc>
          <w:tcPr>
            <w:tcW w:w="2268" w:type="dxa"/>
            <w:tcBorders>
              <w:top w:val="nil"/>
              <w:left w:val="nil"/>
              <w:bottom w:val="nil"/>
              <w:right w:val="nil"/>
            </w:tcBorders>
            <w:shd w:val="clear" w:color="auto" w:fill="auto"/>
            <w:vAlign w:val="center"/>
          </w:tcPr>
          <w:p w:rsidR="006F5E1A" w:rsidRPr="0001694C" w:rsidRDefault="006F5E1A" w:rsidP="00B50EBD">
            <w:pPr>
              <w:spacing w:line="280" w:lineRule="exact"/>
              <w:ind w:left="57" w:right="57"/>
              <w:jc w:val="distribute"/>
              <w:rPr>
                <w:rFonts w:ascii="標楷體" w:eastAsia="標楷體"/>
                <w:sz w:val="22"/>
                <w:szCs w:val="22"/>
              </w:rPr>
            </w:pPr>
            <w:r w:rsidRPr="0001694C">
              <w:rPr>
                <w:rFonts w:ascii="標楷體" w:eastAsia="標楷體" w:hint="eastAsia"/>
                <w:sz w:val="22"/>
                <w:szCs w:val="22"/>
              </w:rPr>
              <w:t>交通及運輸設備</w:t>
            </w:r>
          </w:p>
        </w:tc>
        <w:tc>
          <w:tcPr>
            <w:tcW w:w="2268" w:type="dxa"/>
            <w:tcBorders>
              <w:top w:val="nil"/>
              <w:left w:val="single" w:sz="4" w:space="0" w:color="auto"/>
              <w:bottom w:val="nil"/>
              <w:right w:val="single" w:sz="4" w:space="0" w:color="auto"/>
            </w:tcBorders>
            <w:shd w:val="clear" w:color="auto" w:fill="auto"/>
            <w:vAlign w:val="center"/>
          </w:tcPr>
          <w:p w:rsidR="006F5E1A" w:rsidRPr="00AF4F0D" w:rsidRDefault="006F5E1A" w:rsidP="00B50EBD">
            <w:pPr>
              <w:spacing w:line="280" w:lineRule="exact"/>
              <w:jc w:val="right"/>
              <w:rPr>
                <w:sz w:val="22"/>
                <w:szCs w:val="22"/>
              </w:rPr>
            </w:pPr>
            <w:r w:rsidRPr="00AF4F0D">
              <w:rPr>
                <w:sz w:val="22"/>
                <w:szCs w:val="22"/>
              </w:rPr>
              <w:t xml:space="preserve">40,420,271,462 </w:t>
            </w:r>
          </w:p>
        </w:tc>
        <w:tc>
          <w:tcPr>
            <w:tcW w:w="2268" w:type="dxa"/>
            <w:tcBorders>
              <w:top w:val="nil"/>
              <w:left w:val="single" w:sz="4" w:space="0" w:color="auto"/>
              <w:bottom w:val="nil"/>
              <w:right w:val="single" w:sz="4" w:space="0" w:color="auto"/>
            </w:tcBorders>
            <w:shd w:val="clear" w:color="auto" w:fill="auto"/>
            <w:vAlign w:val="center"/>
          </w:tcPr>
          <w:p w:rsidR="006F5E1A" w:rsidRPr="0001694C" w:rsidRDefault="006F5E1A" w:rsidP="00B50EBD">
            <w:pPr>
              <w:spacing w:line="280" w:lineRule="exact"/>
              <w:jc w:val="right"/>
              <w:rPr>
                <w:sz w:val="22"/>
                <w:szCs w:val="22"/>
              </w:rPr>
            </w:pPr>
            <w:r w:rsidRPr="0001694C">
              <w:rPr>
                <w:sz w:val="22"/>
                <w:szCs w:val="22"/>
              </w:rPr>
              <w:t>25,570,473,314</w:t>
            </w:r>
          </w:p>
        </w:tc>
        <w:tc>
          <w:tcPr>
            <w:tcW w:w="2268" w:type="dxa"/>
            <w:tcBorders>
              <w:top w:val="nil"/>
              <w:left w:val="single" w:sz="4" w:space="0" w:color="auto"/>
              <w:bottom w:val="nil"/>
              <w:right w:val="nil"/>
            </w:tcBorders>
            <w:shd w:val="clear" w:color="auto" w:fill="auto"/>
            <w:vAlign w:val="center"/>
          </w:tcPr>
          <w:p w:rsidR="006F5E1A" w:rsidRPr="00AF4F0D" w:rsidRDefault="006F5E1A" w:rsidP="00B50EBD">
            <w:pPr>
              <w:spacing w:line="280" w:lineRule="exact"/>
              <w:jc w:val="right"/>
              <w:rPr>
                <w:sz w:val="22"/>
                <w:szCs w:val="22"/>
              </w:rPr>
            </w:pPr>
            <w:r w:rsidRPr="00AF4F0D">
              <w:rPr>
                <w:sz w:val="22"/>
                <w:szCs w:val="22"/>
              </w:rPr>
              <w:t xml:space="preserve">14,849,798,148 </w:t>
            </w:r>
          </w:p>
        </w:tc>
      </w:tr>
      <w:tr w:rsidR="006F5E1A" w:rsidRPr="0001694C" w:rsidTr="009054A2">
        <w:trPr>
          <w:trHeight w:val="397"/>
          <w:jc w:val="center"/>
        </w:trPr>
        <w:tc>
          <w:tcPr>
            <w:tcW w:w="2268" w:type="dxa"/>
            <w:tcBorders>
              <w:top w:val="nil"/>
              <w:left w:val="nil"/>
              <w:bottom w:val="single" w:sz="4" w:space="0" w:color="auto"/>
              <w:right w:val="nil"/>
            </w:tcBorders>
            <w:shd w:val="clear" w:color="auto" w:fill="auto"/>
            <w:vAlign w:val="center"/>
          </w:tcPr>
          <w:p w:rsidR="006F5E1A" w:rsidRPr="0001694C" w:rsidRDefault="006F5E1A" w:rsidP="00B50EBD">
            <w:pPr>
              <w:spacing w:line="280" w:lineRule="exact"/>
              <w:ind w:left="57" w:right="57"/>
              <w:jc w:val="distribute"/>
              <w:rPr>
                <w:rFonts w:ascii="標楷體" w:eastAsia="標楷體"/>
                <w:sz w:val="22"/>
                <w:szCs w:val="22"/>
              </w:rPr>
            </w:pPr>
            <w:r w:rsidRPr="0001694C">
              <w:rPr>
                <w:rFonts w:ascii="標楷體" w:eastAsia="標楷體" w:hint="eastAsia"/>
                <w:sz w:val="22"/>
                <w:szCs w:val="22"/>
              </w:rPr>
              <w:t>雜項設備</w:t>
            </w:r>
          </w:p>
        </w:tc>
        <w:tc>
          <w:tcPr>
            <w:tcW w:w="2268" w:type="dxa"/>
            <w:tcBorders>
              <w:top w:val="nil"/>
              <w:left w:val="single" w:sz="4" w:space="0" w:color="auto"/>
              <w:bottom w:val="single" w:sz="4" w:space="0" w:color="auto"/>
              <w:right w:val="single" w:sz="4" w:space="0" w:color="auto"/>
            </w:tcBorders>
            <w:shd w:val="clear" w:color="auto" w:fill="auto"/>
            <w:vAlign w:val="center"/>
          </w:tcPr>
          <w:p w:rsidR="006F5E1A" w:rsidRPr="00AF4F0D" w:rsidRDefault="006F5E1A" w:rsidP="00B50EBD">
            <w:pPr>
              <w:spacing w:line="280" w:lineRule="exact"/>
              <w:jc w:val="right"/>
              <w:rPr>
                <w:sz w:val="22"/>
                <w:szCs w:val="22"/>
              </w:rPr>
            </w:pPr>
            <w:r w:rsidRPr="00AF4F0D">
              <w:rPr>
                <w:sz w:val="22"/>
                <w:szCs w:val="22"/>
              </w:rPr>
              <w:t xml:space="preserve">14,569,668,128 </w:t>
            </w:r>
          </w:p>
        </w:tc>
        <w:tc>
          <w:tcPr>
            <w:tcW w:w="2268" w:type="dxa"/>
            <w:tcBorders>
              <w:top w:val="nil"/>
              <w:left w:val="single" w:sz="4" w:space="0" w:color="auto"/>
              <w:bottom w:val="single" w:sz="4" w:space="0" w:color="auto"/>
              <w:right w:val="single" w:sz="4" w:space="0" w:color="auto"/>
            </w:tcBorders>
            <w:shd w:val="clear" w:color="auto" w:fill="auto"/>
            <w:vAlign w:val="center"/>
          </w:tcPr>
          <w:p w:rsidR="006F5E1A" w:rsidRPr="0001694C" w:rsidRDefault="006F5E1A" w:rsidP="00B50EBD">
            <w:pPr>
              <w:spacing w:line="280" w:lineRule="exact"/>
              <w:jc w:val="right"/>
              <w:rPr>
                <w:sz w:val="22"/>
                <w:szCs w:val="22"/>
              </w:rPr>
            </w:pPr>
            <w:r w:rsidRPr="0001694C">
              <w:rPr>
                <w:sz w:val="22"/>
                <w:szCs w:val="22"/>
              </w:rPr>
              <w:t>13,324,118,941</w:t>
            </w:r>
          </w:p>
        </w:tc>
        <w:tc>
          <w:tcPr>
            <w:tcW w:w="2268" w:type="dxa"/>
            <w:tcBorders>
              <w:top w:val="nil"/>
              <w:left w:val="single" w:sz="4" w:space="0" w:color="auto"/>
              <w:bottom w:val="single" w:sz="4" w:space="0" w:color="auto"/>
              <w:right w:val="nil"/>
            </w:tcBorders>
            <w:shd w:val="clear" w:color="auto" w:fill="auto"/>
            <w:vAlign w:val="center"/>
          </w:tcPr>
          <w:p w:rsidR="006F5E1A" w:rsidRPr="00AF4F0D" w:rsidRDefault="006F5E1A" w:rsidP="00B50EBD">
            <w:pPr>
              <w:spacing w:line="280" w:lineRule="exact"/>
              <w:jc w:val="right"/>
              <w:rPr>
                <w:sz w:val="22"/>
                <w:szCs w:val="22"/>
              </w:rPr>
            </w:pPr>
            <w:r w:rsidRPr="00AF4F0D">
              <w:rPr>
                <w:sz w:val="22"/>
                <w:szCs w:val="22"/>
              </w:rPr>
              <w:t xml:space="preserve">1,245,549,187 </w:t>
            </w:r>
          </w:p>
        </w:tc>
      </w:tr>
      <w:tr w:rsidR="006F5E1A" w:rsidRPr="0001694C" w:rsidTr="009054A2">
        <w:trPr>
          <w:trHeight w:val="397"/>
          <w:jc w:val="center"/>
        </w:trPr>
        <w:tc>
          <w:tcPr>
            <w:tcW w:w="2268" w:type="dxa"/>
            <w:tcBorders>
              <w:top w:val="single" w:sz="4" w:space="0" w:color="auto"/>
              <w:left w:val="nil"/>
              <w:right w:val="nil"/>
            </w:tcBorders>
            <w:shd w:val="clear" w:color="auto" w:fill="auto"/>
            <w:vAlign w:val="center"/>
          </w:tcPr>
          <w:p w:rsidR="006F5E1A" w:rsidRPr="0001694C" w:rsidRDefault="006F5E1A" w:rsidP="00B50EBD">
            <w:pPr>
              <w:spacing w:line="280" w:lineRule="exact"/>
              <w:ind w:left="57" w:right="57"/>
              <w:jc w:val="distribute"/>
              <w:rPr>
                <w:rFonts w:ascii="標楷體" w:eastAsia="標楷體"/>
                <w:sz w:val="22"/>
                <w:szCs w:val="22"/>
              </w:rPr>
            </w:pPr>
            <w:r w:rsidRPr="0001694C">
              <w:rPr>
                <w:rFonts w:ascii="標楷體" w:eastAsia="標楷體" w:hint="eastAsia"/>
                <w:sz w:val="22"/>
                <w:szCs w:val="22"/>
              </w:rPr>
              <w:t>租賃資產</w:t>
            </w:r>
          </w:p>
        </w:tc>
        <w:tc>
          <w:tcPr>
            <w:tcW w:w="2268" w:type="dxa"/>
            <w:tcBorders>
              <w:top w:val="single" w:sz="4" w:space="0" w:color="auto"/>
              <w:left w:val="single" w:sz="4" w:space="0" w:color="auto"/>
              <w:bottom w:val="nil"/>
              <w:right w:val="single" w:sz="4" w:space="0" w:color="auto"/>
            </w:tcBorders>
            <w:shd w:val="clear" w:color="auto" w:fill="auto"/>
            <w:vAlign w:val="center"/>
          </w:tcPr>
          <w:p w:rsidR="006F5E1A" w:rsidRPr="00AF4F0D" w:rsidRDefault="006F5E1A" w:rsidP="00B50EBD">
            <w:pPr>
              <w:spacing w:line="280" w:lineRule="exact"/>
              <w:jc w:val="right"/>
              <w:rPr>
                <w:sz w:val="22"/>
                <w:szCs w:val="22"/>
              </w:rPr>
            </w:pPr>
            <w:r w:rsidRPr="00AF4F0D">
              <w:rPr>
                <w:sz w:val="22"/>
                <w:szCs w:val="22"/>
              </w:rPr>
              <w:t xml:space="preserve">471,332,214 </w:t>
            </w:r>
          </w:p>
        </w:tc>
        <w:tc>
          <w:tcPr>
            <w:tcW w:w="2268" w:type="dxa"/>
            <w:tcBorders>
              <w:top w:val="single" w:sz="4" w:space="0" w:color="auto"/>
              <w:left w:val="single" w:sz="4" w:space="0" w:color="auto"/>
              <w:bottom w:val="nil"/>
              <w:right w:val="single" w:sz="4" w:space="0" w:color="auto"/>
            </w:tcBorders>
            <w:shd w:val="clear" w:color="auto" w:fill="auto"/>
            <w:vAlign w:val="center"/>
          </w:tcPr>
          <w:p w:rsidR="006F5E1A" w:rsidRPr="0001694C" w:rsidRDefault="006F5E1A" w:rsidP="00B50EBD">
            <w:pPr>
              <w:spacing w:line="280" w:lineRule="exact"/>
              <w:jc w:val="right"/>
              <w:rPr>
                <w:sz w:val="22"/>
                <w:szCs w:val="22"/>
              </w:rPr>
            </w:pPr>
            <w:r w:rsidRPr="0001694C">
              <w:rPr>
                <w:sz w:val="22"/>
                <w:szCs w:val="22"/>
              </w:rPr>
              <w:t>592,646,033</w:t>
            </w:r>
          </w:p>
        </w:tc>
        <w:tc>
          <w:tcPr>
            <w:tcW w:w="2268" w:type="dxa"/>
            <w:tcBorders>
              <w:top w:val="single" w:sz="4" w:space="0" w:color="auto"/>
              <w:left w:val="single" w:sz="4" w:space="0" w:color="auto"/>
              <w:bottom w:val="nil"/>
              <w:right w:val="nil"/>
            </w:tcBorders>
            <w:shd w:val="clear" w:color="auto" w:fill="auto"/>
            <w:vAlign w:val="center"/>
          </w:tcPr>
          <w:p w:rsidR="006F5E1A" w:rsidRPr="00AF4F0D" w:rsidRDefault="006F5E1A" w:rsidP="00B50EBD">
            <w:pPr>
              <w:spacing w:line="280" w:lineRule="exact"/>
              <w:jc w:val="right"/>
              <w:rPr>
                <w:sz w:val="22"/>
                <w:szCs w:val="22"/>
              </w:rPr>
            </w:pPr>
            <w:r w:rsidRPr="00AF4F0D">
              <w:rPr>
                <w:sz w:val="22"/>
                <w:szCs w:val="22"/>
              </w:rPr>
              <w:t xml:space="preserve">-121,313,819 </w:t>
            </w:r>
          </w:p>
        </w:tc>
      </w:tr>
      <w:tr w:rsidR="006F5E1A" w:rsidRPr="0001694C" w:rsidTr="00B50EBD">
        <w:trPr>
          <w:trHeight w:val="397"/>
          <w:jc w:val="center"/>
        </w:trPr>
        <w:tc>
          <w:tcPr>
            <w:tcW w:w="2268" w:type="dxa"/>
            <w:tcBorders>
              <w:top w:val="nil"/>
              <w:left w:val="nil"/>
              <w:bottom w:val="nil"/>
              <w:right w:val="nil"/>
            </w:tcBorders>
            <w:shd w:val="clear" w:color="auto" w:fill="auto"/>
            <w:vAlign w:val="center"/>
          </w:tcPr>
          <w:p w:rsidR="006F5E1A" w:rsidRPr="0001694C" w:rsidRDefault="006F5E1A" w:rsidP="00B50EBD">
            <w:pPr>
              <w:spacing w:line="280" w:lineRule="exact"/>
              <w:ind w:left="57" w:right="57"/>
              <w:jc w:val="distribute"/>
              <w:rPr>
                <w:rFonts w:ascii="標楷體" w:eastAsia="標楷體"/>
                <w:sz w:val="22"/>
                <w:szCs w:val="22"/>
              </w:rPr>
            </w:pPr>
            <w:r w:rsidRPr="0001694C">
              <w:rPr>
                <w:rFonts w:ascii="標楷體" w:eastAsia="標楷體" w:hint="eastAsia"/>
                <w:sz w:val="22"/>
                <w:szCs w:val="22"/>
                <w:lang w:eastAsia="zh-HK"/>
              </w:rPr>
              <w:t>租</w:t>
            </w:r>
            <w:r w:rsidRPr="0001694C">
              <w:rPr>
                <w:rFonts w:ascii="標楷體" w:eastAsia="標楷體" w:hint="eastAsia"/>
                <w:sz w:val="22"/>
                <w:szCs w:val="22"/>
              </w:rPr>
              <w:t>賃權益改良</w:t>
            </w:r>
          </w:p>
        </w:tc>
        <w:tc>
          <w:tcPr>
            <w:tcW w:w="2268" w:type="dxa"/>
            <w:tcBorders>
              <w:top w:val="nil"/>
              <w:left w:val="single" w:sz="4" w:space="0" w:color="auto"/>
              <w:bottom w:val="nil"/>
              <w:right w:val="single" w:sz="4" w:space="0" w:color="auto"/>
            </w:tcBorders>
            <w:shd w:val="clear" w:color="auto" w:fill="auto"/>
            <w:vAlign w:val="center"/>
          </w:tcPr>
          <w:p w:rsidR="006F5E1A" w:rsidRPr="00AF4F0D" w:rsidRDefault="006F5E1A" w:rsidP="00B50EBD">
            <w:pPr>
              <w:spacing w:line="280" w:lineRule="exact"/>
              <w:jc w:val="right"/>
              <w:rPr>
                <w:sz w:val="22"/>
                <w:szCs w:val="22"/>
              </w:rPr>
            </w:pPr>
            <w:r w:rsidRPr="00AF4F0D">
              <w:rPr>
                <w:sz w:val="22"/>
                <w:szCs w:val="22"/>
              </w:rPr>
              <w:t xml:space="preserve">3,548,673 </w:t>
            </w:r>
          </w:p>
        </w:tc>
        <w:tc>
          <w:tcPr>
            <w:tcW w:w="2268" w:type="dxa"/>
            <w:tcBorders>
              <w:top w:val="nil"/>
              <w:left w:val="single" w:sz="4" w:space="0" w:color="auto"/>
              <w:bottom w:val="nil"/>
              <w:right w:val="single" w:sz="4" w:space="0" w:color="auto"/>
            </w:tcBorders>
            <w:shd w:val="clear" w:color="auto" w:fill="auto"/>
            <w:vAlign w:val="center"/>
          </w:tcPr>
          <w:p w:rsidR="006F5E1A" w:rsidRPr="0001694C" w:rsidRDefault="006F5E1A" w:rsidP="00B50EBD">
            <w:pPr>
              <w:spacing w:line="280" w:lineRule="exact"/>
              <w:jc w:val="right"/>
              <w:rPr>
                <w:sz w:val="22"/>
                <w:szCs w:val="22"/>
              </w:rPr>
            </w:pPr>
            <w:r w:rsidRPr="0001694C">
              <w:rPr>
                <w:sz w:val="22"/>
                <w:szCs w:val="22"/>
              </w:rPr>
              <w:t>789,743</w:t>
            </w:r>
          </w:p>
        </w:tc>
        <w:tc>
          <w:tcPr>
            <w:tcW w:w="2268" w:type="dxa"/>
            <w:tcBorders>
              <w:top w:val="nil"/>
              <w:left w:val="single" w:sz="4" w:space="0" w:color="auto"/>
              <w:bottom w:val="nil"/>
              <w:right w:val="nil"/>
            </w:tcBorders>
            <w:shd w:val="clear" w:color="auto" w:fill="auto"/>
            <w:vAlign w:val="center"/>
          </w:tcPr>
          <w:p w:rsidR="006F5E1A" w:rsidRPr="00AF4F0D" w:rsidRDefault="006F5E1A" w:rsidP="00B50EBD">
            <w:pPr>
              <w:spacing w:line="280" w:lineRule="exact"/>
              <w:jc w:val="right"/>
              <w:rPr>
                <w:sz w:val="22"/>
                <w:szCs w:val="22"/>
              </w:rPr>
            </w:pPr>
            <w:r w:rsidRPr="00AF4F0D">
              <w:rPr>
                <w:sz w:val="22"/>
                <w:szCs w:val="22"/>
              </w:rPr>
              <w:t xml:space="preserve">2,758,930 </w:t>
            </w:r>
          </w:p>
        </w:tc>
      </w:tr>
      <w:tr w:rsidR="006F5E1A" w:rsidRPr="0001694C" w:rsidTr="00B50EBD">
        <w:trPr>
          <w:trHeight w:val="397"/>
          <w:jc w:val="center"/>
        </w:trPr>
        <w:tc>
          <w:tcPr>
            <w:tcW w:w="2268" w:type="dxa"/>
            <w:tcBorders>
              <w:top w:val="nil"/>
              <w:left w:val="nil"/>
              <w:bottom w:val="nil"/>
              <w:right w:val="nil"/>
            </w:tcBorders>
            <w:shd w:val="clear" w:color="auto" w:fill="auto"/>
            <w:vAlign w:val="center"/>
          </w:tcPr>
          <w:p w:rsidR="006F5E1A" w:rsidRPr="0001694C" w:rsidRDefault="006F5E1A" w:rsidP="00B50EBD">
            <w:pPr>
              <w:spacing w:line="280" w:lineRule="exact"/>
              <w:ind w:left="57" w:right="57"/>
              <w:jc w:val="distribute"/>
              <w:rPr>
                <w:rFonts w:ascii="標楷體" w:eastAsia="標楷體"/>
                <w:sz w:val="22"/>
                <w:szCs w:val="22"/>
              </w:rPr>
            </w:pPr>
            <w:r w:rsidRPr="0001694C">
              <w:rPr>
                <w:rFonts w:ascii="標楷體" w:eastAsia="標楷體" w:hint="eastAsia"/>
                <w:sz w:val="22"/>
                <w:szCs w:val="22"/>
              </w:rPr>
              <w:t>收藏品及傳承資產</w:t>
            </w:r>
          </w:p>
        </w:tc>
        <w:tc>
          <w:tcPr>
            <w:tcW w:w="2268" w:type="dxa"/>
            <w:tcBorders>
              <w:top w:val="nil"/>
              <w:left w:val="single" w:sz="4" w:space="0" w:color="auto"/>
              <w:bottom w:val="nil"/>
              <w:right w:val="single" w:sz="4" w:space="0" w:color="auto"/>
            </w:tcBorders>
            <w:shd w:val="clear" w:color="auto" w:fill="auto"/>
            <w:vAlign w:val="center"/>
          </w:tcPr>
          <w:p w:rsidR="006F5E1A" w:rsidRPr="00AF4F0D" w:rsidRDefault="006F5E1A" w:rsidP="00B50EBD">
            <w:pPr>
              <w:spacing w:line="280" w:lineRule="exact"/>
              <w:jc w:val="right"/>
              <w:rPr>
                <w:sz w:val="22"/>
                <w:szCs w:val="22"/>
              </w:rPr>
            </w:pPr>
            <w:r w:rsidRPr="00AF4F0D">
              <w:rPr>
                <w:sz w:val="22"/>
                <w:szCs w:val="22"/>
              </w:rPr>
              <w:t xml:space="preserve">139,234,497,934 </w:t>
            </w:r>
          </w:p>
        </w:tc>
        <w:tc>
          <w:tcPr>
            <w:tcW w:w="2268" w:type="dxa"/>
            <w:tcBorders>
              <w:top w:val="nil"/>
              <w:left w:val="single" w:sz="4" w:space="0" w:color="auto"/>
              <w:bottom w:val="nil"/>
              <w:right w:val="single" w:sz="4" w:space="0" w:color="auto"/>
            </w:tcBorders>
            <w:shd w:val="clear" w:color="auto" w:fill="auto"/>
            <w:vAlign w:val="center"/>
          </w:tcPr>
          <w:p w:rsidR="006F5E1A" w:rsidRPr="0001694C" w:rsidRDefault="006F5E1A" w:rsidP="00B50EBD">
            <w:pPr>
              <w:spacing w:line="280" w:lineRule="exact"/>
              <w:jc w:val="right"/>
              <w:rPr>
                <w:sz w:val="22"/>
                <w:szCs w:val="22"/>
              </w:rPr>
            </w:pPr>
            <w:r w:rsidRPr="0001694C">
              <w:rPr>
                <w:sz w:val="22"/>
                <w:szCs w:val="22"/>
              </w:rPr>
              <w:t>132,500,361,472</w:t>
            </w:r>
          </w:p>
        </w:tc>
        <w:tc>
          <w:tcPr>
            <w:tcW w:w="2268" w:type="dxa"/>
            <w:tcBorders>
              <w:top w:val="nil"/>
              <w:left w:val="single" w:sz="4" w:space="0" w:color="auto"/>
              <w:bottom w:val="nil"/>
              <w:right w:val="nil"/>
            </w:tcBorders>
            <w:shd w:val="clear" w:color="auto" w:fill="auto"/>
            <w:vAlign w:val="center"/>
          </w:tcPr>
          <w:p w:rsidR="006F5E1A" w:rsidRPr="00AF4F0D" w:rsidRDefault="006F5E1A" w:rsidP="00B50EBD">
            <w:pPr>
              <w:spacing w:line="280" w:lineRule="exact"/>
              <w:jc w:val="right"/>
              <w:rPr>
                <w:sz w:val="22"/>
                <w:szCs w:val="22"/>
              </w:rPr>
            </w:pPr>
            <w:r w:rsidRPr="00AF4F0D">
              <w:rPr>
                <w:sz w:val="22"/>
                <w:szCs w:val="22"/>
              </w:rPr>
              <w:t xml:space="preserve">6,734,136,462 </w:t>
            </w:r>
          </w:p>
        </w:tc>
      </w:tr>
      <w:tr w:rsidR="006F5E1A" w:rsidRPr="0001694C" w:rsidTr="006F5E1A">
        <w:trPr>
          <w:trHeight w:val="397"/>
          <w:jc w:val="center"/>
        </w:trPr>
        <w:tc>
          <w:tcPr>
            <w:tcW w:w="2268" w:type="dxa"/>
            <w:tcBorders>
              <w:left w:val="nil"/>
              <w:bottom w:val="nil"/>
              <w:right w:val="nil"/>
            </w:tcBorders>
            <w:shd w:val="clear" w:color="auto" w:fill="auto"/>
            <w:vAlign w:val="center"/>
          </w:tcPr>
          <w:p w:rsidR="006F5E1A" w:rsidRPr="0001694C" w:rsidRDefault="006F5E1A" w:rsidP="00B50EBD">
            <w:pPr>
              <w:spacing w:line="280" w:lineRule="exact"/>
              <w:ind w:left="57" w:right="57"/>
              <w:jc w:val="distribute"/>
              <w:rPr>
                <w:rFonts w:ascii="標楷體" w:eastAsia="標楷體"/>
                <w:sz w:val="22"/>
                <w:szCs w:val="22"/>
              </w:rPr>
            </w:pPr>
            <w:r w:rsidRPr="0001694C">
              <w:rPr>
                <w:rFonts w:ascii="標楷體" w:eastAsia="標楷體" w:hint="eastAsia"/>
                <w:sz w:val="22"/>
                <w:szCs w:val="22"/>
              </w:rPr>
              <w:t>購建中固定資產</w:t>
            </w:r>
          </w:p>
        </w:tc>
        <w:tc>
          <w:tcPr>
            <w:tcW w:w="2268" w:type="dxa"/>
            <w:tcBorders>
              <w:top w:val="nil"/>
              <w:left w:val="single" w:sz="4" w:space="0" w:color="auto"/>
              <w:bottom w:val="nil"/>
              <w:right w:val="single" w:sz="4" w:space="0" w:color="auto"/>
            </w:tcBorders>
            <w:shd w:val="clear" w:color="auto" w:fill="auto"/>
            <w:vAlign w:val="center"/>
          </w:tcPr>
          <w:p w:rsidR="006F5E1A" w:rsidRPr="00AF4F0D" w:rsidRDefault="006F5E1A" w:rsidP="00B50EBD">
            <w:pPr>
              <w:spacing w:line="280" w:lineRule="exact"/>
              <w:jc w:val="right"/>
              <w:rPr>
                <w:sz w:val="22"/>
                <w:szCs w:val="22"/>
              </w:rPr>
            </w:pPr>
            <w:r w:rsidRPr="00AF4F0D">
              <w:rPr>
                <w:sz w:val="22"/>
                <w:szCs w:val="22"/>
              </w:rPr>
              <w:t xml:space="preserve">378,325,885,583 </w:t>
            </w:r>
          </w:p>
        </w:tc>
        <w:tc>
          <w:tcPr>
            <w:tcW w:w="2268" w:type="dxa"/>
            <w:tcBorders>
              <w:top w:val="nil"/>
              <w:left w:val="single" w:sz="4" w:space="0" w:color="auto"/>
              <w:bottom w:val="nil"/>
              <w:right w:val="single" w:sz="4" w:space="0" w:color="auto"/>
            </w:tcBorders>
            <w:shd w:val="clear" w:color="auto" w:fill="auto"/>
            <w:vAlign w:val="center"/>
          </w:tcPr>
          <w:p w:rsidR="006F5E1A" w:rsidRPr="0001694C" w:rsidRDefault="006F5E1A" w:rsidP="00B50EBD">
            <w:pPr>
              <w:spacing w:line="280" w:lineRule="exact"/>
              <w:jc w:val="right"/>
              <w:rPr>
                <w:sz w:val="22"/>
                <w:szCs w:val="22"/>
              </w:rPr>
            </w:pPr>
            <w:r w:rsidRPr="0001694C">
              <w:rPr>
                <w:sz w:val="22"/>
                <w:szCs w:val="22"/>
              </w:rPr>
              <w:t>283,018,861,523</w:t>
            </w:r>
          </w:p>
        </w:tc>
        <w:tc>
          <w:tcPr>
            <w:tcW w:w="2268" w:type="dxa"/>
            <w:tcBorders>
              <w:top w:val="nil"/>
              <w:left w:val="single" w:sz="4" w:space="0" w:color="auto"/>
              <w:bottom w:val="nil"/>
              <w:right w:val="nil"/>
            </w:tcBorders>
            <w:shd w:val="clear" w:color="auto" w:fill="auto"/>
            <w:vAlign w:val="center"/>
          </w:tcPr>
          <w:p w:rsidR="006F5E1A" w:rsidRPr="00AF4F0D" w:rsidRDefault="006F5E1A" w:rsidP="00B50EBD">
            <w:pPr>
              <w:spacing w:line="280" w:lineRule="exact"/>
              <w:jc w:val="right"/>
              <w:rPr>
                <w:sz w:val="22"/>
                <w:szCs w:val="22"/>
              </w:rPr>
            </w:pPr>
            <w:r w:rsidRPr="00AF4F0D">
              <w:rPr>
                <w:sz w:val="22"/>
                <w:szCs w:val="22"/>
              </w:rPr>
              <w:t xml:space="preserve">95,307,024,060 </w:t>
            </w:r>
          </w:p>
        </w:tc>
      </w:tr>
      <w:tr w:rsidR="006F5E1A" w:rsidRPr="0001694C" w:rsidTr="006F5E1A">
        <w:trPr>
          <w:trHeight w:val="397"/>
          <w:jc w:val="center"/>
        </w:trPr>
        <w:tc>
          <w:tcPr>
            <w:tcW w:w="2268" w:type="dxa"/>
            <w:tcBorders>
              <w:top w:val="nil"/>
              <w:left w:val="nil"/>
              <w:bottom w:val="nil"/>
              <w:right w:val="nil"/>
            </w:tcBorders>
            <w:shd w:val="clear" w:color="auto" w:fill="auto"/>
            <w:vAlign w:val="center"/>
          </w:tcPr>
          <w:p w:rsidR="006F5E1A" w:rsidRPr="0001694C" w:rsidRDefault="006F5E1A" w:rsidP="00B50EBD">
            <w:pPr>
              <w:spacing w:line="280" w:lineRule="exact"/>
              <w:ind w:left="57" w:right="57"/>
              <w:jc w:val="distribute"/>
              <w:rPr>
                <w:rFonts w:ascii="標楷體" w:eastAsia="標楷體"/>
                <w:b/>
                <w:sz w:val="22"/>
                <w:szCs w:val="22"/>
              </w:rPr>
            </w:pPr>
            <w:r w:rsidRPr="0001694C">
              <w:rPr>
                <w:rFonts w:ascii="標楷體" w:eastAsia="標楷體" w:hint="eastAsia"/>
                <w:b/>
                <w:sz w:val="22"/>
                <w:szCs w:val="22"/>
              </w:rPr>
              <w:t>無形資產</w:t>
            </w:r>
          </w:p>
        </w:tc>
        <w:tc>
          <w:tcPr>
            <w:tcW w:w="2268" w:type="dxa"/>
            <w:tcBorders>
              <w:top w:val="nil"/>
              <w:left w:val="single" w:sz="4" w:space="0" w:color="auto"/>
              <w:bottom w:val="nil"/>
              <w:right w:val="single" w:sz="4" w:space="0" w:color="auto"/>
            </w:tcBorders>
            <w:shd w:val="clear" w:color="auto" w:fill="auto"/>
            <w:vAlign w:val="center"/>
          </w:tcPr>
          <w:p w:rsidR="006F5E1A" w:rsidRPr="00AF4F0D" w:rsidRDefault="006F5E1A" w:rsidP="00B50EBD">
            <w:pPr>
              <w:spacing w:line="280" w:lineRule="exact"/>
              <w:jc w:val="right"/>
              <w:rPr>
                <w:b/>
                <w:sz w:val="22"/>
                <w:szCs w:val="22"/>
              </w:rPr>
            </w:pPr>
            <w:r w:rsidRPr="00AF4F0D">
              <w:rPr>
                <w:b/>
                <w:sz w:val="22"/>
                <w:szCs w:val="22"/>
              </w:rPr>
              <w:t xml:space="preserve">52,568,035,036 </w:t>
            </w:r>
          </w:p>
        </w:tc>
        <w:tc>
          <w:tcPr>
            <w:tcW w:w="2268" w:type="dxa"/>
            <w:tcBorders>
              <w:top w:val="nil"/>
              <w:left w:val="single" w:sz="4" w:space="0" w:color="auto"/>
              <w:bottom w:val="nil"/>
              <w:right w:val="single" w:sz="4" w:space="0" w:color="auto"/>
            </w:tcBorders>
            <w:shd w:val="clear" w:color="auto" w:fill="auto"/>
            <w:vAlign w:val="center"/>
          </w:tcPr>
          <w:p w:rsidR="006F5E1A" w:rsidRPr="0001694C" w:rsidRDefault="006F5E1A" w:rsidP="00B50EBD">
            <w:pPr>
              <w:spacing w:line="280" w:lineRule="exact"/>
              <w:jc w:val="right"/>
              <w:rPr>
                <w:b/>
                <w:sz w:val="22"/>
                <w:szCs w:val="22"/>
              </w:rPr>
            </w:pPr>
            <w:r w:rsidRPr="0001694C">
              <w:rPr>
                <w:b/>
                <w:sz w:val="22"/>
                <w:szCs w:val="22"/>
              </w:rPr>
              <w:t>48,158,766,562</w:t>
            </w:r>
          </w:p>
        </w:tc>
        <w:tc>
          <w:tcPr>
            <w:tcW w:w="2268" w:type="dxa"/>
            <w:tcBorders>
              <w:top w:val="nil"/>
              <w:left w:val="single" w:sz="4" w:space="0" w:color="auto"/>
              <w:bottom w:val="nil"/>
              <w:right w:val="nil"/>
            </w:tcBorders>
            <w:shd w:val="clear" w:color="auto" w:fill="auto"/>
            <w:vAlign w:val="center"/>
          </w:tcPr>
          <w:p w:rsidR="006F5E1A" w:rsidRPr="00AF4F0D" w:rsidRDefault="006F5E1A" w:rsidP="00B50EBD">
            <w:pPr>
              <w:spacing w:line="280" w:lineRule="exact"/>
              <w:jc w:val="right"/>
              <w:rPr>
                <w:b/>
                <w:sz w:val="22"/>
                <w:szCs w:val="22"/>
              </w:rPr>
            </w:pPr>
            <w:r w:rsidRPr="00AF4F0D">
              <w:rPr>
                <w:b/>
                <w:sz w:val="22"/>
                <w:szCs w:val="22"/>
              </w:rPr>
              <w:t xml:space="preserve">4,409,268,474 </w:t>
            </w:r>
          </w:p>
        </w:tc>
      </w:tr>
      <w:tr w:rsidR="006F5E1A" w:rsidRPr="0001694C" w:rsidTr="006F5E1A">
        <w:trPr>
          <w:trHeight w:val="397"/>
          <w:jc w:val="center"/>
        </w:trPr>
        <w:tc>
          <w:tcPr>
            <w:tcW w:w="2268" w:type="dxa"/>
            <w:tcBorders>
              <w:top w:val="nil"/>
              <w:left w:val="nil"/>
              <w:bottom w:val="nil"/>
              <w:right w:val="nil"/>
            </w:tcBorders>
            <w:shd w:val="clear" w:color="auto" w:fill="auto"/>
            <w:vAlign w:val="center"/>
          </w:tcPr>
          <w:p w:rsidR="006F5E1A" w:rsidRPr="0001694C" w:rsidRDefault="006F5E1A" w:rsidP="00B50EBD">
            <w:pPr>
              <w:spacing w:line="280" w:lineRule="exact"/>
              <w:ind w:left="57" w:right="57"/>
              <w:jc w:val="distribute"/>
              <w:rPr>
                <w:rFonts w:ascii="標楷體" w:eastAsia="標楷體"/>
                <w:sz w:val="22"/>
                <w:szCs w:val="22"/>
              </w:rPr>
            </w:pPr>
            <w:r w:rsidRPr="0001694C">
              <w:rPr>
                <w:rFonts w:ascii="標楷體" w:eastAsia="標楷體" w:hint="eastAsia"/>
                <w:sz w:val="22"/>
                <w:szCs w:val="22"/>
              </w:rPr>
              <w:t>無形資產</w:t>
            </w:r>
          </w:p>
        </w:tc>
        <w:tc>
          <w:tcPr>
            <w:tcW w:w="2268" w:type="dxa"/>
            <w:tcBorders>
              <w:top w:val="nil"/>
              <w:left w:val="single" w:sz="4" w:space="0" w:color="auto"/>
              <w:bottom w:val="nil"/>
              <w:right w:val="single" w:sz="4" w:space="0" w:color="auto"/>
            </w:tcBorders>
            <w:shd w:val="clear" w:color="auto" w:fill="auto"/>
            <w:vAlign w:val="center"/>
          </w:tcPr>
          <w:p w:rsidR="006F5E1A" w:rsidRPr="00AF4F0D" w:rsidRDefault="006F5E1A" w:rsidP="00B50EBD">
            <w:pPr>
              <w:spacing w:line="280" w:lineRule="exact"/>
              <w:jc w:val="right"/>
              <w:rPr>
                <w:sz w:val="22"/>
                <w:szCs w:val="22"/>
              </w:rPr>
            </w:pPr>
            <w:r w:rsidRPr="00AF4F0D">
              <w:rPr>
                <w:sz w:val="22"/>
                <w:szCs w:val="22"/>
              </w:rPr>
              <w:t xml:space="preserve">52,568,035,036 </w:t>
            </w:r>
          </w:p>
        </w:tc>
        <w:tc>
          <w:tcPr>
            <w:tcW w:w="2268" w:type="dxa"/>
            <w:tcBorders>
              <w:top w:val="nil"/>
              <w:left w:val="single" w:sz="4" w:space="0" w:color="auto"/>
              <w:bottom w:val="nil"/>
              <w:right w:val="single" w:sz="4" w:space="0" w:color="auto"/>
            </w:tcBorders>
            <w:shd w:val="clear" w:color="auto" w:fill="auto"/>
            <w:vAlign w:val="center"/>
          </w:tcPr>
          <w:p w:rsidR="006F5E1A" w:rsidRPr="0001694C" w:rsidRDefault="006F5E1A" w:rsidP="00B50EBD">
            <w:pPr>
              <w:spacing w:line="280" w:lineRule="exact"/>
              <w:jc w:val="right"/>
              <w:rPr>
                <w:sz w:val="22"/>
                <w:szCs w:val="22"/>
              </w:rPr>
            </w:pPr>
            <w:r w:rsidRPr="0001694C">
              <w:rPr>
                <w:sz w:val="22"/>
                <w:szCs w:val="22"/>
              </w:rPr>
              <w:t>48,158,766,562</w:t>
            </w:r>
          </w:p>
        </w:tc>
        <w:tc>
          <w:tcPr>
            <w:tcW w:w="2268" w:type="dxa"/>
            <w:tcBorders>
              <w:top w:val="nil"/>
              <w:left w:val="single" w:sz="4" w:space="0" w:color="auto"/>
              <w:bottom w:val="nil"/>
              <w:right w:val="nil"/>
            </w:tcBorders>
            <w:shd w:val="clear" w:color="auto" w:fill="auto"/>
            <w:vAlign w:val="center"/>
          </w:tcPr>
          <w:p w:rsidR="006F5E1A" w:rsidRPr="00AF4F0D" w:rsidRDefault="006F5E1A" w:rsidP="00B50EBD">
            <w:pPr>
              <w:spacing w:line="280" w:lineRule="exact"/>
              <w:jc w:val="right"/>
              <w:rPr>
                <w:sz w:val="22"/>
                <w:szCs w:val="22"/>
              </w:rPr>
            </w:pPr>
            <w:r w:rsidRPr="00AF4F0D">
              <w:rPr>
                <w:sz w:val="22"/>
                <w:szCs w:val="22"/>
              </w:rPr>
              <w:t xml:space="preserve">4,409,268,474 </w:t>
            </w:r>
          </w:p>
        </w:tc>
      </w:tr>
      <w:tr w:rsidR="006F5E1A" w:rsidRPr="0001694C" w:rsidTr="00B50EBD">
        <w:trPr>
          <w:trHeight w:val="397"/>
          <w:jc w:val="center"/>
        </w:trPr>
        <w:tc>
          <w:tcPr>
            <w:tcW w:w="2268" w:type="dxa"/>
            <w:tcBorders>
              <w:left w:val="nil"/>
              <w:bottom w:val="nil"/>
              <w:right w:val="nil"/>
            </w:tcBorders>
            <w:shd w:val="clear" w:color="auto" w:fill="auto"/>
            <w:vAlign w:val="center"/>
          </w:tcPr>
          <w:p w:rsidR="006F5E1A" w:rsidRPr="0001694C" w:rsidRDefault="006F5E1A" w:rsidP="00B50EBD">
            <w:pPr>
              <w:spacing w:line="280" w:lineRule="exact"/>
              <w:ind w:left="57" w:right="57"/>
              <w:jc w:val="distribute"/>
              <w:rPr>
                <w:rFonts w:ascii="標楷體" w:eastAsia="標楷體"/>
                <w:b/>
                <w:sz w:val="22"/>
                <w:szCs w:val="22"/>
              </w:rPr>
            </w:pPr>
            <w:r w:rsidRPr="0001694C">
              <w:rPr>
                <w:rFonts w:ascii="標楷體" w:eastAsia="標楷體" w:hint="eastAsia"/>
                <w:b/>
                <w:sz w:val="22"/>
                <w:szCs w:val="22"/>
              </w:rPr>
              <w:t>其他資產</w:t>
            </w:r>
          </w:p>
        </w:tc>
        <w:tc>
          <w:tcPr>
            <w:tcW w:w="2268" w:type="dxa"/>
            <w:tcBorders>
              <w:top w:val="nil"/>
              <w:left w:val="single" w:sz="4" w:space="0" w:color="auto"/>
              <w:bottom w:val="nil"/>
              <w:right w:val="single" w:sz="4" w:space="0" w:color="auto"/>
            </w:tcBorders>
            <w:shd w:val="clear" w:color="auto" w:fill="auto"/>
            <w:vAlign w:val="center"/>
          </w:tcPr>
          <w:p w:rsidR="006F5E1A" w:rsidRPr="00AF4F0D" w:rsidRDefault="006F5E1A" w:rsidP="00B50EBD">
            <w:pPr>
              <w:spacing w:line="280" w:lineRule="exact"/>
              <w:jc w:val="right"/>
              <w:rPr>
                <w:b/>
                <w:sz w:val="22"/>
                <w:szCs w:val="22"/>
              </w:rPr>
            </w:pPr>
            <w:r w:rsidRPr="00AF4F0D">
              <w:rPr>
                <w:b/>
                <w:sz w:val="22"/>
                <w:szCs w:val="22"/>
              </w:rPr>
              <w:t xml:space="preserve">16,122,399,788 </w:t>
            </w:r>
          </w:p>
        </w:tc>
        <w:tc>
          <w:tcPr>
            <w:tcW w:w="2268" w:type="dxa"/>
            <w:tcBorders>
              <w:top w:val="nil"/>
              <w:left w:val="single" w:sz="4" w:space="0" w:color="auto"/>
              <w:bottom w:val="nil"/>
              <w:right w:val="single" w:sz="4" w:space="0" w:color="auto"/>
            </w:tcBorders>
            <w:shd w:val="clear" w:color="auto" w:fill="auto"/>
            <w:vAlign w:val="center"/>
          </w:tcPr>
          <w:p w:rsidR="006F5E1A" w:rsidRPr="0001694C" w:rsidRDefault="006F5E1A" w:rsidP="00B50EBD">
            <w:pPr>
              <w:spacing w:line="280" w:lineRule="exact"/>
              <w:jc w:val="right"/>
              <w:rPr>
                <w:b/>
                <w:sz w:val="22"/>
                <w:szCs w:val="22"/>
              </w:rPr>
            </w:pPr>
            <w:r w:rsidRPr="0001694C">
              <w:rPr>
                <w:b/>
                <w:sz w:val="22"/>
                <w:szCs w:val="22"/>
              </w:rPr>
              <w:t>19,747,707,091</w:t>
            </w:r>
          </w:p>
        </w:tc>
        <w:tc>
          <w:tcPr>
            <w:tcW w:w="2268" w:type="dxa"/>
            <w:tcBorders>
              <w:top w:val="nil"/>
              <w:left w:val="single" w:sz="4" w:space="0" w:color="auto"/>
              <w:bottom w:val="nil"/>
              <w:right w:val="nil"/>
            </w:tcBorders>
            <w:shd w:val="clear" w:color="auto" w:fill="auto"/>
            <w:vAlign w:val="center"/>
          </w:tcPr>
          <w:p w:rsidR="006F5E1A" w:rsidRPr="00AF4F0D" w:rsidRDefault="006F5E1A" w:rsidP="00B50EBD">
            <w:pPr>
              <w:spacing w:line="280" w:lineRule="exact"/>
              <w:jc w:val="right"/>
              <w:rPr>
                <w:b/>
                <w:sz w:val="22"/>
                <w:szCs w:val="22"/>
              </w:rPr>
            </w:pPr>
            <w:r w:rsidRPr="00AF4F0D">
              <w:rPr>
                <w:b/>
                <w:sz w:val="22"/>
                <w:szCs w:val="22"/>
              </w:rPr>
              <w:t xml:space="preserve">-3,625,307,303 </w:t>
            </w:r>
          </w:p>
        </w:tc>
      </w:tr>
      <w:tr w:rsidR="006F5E1A" w:rsidRPr="0001694C" w:rsidTr="00B50EBD">
        <w:trPr>
          <w:trHeight w:val="397"/>
          <w:jc w:val="center"/>
        </w:trPr>
        <w:tc>
          <w:tcPr>
            <w:tcW w:w="2268" w:type="dxa"/>
            <w:tcBorders>
              <w:left w:val="nil"/>
              <w:bottom w:val="nil"/>
              <w:right w:val="nil"/>
            </w:tcBorders>
            <w:shd w:val="clear" w:color="auto" w:fill="auto"/>
            <w:vAlign w:val="center"/>
          </w:tcPr>
          <w:p w:rsidR="006F5E1A" w:rsidRPr="0001694C" w:rsidRDefault="006F5E1A" w:rsidP="00B50EBD">
            <w:pPr>
              <w:spacing w:line="280" w:lineRule="exact"/>
              <w:ind w:left="57" w:right="57"/>
              <w:jc w:val="distribute"/>
              <w:rPr>
                <w:rFonts w:ascii="標楷體" w:eastAsia="標楷體"/>
                <w:sz w:val="22"/>
                <w:szCs w:val="22"/>
              </w:rPr>
            </w:pPr>
            <w:r w:rsidRPr="0001694C">
              <w:rPr>
                <w:rFonts w:ascii="標楷體" w:eastAsia="標楷體" w:hint="eastAsia"/>
                <w:sz w:val="22"/>
                <w:szCs w:val="22"/>
              </w:rPr>
              <w:t>暫付款</w:t>
            </w:r>
          </w:p>
        </w:tc>
        <w:tc>
          <w:tcPr>
            <w:tcW w:w="2268" w:type="dxa"/>
            <w:tcBorders>
              <w:top w:val="nil"/>
              <w:left w:val="single" w:sz="4" w:space="0" w:color="auto"/>
              <w:bottom w:val="nil"/>
              <w:right w:val="single" w:sz="4" w:space="0" w:color="auto"/>
            </w:tcBorders>
            <w:shd w:val="clear" w:color="auto" w:fill="auto"/>
            <w:vAlign w:val="center"/>
          </w:tcPr>
          <w:p w:rsidR="006F5E1A" w:rsidRPr="00AF4F0D" w:rsidRDefault="006F5E1A" w:rsidP="00B50EBD">
            <w:pPr>
              <w:spacing w:line="280" w:lineRule="exact"/>
              <w:jc w:val="right"/>
              <w:rPr>
                <w:sz w:val="22"/>
                <w:szCs w:val="22"/>
              </w:rPr>
            </w:pPr>
            <w:r w:rsidRPr="00AF4F0D">
              <w:rPr>
                <w:sz w:val="22"/>
                <w:szCs w:val="22"/>
              </w:rPr>
              <w:t xml:space="preserve">9,252,547,933 </w:t>
            </w:r>
          </w:p>
        </w:tc>
        <w:tc>
          <w:tcPr>
            <w:tcW w:w="2268" w:type="dxa"/>
            <w:tcBorders>
              <w:top w:val="nil"/>
              <w:left w:val="single" w:sz="4" w:space="0" w:color="auto"/>
              <w:bottom w:val="nil"/>
              <w:right w:val="single" w:sz="4" w:space="0" w:color="auto"/>
            </w:tcBorders>
            <w:shd w:val="clear" w:color="auto" w:fill="auto"/>
            <w:vAlign w:val="center"/>
          </w:tcPr>
          <w:p w:rsidR="006F5E1A" w:rsidRPr="0001694C" w:rsidRDefault="006F5E1A" w:rsidP="00B50EBD">
            <w:pPr>
              <w:spacing w:line="280" w:lineRule="exact"/>
              <w:jc w:val="right"/>
              <w:rPr>
                <w:sz w:val="22"/>
                <w:szCs w:val="22"/>
              </w:rPr>
            </w:pPr>
            <w:r w:rsidRPr="0001694C">
              <w:rPr>
                <w:sz w:val="22"/>
                <w:szCs w:val="22"/>
              </w:rPr>
              <w:t>12,889,091,916</w:t>
            </w:r>
          </w:p>
        </w:tc>
        <w:tc>
          <w:tcPr>
            <w:tcW w:w="2268" w:type="dxa"/>
            <w:tcBorders>
              <w:top w:val="nil"/>
              <w:left w:val="single" w:sz="4" w:space="0" w:color="auto"/>
              <w:bottom w:val="nil"/>
              <w:right w:val="nil"/>
            </w:tcBorders>
            <w:shd w:val="clear" w:color="auto" w:fill="auto"/>
            <w:vAlign w:val="center"/>
          </w:tcPr>
          <w:p w:rsidR="006F5E1A" w:rsidRPr="00AF4F0D" w:rsidRDefault="006F5E1A" w:rsidP="00B50EBD">
            <w:pPr>
              <w:spacing w:line="280" w:lineRule="exact"/>
              <w:jc w:val="right"/>
              <w:rPr>
                <w:sz w:val="22"/>
                <w:szCs w:val="22"/>
              </w:rPr>
            </w:pPr>
            <w:r w:rsidRPr="00AF4F0D">
              <w:rPr>
                <w:sz w:val="22"/>
                <w:szCs w:val="22"/>
              </w:rPr>
              <w:t xml:space="preserve">-3,636,543,983 </w:t>
            </w:r>
          </w:p>
        </w:tc>
      </w:tr>
      <w:tr w:rsidR="006F5E1A" w:rsidRPr="0001694C" w:rsidTr="00B50EBD">
        <w:trPr>
          <w:trHeight w:val="397"/>
          <w:jc w:val="center"/>
        </w:trPr>
        <w:tc>
          <w:tcPr>
            <w:tcW w:w="2268" w:type="dxa"/>
            <w:tcBorders>
              <w:left w:val="nil"/>
              <w:bottom w:val="nil"/>
              <w:right w:val="nil"/>
            </w:tcBorders>
            <w:shd w:val="clear" w:color="auto" w:fill="auto"/>
            <w:vAlign w:val="center"/>
          </w:tcPr>
          <w:p w:rsidR="006F5E1A" w:rsidRPr="0001694C" w:rsidRDefault="006F5E1A" w:rsidP="00B50EBD">
            <w:pPr>
              <w:spacing w:line="280" w:lineRule="exact"/>
              <w:ind w:left="57" w:right="57"/>
              <w:jc w:val="distribute"/>
              <w:rPr>
                <w:rFonts w:ascii="標楷體" w:eastAsia="標楷體"/>
                <w:sz w:val="22"/>
                <w:szCs w:val="22"/>
              </w:rPr>
            </w:pPr>
            <w:r w:rsidRPr="0001694C">
              <w:rPr>
                <w:rFonts w:ascii="標楷體" w:eastAsia="標楷體" w:hint="eastAsia"/>
                <w:sz w:val="22"/>
                <w:szCs w:val="22"/>
              </w:rPr>
              <w:t>存出保證金</w:t>
            </w:r>
          </w:p>
        </w:tc>
        <w:tc>
          <w:tcPr>
            <w:tcW w:w="2268" w:type="dxa"/>
            <w:tcBorders>
              <w:top w:val="nil"/>
              <w:left w:val="single" w:sz="4" w:space="0" w:color="auto"/>
              <w:bottom w:val="nil"/>
              <w:right w:val="single" w:sz="4" w:space="0" w:color="auto"/>
            </w:tcBorders>
            <w:shd w:val="clear" w:color="auto" w:fill="auto"/>
            <w:vAlign w:val="center"/>
          </w:tcPr>
          <w:p w:rsidR="006F5E1A" w:rsidRPr="00AF4F0D" w:rsidRDefault="006F5E1A" w:rsidP="00B50EBD">
            <w:pPr>
              <w:spacing w:line="280" w:lineRule="exact"/>
              <w:jc w:val="right"/>
              <w:rPr>
                <w:sz w:val="22"/>
                <w:szCs w:val="22"/>
              </w:rPr>
            </w:pPr>
            <w:r w:rsidRPr="00AF4F0D">
              <w:rPr>
                <w:sz w:val="22"/>
                <w:szCs w:val="22"/>
              </w:rPr>
              <w:t xml:space="preserve">757,030,235 </w:t>
            </w:r>
          </w:p>
        </w:tc>
        <w:tc>
          <w:tcPr>
            <w:tcW w:w="2268" w:type="dxa"/>
            <w:tcBorders>
              <w:top w:val="nil"/>
              <w:left w:val="single" w:sz="4" w:space="0" w:color="auto"/>
              <w:bottom w:val="nil"/>
              <w:right w:val="single" w:sz="4" w:space="0" w:color="auto"/>
            </w:tcBorders>
            <w:shd w:val="clear" w:color="auto" w:fill="auto"/>
            <w:vAlign w:val="center"/>
          </w:tcPr>
          <w:p w:rsidR="006F5E1A" w:rsidRPr="0001694C" w:rsidRDefault="006F5E1A" w:rsidP="00B50EBD">
            <w:pPr>
              <w:spacing w:line="280" w:lineRule="exact"/>
              <w:jc w:val="right"/>
              <w:rPr>
                <w:sz w:val="22"/>
                <w:szCs w:val="22"/>
              </w:rPr>
            </w:pPr>
            <w:r w:rsidRPr="0001694C">
              <w:rPr>
                <w:sz w:val="22"/>
                <w:szCs w:val="22"/>
              </w:rPr>
              <w:t>728,218,671</w:t>
            </w:r>
          </w:p>
        </w:tc>
        <w:tc>
          <w:tcPr>
            <w:tcW w:w="2268" w:type="dxa"/>
            <w:tcBorders>
              <w:top w:val="nil"/>
              <w:left w:val="single" w:sz="4" w:space="0" w:color="auto"/>
              <w:bottom w:val="nil"/>
              <w:right w:val="nil"/>
            </w:tcBorders>
            <w:shd w:val="clear" w:color="auto" w:fill="auto"/>
            <w:vAlign w:val="center"/>
          </w:tcPr>
          <w:p w:rsidR="006F5E1A" w:rsidRPr="00AF4F0D" w:rsidRDefault="006F5E1A" w:rsidP="00B50EBD">
            <w:pPr>
              <w:spacing w:line="280" w:lineRule="exact"/>
              <w:jc w:val="right"/>
              <w:rPr>
                <w:sz w:val="22"/>
                <w:szCs w:val="22"/>
              </w:rPr>
            </w:pPr>
            <w:r w:rsidRPr="00AF4F0D">
              <w:rPr>
                <w:sz w:val="22"/>
                <w:szCs w:val="22"/>
              </w:rPr>
              <w:t xml:space="preserve">28,811,564 </w:t>
            </w:r>
          </w:p>
        </w:tc>
      </w:tr>
      <w:tr w:rsidR="006F5E1A" w:rsidRPr="0001694C" w:rsidTr="009054A2">
        <w:trPr>
          <w:trHeight w:val="397"/>
          <w:jc w:val="center"/>
        </w:trPr>
        <w:tc>
          <w:tcPr>
            <w:tcW w:w="2268" w:type="dxa"/>
            <w:tcBorders>
              <w:left w:val="nil"/>
              <w:bottom w:val="nil"/>
              <w:right w:val="nil"/>
            </w:tcBorders>
            <w:shd w:val="clear" w:color="auto" w:fill="auto"/>
            <w:vAlign w:val="center"/>
          </w:tcPr>
          <w:p w:rsidR="006F5E1A" w:rsidRPr="0001694C" w:rsidRDefault="006F5E1A" w:rsidP="00B50EBD">
            <w:pPr>
              <w:spacing w:line="280" w:lineRule="exact"/>
              <w:ind w:left="57" w:right="57"/>
              <w:jc w:val="distribute"/>
              <w:rPr>
                <w:rFonts w:ascii="標楷體" w:eastAsia="標楷體"/>
                <w:sz w:val="22"/>
                <w:szCs w:val="22"/>
              </w:rPr>
            </w:pPr>
            <w:r w:rsidRPr="0001694C">
              <w:rPr>
                <w:rFonts w:ascii="標楷體" w:eastAsia="標楷體" w:hint="eastAsia"/>
                <w:sz w:val="22"/>
                <w:szCs w:val="22"/>
              </w:rPr>
              <w:t>什項資產</w:t>
            </w:r>
          </w:p>
        </w:tc>
        <w:tc>
          <w:tcPr>
            <w:tcW w:w="2268" w:type="dxa"/>
            <w:tcBorders>
              <w:top w:val="nil"/>
              <w:left w:val="single" w:sz="4" w:space="0" w:color="auto"/>
              <w:bottom w:val="nil"/>
              <w:right w:val="single" w:sz="4" w:space="0" w:color="auto"/>
            </w:tcBorders>
            <w:shd w:val="clear" w:color="auto" w:fill="auto"/>
            <w:vAlign w:val="center"/>
          </w:tcPr>
          <w:p w:rsidR="006F5E1A" w:rsidRPr="00AF4F0D" w:rsidRDefault="006F5E1A" w:rsidP="00B50EBD">
            <w:pPr>
              <w:spacing w:line="280" w:lineRule="exact"/>
              <w:jc w:val="right"/>
              <w:rPr>
                <w:sz w:val="22"/>
                <w:szCs w:val="22"/>
              </w:rPr>
            </w:pPr>
            <w:r w:rsidRPr="00AF4F0D">
              <w:rPr>
                <w:sz w:val="22"/>
                <w:szCs w:val="22"/>
              </w:rPr>
              <w:t xml:space="preserve">6,112,821,620 </w:t>
            </w:r>
          </w:p>
        </w:tc>
        <w:tc>
          <w:tcPr>
            <w:tcW w:w="2268" w:type="dxa"/>
            <w:tcBorders>
              <w:top w:val="nil"/>
              <w:left w:val="single" w:sz="4" w:space="0" w:color="auto"/>
              <w:bottom w:val="nil"/>
              <w:right w:val="single" w:sz="4" w:space="0" w:color="auto"/>
            </w:tcBorders>
            <w:shd w:val="clear" w:color="auto" w:fill="auto"/>
            <w:vAlign w:val="center"/>
          </w:tcPr>
          <w:p w:rsidR="006F5E1A" w:rsidRPr="0001694C" w:rsidRDefault="006F5E1A" w:rsidP="00B50EBD">
            <w:pPr>
              <w:spacing w:line="280" w:lineRule="exact"/>
              <w:jc w:val="right"/>
              <w:rPr>
                <w:sz w:val="22"/>
                <w:szCs w:val="22"/>
              </w:rPr>
            </w:pPr>
            <w:r w:rsidRPr="0001694C">
              <w:rPr>
                <w:sz w:val="22"/>
                <w:szCs w:val="22"/>
              </w:rPr>
              <w:t>6,130,396,504</w:t>
            </w:r>
          </w:p>
        </w:tc>
        <w:tc>
          <w:tcPr>
            <w:tcW w:w="2268" w:type="dxa"/>
            <w:tcBorders>
              <w:top w:val="nil"/>
              <w:left w:val="single" w:sz="4" w:space="0" w:color="auto"/>
              <w:bottom w:val="nil"/>
              <w:right w:val="nil"/>
            </w:tcBorders>
            <w:shd w:val="clear" w:color="auto" w:fill="auto"/>
            <w:vAlign w:val="center"/>
          </w:tcPr>
          <w:p w:rsidR="006F5E1A" w:rsidRPr="00AF4F0D" w:rsidRDefault="006F5E1A" w:rsidP="00B50EBD">
            <w:pPr>
              <w:spacing w:line="280" w:lineRule="exact"/>
              <w:jc w:val="right"/>
              <w:rPr>
                <w:sz w:val="22"/>
                <w:szCs w:val="22"/>
              </w:rPr>
            </w:pPr>
            <w:r w:rsidRPr="00AF4F0D">
              <w:rPr>
                <w:sz w:val="22"/>
                <w:szCs w:val="22"/>
              </w:rPr>
              <w:t xml:space="preserve">-17,574,884 </w:t>
            </w:r>
          </w:p>
        </w:tc>
      </w:tr>
      <w:tr w:rsidR="006F5E1A" w:rsidRPr="0001694C" w:rsidTr="009054A2">
        <w:trPr>
          <w:trHeight w:val="397"/>
          <w:jc w:val="center"/>
        </w:trPr>
        <w:tc>
          <w:tcPr>
            <w:tcW w:w="2268" w:type="dxa"/>
            <w:tcBorders>
              <w:top w:val="nil"/>
              <w:left w:val="nil"/>
              <w:bottom w:val="nil"/>
              <w:right w:val="single" w:sz="4" w:space="0" w:color="auto"/>
            </w:tcBorders>
            <w:shd w:val="clear" w:color="auto" w:fill="auto"/>
            <w:vAlign w:val="center"/>
          </w:tcPr>
          <w:p w:rsidR="006F5E1A" w:rsidRPr="0001694C" w:rsidRDefault="006F5E1A" w:rsidP="00B50EBD">
            <w:pPr>
              <w:spacing w:line="280" w:lineRule="exact"/>
              <w:ind w:left="57" w:right="57"/>
              <w:jc w:val="distribute"/>
              <w:rPr>
                <w:rFonts w:ascii="標楷體" w:eastAsia="標楷體"/>
                <w:b/>
                <w:sz w:val="22"/>
                <w:szCs w:val="22"/>
              </w:rPr>
            </w:pPr>
            <w:r w:rsidRPr="0001694C">
              <w:rPr>
                <w:rFonts w:ascii="標楷體" w:eastAsia="標楷體" w:hint="eastAsia"/>
                <w:b/>
                <w:sz w:val="22"/>
                <w:szCs w:val="22"/>
              </w:rPr>
              <w:t>資產合計</w:t>
            </w:r>
          </w:p>
        </w:tc>
        <w:tc>
          <w:tcPr>
            <w:tcW w:w="2268" w:type="dxa"/>
            <w:tcBorders>
              <w:top w:val="nil"/>
              <w:left w:val="single" w:sz="4" w:space="0" w:color="auto"/>
              <w:bottom w:val="nil"/>
              <w:right w:val="single" w:sz="4" w:space="0" w:color="auto"/>
            </w:tcBorders>
            <w:shd w:val="clear" w:color="auto" w:fill="auto"/>
            <w:vAlign w:val="center"/>
          </w:tcPr>
          <w:p w:rsidR="006F5E1A" w:rsidRPr="00AF4F0D" w:rsidRDefault="006F5E1A" w:rsidP="00B50EBD">
            <w:pPr>
              <w:spacing w:line="280" w:lineRule="exact"/>
              <w:jc w:val="right"/>
              <w:rPr>
                <w:b/>
                <w:sz w:val="22"/>
                <w:szCs w:val="22"/>
              </w:rPr>
            </w:pPr>
            <w:r w:rsidRPr="00AF4F0D">
              <w:rPr>
                <w:b/>
                <w:sz w:val="22"/>
                <w:szCs w:val="22"/>
              </w:rPr>
              <w:t xml:space="preserve">13,501,743,966,260 </w:t>
            </w:r>
          </w:p>
        </w:tc>
        <w:tc>
          <w:tcPr>
            <w:tcW w:w="2268" w:type="dxa"/>
            <w:tcBorders>
              <w:top w:val="nil"/>
              <w:left w:val="single" w:sz="4" w:space="0" w:color="auto"/>
              <w:bottom w:val="nil"/>
              <w:right w:val="single" w:sz="4" w:space="0" w:color="auto"/>
            </w:tcBorders>
            <w:shd w:val="clear" w:color="auto" w:fill="auto"/>
            <w:vAlign w:val="center"/>
          </w:tcPr>
          <w:p w:rsidR="006F5E1A" w:rsidRPr="0001694C" w:rsidRDefault="006F5E1A" w:rsidP="00B50EBD">
            <w:pPr>
              <w:spacing w:line="280" w:lineRule="exact"/>
              <w:jc w:val="right"/>
              <w:rPr>
                <w:b/>
                <w:sz w:val="22"/>
                <w:szCs w:val="22"/>
              </w:rPr>
            </w:pPr>
            <w:r w:rsidRPr="0001694C">
              <w:rPr>
                <w:b/>
                <w:sz w:val="22"/>
                <w:szCs w:val="22"/>
              </w:rPr>
              <w:t>14,780,275,514,087</w:t>
            </w:r>
          </w:p>
        </w:tc>
        <w:tc>
          <w:tcPr>
            <w:tcW w:w="2268" w:type="dxa"/>
            <w:tcBorders>
              <w:top w:val="nil"/>
              <w:left w:val="single" w:sz="4" w:space="0" w:color="auto"/>
              <w:bottom w:val="nil"/>
              <w:right w:val="nil"/>
            </w:tcBorders>
            <w:shd w:val="clear" w:color="auto" w:fill="auto"/>
            <w:vAlign w:val="center"/>
          </w:tcPr>
          <w:p w:rsidR="006F5E1A" w:rsidRPr="00AF4F0D" w:rsidRDefault="006F5E1A" w:rsidP="00B50EBD">
            <w:pPr>
              <w:spacing w:line="280" w:lineRule="exact"/>
              <w:jc w:val="right"/>
              <w:rPr>
                <w:b/>
                <w:sz w:val="22"/>
                <w:szCs w:val="22"/>
              </w:rPr>
            </w:pPr>
            <w:r w:rsidRPr="00D71C15">
              <w:rPr>
                <w:b/>
                <w:sz w:val="22"/>
                <w:szCs w:val="22"/>
              </w:rPr>
              <w:t>-1,278,531,547,827</w:t>
            </w:r>
            <w:r w:rsidRPr="00AF4F0D">
              <w:rPr>
                <w:b/>
                <w:sz w:val="22"/>
                <w:szCs w:val="22"/>
              </w:rPr>
              <w:t xml:space="preserve"> </w:t>
            </w:r>
          </w:p>
        </w:tc>
      </w:tr>
      <w:tr w:rsidR="006F5E1A" w:rsidRPr="0001694C" w:rsidTr="009054A2">
        <w:trPr>
          <w:trHeight w:val="397"/>
          <w:jc w:val="center"/>
        </w:trPr>
        <w:tc>
          <w:tcPr>
            <w:tcW w:w="2268" w:type="dxa"/>
            <w:tcBorders>
              <w:top w:val="nil"/>
              <w:left w:val="nil"/>
              <w:bottom w:val="nil"/>
              <w:right w:val="nil"/>
            </w:tcBorders>
            <w:shd w:val="clear" w:color="auto" w:fill="auto"/>
            <w:vAlign w:val="center"/>
          </w:tcPr>
          <w:p w:rsidR="006F5E1A" w:rsidRPr="0001694C" w:rsidRDefault="006F5E1A" w:rsidP="00B50EBD">
            <w:pPr>
              <w:spacing w:line="280" w:lineRule="exact"/>
              <w:ind w:left="57" w:right="57"/>
              <w:jc w:val="distribute"/>
              <w:rPr>
                <w:rFonts w:ascii="標楷體" w:eastAsia="標楷體"/>
                <w:b/>
                <w:sz w:val="22"/>
                <w:szCs w:val="22"/>
              </w:rPr>
            </w:pPr>
            <w:r w:rsidRPr="0001694C">
              <w:rPr>
                <w:rFonts w:ascii="標楷體" w:eastAsia="標楷體" w:hint="eastAsia"/>
                <w:b/>
                <w:sz w:val="22"/>
                <w:szCs w:val="22"/>
              </w:rPr>
              <w:t>負債</w:t>
            </w:r>
          </w:p>
        </w:tc>
        <w:tc>
          <w:tcPr>
            <w:tcW w:w="2268" w:type="dxa"/>
            <w:tcBorders>
              <w:top w:val="nil"/>
              <w:left w:val="single" w:sz="4" w:space="0" w:color="auto"/>
              <w:bottom w:val="nil"/>
              <w:right w:val="single" w:sz="4" w:space="0" w:color="auto"/>
            </w:tcBorders>
            <w:shd w:val="clear" w:color="auto" w:fill="auto"/>
            <w:vAlign w:val="center"/>
          </w:tcPr>
          <w:p w:rsidR="006F5E1A" w:rsidRPr="00AF4F0D" w:rsidRDefault="006F5E1A" w:rsidP="00B50EBD">
            <w:pPr>
              <w:spacing w:line="280" w:lineRule="exact"/>
              <w:jc w:val="right"/>
              <w:rPr>
                <w:b/>
                <w:sz w:val="22"/>
                <w:szCs w:val="22"/>
              </w:rPr>
            </w:pPr>
            <w:r>
              <w:rPr>
                <w:b/>
                <w:sz w:val="22"/>
                <w:szCs w:val="22"/>
              </w:rPr>
              <w:t>6</w:t>
            </w:r>
            <w:r w:rsidRPr="00AF4F0D">
              <w:rPr>
                <w:b/>
                <w:sz w:val="22"/>
                <w:szCs w:val="22"/>
              </w:rPr>
              <w:t>,3</w:t>
            </w:r>
            <w:r>
              <w:rPr>
                <w:b/>
                <w:sz w:val="22"/>
                <w:szCs w:val="22"/>
              </w:rPr>
              <w:t>45</w:t>
            </w:r>
            <w:r w:rsidRPr="00AF4F0D">
              <w:rPr>
                <w:b/>
                <w:sz w:val="22"/>
                <w:szCs w:val="22"/>
              </w:rPr>
              <w:t>,</w:t>
            </w:r>
            <w:r>
              <w:rPr>
                <w:b/>
                <w:sz w:val="22"/>
                <w:szCs w:val="22"/>
              </w:rPr>
              <w:t>104</w:t>
            </w:r>
            <w:r w:rsidRPr="00AF4F0D">
              <w:rPr>
                <w:b/>
                <w:sz w:val="22"/>
                <w:szCs w:val="22"/>
              </w:rPr>
              <w:t>,</w:t>
            </w:r>
            <w:r>
              <w:rPr>
                <w:b/>
                <w:sz w:val="22"/>
                <w:szCs w:val="22"/>
              </w:rPr>
              <w:t>260,122</w:t>
            </w:r>
          </w:p>
        </w:tc>
        <w:tc>
          <w:tcPr>
            <w:tcW w:w="2268" w:type="dxa"/>
            <w:tcBorders>
              <w:top w:val="nil"/>
              <w:left w:val="single" w:sz="4" w:space="0" w:color="auto"/>
              <w:bottom w:val="nil"/>
              <w:right w:val="single" w:sz="4" w:space="0" w:color="auto"/>
            </w:tcBorders>
            <w:shd w:val="clear" w:color="auto" w:fill="auto"/>
            <w:vAlign w:val="center"/>
          </w:tcPr>
          <w:p w:rsidR="006F5E1A" w:rsidRPr="0001694C" w:rsidRDefault="006F5E1A" w:rsidP="00B50EBD">
            <w:pPr>
              <w:spacing w:line="280" w:lineRule="exact"/>
              <w:jc w:val="right"/>
              <w:rPr>
                <w:b/>
                <w:sz w:val="22"/>
                <w:szCs w:val="22"/>
              </w:rPr>
            </w:pPr>
            <w:r w:rsidRPr="0001694C">
              <w:rPr>
                <w:b/>
                <w:sz w:val="22"/>
                <w:szCs w:val="22"/>
              </w:rPr>
              <w:t>6,457,256,663,951</w:t>
            </w:r>
          </w:p>
        </w:tc>
        <w:tc>
          <w:tcPr>
            <w:tcW w:w="2268" w:type="dxa"/>
            <w:tcBorders>
              <w:top w:val="nil"/>
              <w:left w:val="single" w:sz="4" w:space="0" w:color="auto"/>
              <w:bottom w:val="nil"/>
              <w:right w:val="nil"/>
            </w:tcBorders>
            <w:shd w:val="clear" w:color="auto" w:fill="auto"/>
            <w:vAlign w:val="center"/>
          </w:tcPr>
          <w:p w:rsidR="006F5E1A" w:rsidRPr="00AF4F0D" w:rsidRDefault="006F5E1A" w:rsidP="00B50EBD">
            <w:pPr>
              <w:spacing w:line="280" w:lineRule="exact"/>
              <w:jc w:val="right"/>
              <w:rPr>
                <w:b/>
                <w:sz w:val="22"/>
                <w:szCs w:val="22"/>
              </w:rPr>
            </w:pPr>
            <w:r>
              <w:rPr>
                <w:b/>
                <w:sz w:val="22"/>
                <w:szCs w:val="22"/>
              </w:rPr>
              <w:t>-112</w:t>
            </w:r>
            <w:r w:rsidRPr="00AF4F0D">
              <w:rPr>
                <w:b/>
                <w:sz w:val="22"/>
                <w:szCs w:val="22"/>
              </w:rPr>
              <w:t>,</w:t>
            </w:r>
            <w:r>
              <w:rPr>
                <w:b/>
                <w:sz w:val="22"/>
                <w:szCs w:val="22"/>
              </w:rPr>
              <w:t>152,403</w:t>
            </w:r>
            <w:r w:rsidRPr="00AF4F0D">
              <w:rPr>
                <w:b/>
                <w:sz w:val="22"/>
                <w:szCs w:val="22"/>
              </w:rPr>
              <w:t>,8</w:t>
            </w:r>
            <w:r>
              <w:rPr>
                <w:b/>
                <w:sz w:val="22"/>
                <w:szCs w:val="22"/>
              </w:rPr>
              <w:t>29</w:t>
            </w:r>
            <w:r w:rsidRPr="00AF4F0D">
              <w:rPr>
                <w:b/>
                <w:sz w:val="22"/>
                <w:szCs w:val="22"/>
              </w:rPr>
              <w:t xml:space="preserve"> </w:t>
            </w:r>
          </w:p>
        </w:tc>
      </w:tr>
      <w:tr w:rsidR="006F5E1A" w:rsidRPr="0001694C" w:rsidTr="00B50EBD">
        <w:trPr>
          <w:trHeight w:val="397"/>
          <w:jc w:val="center"/>
        </w:trPr>
        <w:tc>
          <w:tcPr>
            <w:tcW w:w="2268" w:type="dxa"/>
            <w:tcBorders>
              <w:top w:val="nil"/>
              <w:left w:val="nil"/>
              <w:bottom w:val="nil"/>
              <w:right w:val="nil"/>
            </w:tcBorders>
            <w:shd w:val="clear" w:color="auto" w:fill="auto"/>
            <w:vAlign w:val="center"/>
          </w:tcPr>
          <w:p w:rsidR="006F5E1A" w:rsidRPr="0001694C" w:rsidRDefault="006F5E1A" w:rsidP="00B50EBD">
            <w:pPr>
              <w:spacing w:line="280" w:lineRule="exact"/>
              <w:ind w:left="57" w:right="57"/>
              <w:jc w:val="distribute"/>
              <w:rPr>
                <w:rFonts w:ascii="標楷體" w:eastAsia="標楷體"/>
                <w:b/>
                <w:sz w:val="22"/>
                <w:szCs w:val="22"/>
              </w:rPr>
            </w:pPr>
            <w:r w:rsidRPr="0001694C">
              <w:rPr>
                <w:rFonts w:ascii="標楷體" w:eastAsia="標楷體" w:hint="eastAsia"/>
                <w:b/>
                <w:sz w:val="22"/>
                <w:szCs w:val="22"/>
              </w:rPr>
              <w:t>流動負債</w:t>
            </w:r>
          </w:p>
        </w:tc>
        <w:tc>
          <w:tcPr>
            <w:tcW w:w="2268" w:type="dxa"/>
            <w:tcBorders>
              <w:top w:val="nil"/>
              <w:left w:val="single" w:sz="4" w:space="0" w:color="auto"/>
              <w:bottom w:val="nil"/>
              <w:right w:val="single" w:sz="4" w:space="0" w:color="auto"/>
            </w:tcBorders>
            <w:shd w:val="clear" w:color="auto" w:fill="auto"/>
            <w:vAlign w:val="center"/>
          </w:tcPr>
          <w:p w:rsidR="006F5E1A" w:rsidRPr="00AF4F0D" w:rsidRDefault="006F5E1A" w:rsidP="00B50EBD">
            <w:pPr>
              <w:spacing w:line="280" w:lineRule="exact"/>
              <w:jc w:val="right"/>
              <w:rPr>
                <w:b/>
                <w:sz w:val="22"/>
                <w:szCs w:val="22"/>
              </w:rPr>
            </w:pPr>
            <w:r>
              <w:rPr>
                <w:b/>
                <w:sz w:val="22"/>
                <w:szCs w:val="22"/>
              </w:rPr>
              <w:t>142</w:t>
            </w:r>
            <w:r w:rsidRPr="00AF4F0D">
              <w:rPr>
                <w:b/>
                <w:sz w:val="22"/>
                <w:szCs w:val="22"/>
              </w:rPr>
              <w:t>,</w:t>
            </w:r>
            <w:r>
              <w:rPr>
                <w:b/>
                <w:sz w:val="22"/>
                <w:szCs w:val="22"/>
              </w:rPr>
              <w:t>3</w:t>
            </w:r>
            <w:r w:rsidRPr="00AF4F0D">
              <w:rPr>
                <w:b/>
                <w:sz w:val="22"/>
                <w:szCs w:val="22"/>
              </w:rPr>
              <w:t>1</w:t>
            </w:r>
            <w:r>
              <w:rPr>
                <w:b/>
                <w:sz w:val="22"/>
                <w:szCs w:val="22"/>
              </w:rPr>
              <w:t>0</w:t>
            </w:r>
            <w:r w:rsidRPr="00AF4F0D">
              <w:rPr>
                <w:b/>
                <w:sz w:val="22"/>
                <w:szCs w:val="22"/>
              </w:rPr>
              <w:t>,</w:t>
            </w:r>
            <w:r>
              <w:rPr>
                <w:b/>
                <w:sz w:val="22"/>
                <w:szCs w:val="22"/>
              </w:rPr>
              <w:t>331</w:t>
            </w:r>
            <w:r w:rsidRPr="00AF4F0D">
              <w:rPr>
                <w:b/>
                <w:sz w:val="22"/>
                <w:szCs w:val="22"/>
              </w:rPr>
              <w:t>,</w:t>
            </w:r>
            <w:r>
              <w:rPr>
                <w:b/>
                <w:sz w:val="22"/>
                <w:szCs w:val="22"/>
              </w:rPr>
              <w:t>936</w:t>
            </w:r>
            <w:r w:rsidRPr="00AF4F0D">
              <w:rPr>
                <w:b/>
                <w:sz w:val="22"/>
                <w:szCs w:val="22"/>
              </w:rPr>
              <w:t xml:space="preserve"> </w:t>
            </w:r>
          </w:p>
        </w:tc>
        <w:tc>
          <w:tcPr>
            <w:tcW w:w="2268" w:type="dxa"/>
            <w:tcBorders>
              <w:top w:val="nil"/>
              <w:left w:val="single" w:sz="4" w:space="0" w:color="auto"/>
              <w:bottom w:val="nil"/>
              <w:right w:val="single" w:sz="4" w:space="0" w:color="auto"/>
            </w:tcBorders>
            <w:shd w:val="clear" w:color="auto" w:fill="auto"/>
            <w:vAlign w:val="center"/>
          </w:tcPr>
          <w:p w:rsidR="006F5E1A" w:rsidRPr="0001694C" w:rsidRDefault="006F5E1A" w:rsidP="00B50EBD">
            <w:pPr>
              <w:spacing w:line="280" w:lineRule="exact"/>
              <w:jc w:val="right"/>
              <w:rPr>
                <w:b/>
                <w:sz w:val="22"/>
                <w:szCs w:val="22"/>
              </w:rPr>
            </w:pPr>
            <w:r w:rsidRPr="0001694C">
              <w:rPr>
                <w:b/>
                <w:sz w:val="22"/>
                <w:szCs w:val="22"/>
              </w:rPr>
              <w:t>247,347,697,504</w:t>
            </w:r>
          </w:p>
        </w:tc>
        <w:tc>
          <w:tcPr>
            <w:tcW w:w="2268" w:type="dxa"/>
            <w:tcBorders>
              <w:top w:val="nil"/>
              <w:left w:val="single" w:sz="4" w:space="0" w:color="auto"/>
              <w:bottom w:val="nil"/>
              <w:right w:val="nil"/>
            </w:tcBorders>
            <w:shd w:val="clear" w:color="auto" w:fill="auto"/>
            <w:vAlign w:val="center"/>
          </w:tcPr>
          <w:p w:rsidR="006F5E1A" w:rsidRPr="00AF4F0D" w:rsidRDefault="006F5E1A" w:rsidP="00B50EBD">
            <w:pPr>
              <w:spacing w:line="280" w:lineRule="exact"/>
              <w:jc w:val="right"/>
              <w:rPr>
                <w:b/>
                <w:sz w:val="22"/>
                <w:szCs w:val="22"/>
              </w:rPr>
            </w:pPr>
            <w:r w:rsidRPr="00AF4F0D">
              <w:rPr>
                <w:b/>
                <w:sz w:val="22"/>
                <w:szCs w:val="22"/>
              </w:rPr>
              <w:t>-105,</w:t>
            </w:r>
            <w:r>
              <w:rPr>
                <w:b/>
                <w:sz w:val="22"/>
                <w:szCs w:val="22"/>
              </w:rPr>
              <w:t>0</w:t>
            </w:r>
            <w:r w:rsidRPr="00AF4F0D">
              <w:rPr>
                <w:b/>
                <w:sz w:val="22"/>
                <w:szCs w:val="22"/>
              </w:rPr>
              <w:t>3</w:t>
            </w:r>
            <w:r>
              <w:rPr>
                <w:b/>
                <w:sz w:val="22"/>
                <w:szCs w:val="22"/>
              </w:rPr>
              <w:t>7</w:t>
            </w:r>
            <w:r w:rsidRPr="00AF4F0D">
              <w:rPr>
                <w:b/>
                <w:sz w:val="22"/>
                <w:szCs w:val="22"/>
              </w:rPr>
              <w:t>,</w:t>
            </w:r>
            <w:r>
              <w:rPr>
                <w:b/>
                <w:sz w:val="22"/>
                <w:szCs w:val="22"/>
              </w:rPr>
              <w:t>36</w:t>
            </w:r>
            <w:r w:rsidRPr="00AF4F0D">
              <w:rPr>
                <w:b/>
                <w:sz w:val="22"/>
                <w:szCs w:val="22"/>
              </w:rPr>
              <w:t>5</w:t>
            </w:r>
            <w:r>
              <w:rPr>
                <w:b/>
                <w:sz w:val="22"/>
                <w:szCs w:val="22"/>
              </w:rPr>
              <w:t>,568</w:t>
            </w:r>
            <w:r w:rsidRPr="00AF4F0D">
              <w:rPr>
                <w:b/>
                <w:sz w:val="22"/>
                <w:szCs w:val="22"/>
              </w:rPr>
              <w:t xml:space="preserve"> </w:t>
            </w:r>
          </w:p>
        </w:tc>
      </w:tr>
      <w:tr w:rsidR="006F5E1A" w:rsidRPr="0001694C" w:rsidTr="00B50EBD">
        <w:trPr>
          <w:trHeight w:val="397"/>
          <w:jc w:val="center"/>
        </w:trPr>
        <w:tc>
          <w:tcPr>
            <w:tcW w:w="2268" w:type="dxa"/>
            <w:tcBorders>
              <w:top w:val="nil"/>
              <w:left w:val="nil"/>
              <w:bottom w:val="nil"/>
              <w:right w:val="nil"/>
            </w:tcBorders>
            <w:shd w:val="clear" w:color="auto" w:fill="auto"/>
            <w:vAlign w:val="center"/>
          </w:tcPr>
          <w:p w:rsidR="006F5E1A" w:rsidRPr="0001694C" w:rsidRDefault="006F5E1A" w:rsidP="00B50EBD">
            <w:pPr>
              <w:spacing w:line="280" w:lineRule="exact"/>
              <w:ind w:left="57" w:right="57"/>
              <w:jc w:val="distribute"/>
              <w:rPr>
                <w:rFonts w:ascii="標楷體" w:eastAsia="標楷體"/>
                <w:sz w:val="22"/>
                <w:szCs w:val="22"/>
              </w:rPr>
            </w:pPr>
            <w:r w:rsidRPr="0001694C">
              <w:rPr>
                <w:rFonts w:ascii="標楷體" w:eastAsia="標楷體" w:hint="eastAsia"/>
                <w:sz w:val="22"/>
                <w:szCs w:val="22"/>
              </w:rPr>
              <w:t>短期債務</w:t>
            </w:r>
          </w:p>
        </w:tc>
        <w:tc>
          <w:tcPr>
            <w:tcW w:w="2268" w:type="dxa"/>
            <w:tcBorders>
              <w:top w:val="nil"/>
              <w:left w:val="single" w:sz="4" w:space="0" w:color="auto"/>
              <w:bottom w:val="nil"/>
              <w:right w:val="single" w:sz="4" w:space="0" w:color="auto"/>
            </w:tcBorders>
            <w:shd w:val="clear" w:color="auto" w:fill="auto"/>
            <w:vAlign w:val="center"/>
          </w:tcPr>
          <w:p w:rsidR="006F5E1A" w:rsidRPr="00AF4F0D" w:rsidRDefault="006F5E1A" w:rsidP="00B50EBD">
            <w:pPr>
              <w:spacing w:line="280" w:lineRule="exact"/>
              <w:jc w:val="right"/>
              <w:rPr>
                <w:sz w:val="22"/>
                <w:szCs w:val="22"/>
              </w:rPr>
            </w:pPr>
            <w:r>
              <w:rPr>
                <w:sz w:val="22"/>
                <w:szCs w:val="22"/>
              </w:rPr>
              <w:t>59</w:t>
            </w:r>
            <w:r w:rsidRPr="00AF4F0D">
              <w:rPr>
                <w:sz w:val="22"/>
                <w:szCs w:val="22"/>
              </w:rPr>
              <w:t>,</w:t>
            </w:r>
            <w:r>
              <w:rPr>
                <w:sz w:val="22"/>
                <w:szCs w:val="22"/>
              </w:rPr>
              <w:t>411</w:t>
            </w:r>
            <w:r w:rsidRPr="00AF4F0D">
              <w:rPr>
                <w:sz w:val="22"/>
                <w:szCs w:val="22"/>
              </w:rPr>
              <w:t>,</w:t>
            </w:r>
            <w:r>
              <w:rPr>
                <w:sz w:val="22"/>
                <w:szCs w:val="22"/>
              </w:rPr>
              <w:t>370</w:t>
            </w:r>
            <w:r w:rsidRPr="00AF4F0D">
              <w:rPr>
                <w:sz w:val="22"/>
                <w:szCs w:val="22"/>
              </w:rPr>
              <w:t>,</w:t>
            </w:r>
            <w:r>
              <w:rPr>
                <w:sz w:val="22"/>
                <w:szCs w:val="22"/>
              </w:rPr>
              <w:t>000</w:t>
            </w:r>
          </w:p>
        </w:tc>
        <w:tc>
          <w:tcPr>
            <w:tcW w:w="2268" w:type="dxa"/>
            <w:tcBorders>
              <w:top w:val="nil"/>
              <w:left w:val="single" w:sz="4" w:space="0" w:color="auto"/>
              <w:bottom w:val="nil"/>
              <w:right w:val="single" w:sz="4" w:space="0" w:color="auto"/>
            </w:tcBorders>
            <w:shd w:val="clear" w:color="auto" w:fill="auto"/>
            <w:vAlign w:val="center"/>
          </w:tcPr>
          <w:p w:rsidR="006F5E1A" w:rsidRPr="0001694C" w:rsidRDefault="006F5E1A" w:rsidP="00B50EBD">
            <w:pPr>
              <w:spacing w:line="280" w:lineRule="exact"/>
              <w:jc w:val="right"/>
              <w:rPr>
                <w:sz w:val="22"/>
                <w:szCs w:val="22"/>
              </w:rPr>
            </w:pPr>
            <w:r w:rsidRPr="0001694C">
              <w:rPr>
                <w:sz w:val="22"/>
                <w:szCs w:val="22"/>
              </w:rPr>
              <w:t>164,719,915,000</w:t>
            </w:r>
          </w:p>
        </w:tc>
        <w:tc>
          <w:tcPr>
            <w:tcW w:w="2268" w:type="dxa"/>
            <w:tcBorders>
              <w:top w:val="nil"/>
              <w:left w:val="single" w:sz="4" w:space="0" w:color="auto"/>
              <w:bottom w:val="nil"/>
              <w:right w:val="nil"/>
            </w:tcBorders>
            <w:shd w:val="clear" w:color="auto" w:fill="auto"/>
            <w:vAlign w:val="center"/>
          </w:tcPr>
          <w:p w:rsidR="006F5E1A" w:rsidRPr="00AF4F0D" w:rsidRDefault="006F5E1A" w:rsidP="00B50EBD">
            <w:pPr>
              <w:spacing w:line="280" w:lineRule="exact"/>
              <w:jc w:val="right"/>
              <w:rPr>
                <w:sz w:val="22"/>
                <w:szCs w:val="22"/>
              </w:rPr>
            </w:pPr>
            <w:r w:rsidRPr="00D71C15">
              <w:rPr>
                <w:sz w:val="22"/>
                <w:szCs w:val="22"/>
              </w:rPr>
              <w:t>-105,308,545,000</w:t>
            </w:r>
            <w:r w:rsidRPr="00AF4F0D">
              <w:rPr>
                <w:sz w:val="22"/>
                <w:szCs w:val="22"/>
              </w:rPr>
              <w:t xml:space="preserve"> </w:t>
            </w:r>
          </w:p>
        </w:tc>
      </w:tr>
      <w:tr w:rsidR="006F5E1A" w:rsidRPr="0001694C" w:rsidTr="00B50EBD">
        <w:trPr>
          <w:trHeight w:val="397"/>
          <w:jc w:val="center"/>
        </w:trPr>
        <w:tc>
          <w:tcPr>
            <w:tcW w:w="2268" w:type="dxa"/>
            <w:tcBorders>
              <w:top w:val="nil"/>
              <w:left w:val="nil"/>
              <w:bottom w:val="nil"/>
              <w:right w:val="nil"/>
            </w:tcBorders>
            <w:shd w:val="clear" w:color="auto" w:fill="auto"/>
            <w:vAlign w:val="center"/>
          </w:tcPr>
          <w:p w:rsidR="006F5E1A" w:rsidRPr="0001694C" w:rsidRDefault="006F5E1A" w:rsidP="00B50EBD">
            <w:pPr>
              <w:spacing w:line="280" w:lineRule="exact"/>
              <w:ind w:left="57" w:right="57"/>
              <w:jc w:val="distribute"/>
              <w:rPr>
                <w:rFonts w:ascii="標楷體" w:eastAsia="標楷體"/>
                <w:sz w:val="22"/>
                <w:szCs w:val="22"/>
              </w:rPr>
            </w:pPr>
            <w:r w:rsidRPr="0001694C">
              <w:rPr>
                <w:rFonts w:ascii="標楷體" w:eastAsia="標楷體" w:hint="eastAsia"/>
                <w:sz w:val="22"/>
                <w:szCs w:val="22"/>
              </w:rPr>
              <w:t>應付款項</w:t>
            </w:r>
          </w:p>
        </w:tc>
        <w:tc>
          <w:tcPr>
            <w:tcW w:w="2268" w:type="dxa"/>
            <w:tcBorders>
              <w:top w:val="nil"/>
              <w:left w:val="single" w:sz="4" w:space="0" w:color="auto"/>
              <w:bottom w:val="nil"/>
              <w:right w:val="single" w:sz="4" w:space="0" w:color="auto"/>
            </w:tcBorders>
            <w:shd w:val="clear" w:color="auto" w:fill="auto"/>
            <w:vAlign w:val="center"/>
          </w:tcPr>
          <w:p w:rsidR="006F5E1A" w:rsidRPr="00AF4F0D" w:rsidRDefault="006F5E1A" w:rsidP="00B50EBD">
            <w:pPr>
              <w:spacing w:line="280" w:lineRule="exact"/>
              <w:jc w:val="right"/>
              <w:rPr>
                <w:sz w:val="22"/>
                <w:szCs w:val="22"/>
              </w:rPr>
            </w:pPr>
            <w:r w:rsidRPr="00D71C15">
              <w:rPr>
                <w:sz w:val="22"/>
                <w:szCs w:val="22"/>
              </w:rPr>
              <w:t>63,624,086,218</w:t>
            </w:r>
            <w:r w:rsidRPr="00AF4F0D">
              <w:rPr>
                <w:sz w:val="22"/>
                <w:szCs w:val="22"/>
              </w:rPr>
              <w:t xml:space="preserve"> </w:t>
            </w:r>
          </w:p>
        </w:tc>
        <w:tc>
          <w:tcPr>
            <w:tcW w:w="2268" w:type="dxa"/>
            <w:tcBorders>
              <w:top w:val="nil"/>
              <w:left w:val="single" w:sz="4" w:space="0" w:color="auto"/>
              <w:bottom w:val="nil"/>
              <w:right w:val="single" w:sz="4" w:space="0" w:color="auto"/>
            </w:tcBorders>
            <w:shd w:val="clear" w:color="auto" w:fill="auto"/>
            <w:vAlign w:val="center"/>
          </w:tcPr>
          <w:p w:rsidR="006F5E1A" w:rsidRPr="0001694C" w:rsidRDefault="006F5E1A" w:rsidP="00B50EBD">
            <w:pPr>
              <w:spacing w:line="280" w:lineRule="exact"/>
              <w:jc w:val="right"/>
              <w:rPr>
                <w:sz w:val="22"/>
                <w:szCs w:val="22"/>
              </w:rPr>
            </w:pPr>
            <w:r w:rsidRPr="0001694C">
              <w:rPr>
                <w:sz w:val="22"/>
                <w:szCs w:val="22"/>
              </w:rPr>
              <w:t>69,107,803,507</w:t>
            </w:r>
          </w:p>
        </w:tc>
        <w:tc>
          <w:tcPr>
            <w:tcW w:w="2268" w:type="dxa"/>
            <w:tcBorders>
              <w:top w:val="nil"/>
              <w:left w:val="single" w:sz="4" w:space="0" w:color="auto"/>
              <w:bottom w:val="nil"/>
              <w:right w:val="nil"/>
            </w:tcBorders>
            <w:shd w:val="clear" w:color="auto" w:fill="auto"/>
            <w:vAlign w:val="center"/>
          </w:tcPr>
          <w:p w:rsidR="006F5E1A" w:rsidRPr="00AF4F0D" w:rsidRDefault="006F5E1A" w:rsidP="00B50EBD">
            <w:pPr>
              <w:spacing w:line="280" w:lineRule="exact"/>
              <w:jc w:val="right"/>
              <w:rPr>
                <w:sz w:val="22"/>
                <w:szCs w:val="22"/>
              </w:rPr>
            </w:pPr>
            <w:r>
              <w:rPr>
                <w:sz w:val="22"/>
                <w:szCs w:val="22"/>
              </w:rPr>
              <w:t>-5</w:t>
            </w:r>
            <w:r w:rsidRPr="00AF4F0D">
              <w:rPr>
                <w:sz w:val="22"/>
                <w:szCs w:val="22"/>
              </w:rPr>
              <w:t>,</w:t>
            </w:r>
            <w:r>
              <w:rPr>
                <w:sz w:val="22"/>
                <w:szCs w:val="22"/>
              </w:rPr>
              <w:t>483</w:t>
            </w:r>
            <w:r w:rsidRPr="00AF4F0D">
              <w:rPr>
                <w:sz w:val="22"/>
                <w:szCs w:val="22"/>
              </w:rPr>
              <w:t>,</w:t>
            </w:r>
            <w:r>
              <w:rPr>
                <w:sz w:val="22"/>
                <w:szCs w:val="22"/>
              </w:rPr>
              <w:t>71</w:t>
            </w:r>
            <w:r w:rsidRPr="00AF4F0D">
              <w:rPr>
                <w:sz w:val="22"/>
                <w:szCs w:val="22"/>
              </w:rPr>
              <w:t>7,2</w:t>
            </w:r>
            <w:r>
              <w:rPr>
                <w:sz w:val="22"/>
                <w:szCs w:val="22"/>
              </w:rPr>
              <w:t>89</w:t>
            </w:r>
            <w:r w:rsidRPr="00AF4F0D">
              <w:rPr>
                <w:sz w:val="22"/>
                <w:szCs w:val="22"/>
              </w:rPr>
              <w:t xml:space="preserve"> </w:t>
            </w:r>
          </w:p>
        </w:tc>
      </w:tr>
      <w:tr w:rsidR="006F5E1A" w:rsidRPr="0001694C" w:rsidTr="00B50EBD">
        <w:trPr>
          <w:trHeight w:val="397"/>
          <w:jc w:val="center"/>
        </w:trPr>
        <w:tc>
          <w:tcPr>
            <w:tcW w:w="2268" w:type="dxa"/>
            <w:tcBorders>
              <w:top w:val="nil"/>
              <w:left w:val="nil"/>
              <w:bottom w:val="nil"/>
              <w:right w:val="nil"/>
            </w:tcBorders>
            <w:shd w:val="clear" w:color="auto" w:fill="auto"/>
            <w:vAlign w:val="center"/>
          </w:tcPr>
          <w:p w:rsidR="006F5E1A" w:rsidRPr="0001694C" w:rsidRDefault="006F5E1A" w:rsidP="00B50EBD">
            <w:pPr>
              <w:spacing w:line="280" w:lineRule="exact"/>
              <w:ind w:left="57" w:right="57"/>
              <w:jc w:val="distribute"/>
              <w:rPr>
                <w:rFonts w:ascii="標楷體" w:eastAsia="標楷體"/>
                <w:sz w:val="22"/>
                <w:szCs w:val="22"/>
              </w:rPr>
            </w:pPr>
            <w:r w:rsidRPr="0001694C">
              <w:rPr>
                <w:rFonts w:ascii="標楷體" w:eastAsia="標楷體" w:hint="eastAsia"/>
                <w:sz w:val="22"/>
                <w:szCs w:val="22"/>
              </w:rPr>
              <w:t>應付其他基金款</w:t>
            </w:r>
          </w:p>
        </w:tc>
        <w:tc>
          <w:tcPr>
            <w:tcW w:w="2268" w:type="dxa"/>
            <w:tcBorders>
              <w:top w:val="nil"/>
              <w:left w:val="single" w:sz="4" w:space="0" w:color="auto"/>
              <w:bottom w:val="nil"/>
              <w:right w:val="single" w:sz="4" w:space="0" w:color="auto"/>
            </w:tcBorders>
            <w:shd w:val="clear" w:color="auto" w:fill="auto"/>
            <w:vAlign w:val="center"/>
          </w:tcPr>
          <w:p w:rsidR="006F5E1A" w:rsidRPr="00AF4F0D" w:rsidRDefault="006F5E1A" w:rsidP="00B50EBD">
            <w:pPr>
              <w:spacing w:line="280" w:lineRule="exact"/>
              <w:jc w:val="right"/>
              <w:rPr>
                <w:sz w:val="22"/>
                <w:szCs w:val="22"/>
              </w:rPr>
            </w:pPr>
            <w:r w:rsidRPr="00AF4F0D">
              <w:rPr>
                <w:sz w:val="22"/>
                <w:szCs w:val="22"/>
              </w:rPr>
              <w:t xml:space="preserve">994,226,615 </w:t>
            </w:r>
          </w:p>
        </w:tc>
        <w:tc>
          <w:tcPr>
            <w:tcW w:w="2268" w:type="dxa"/>
            <w:tcBorders>
              <w:top w:val="nil"/>
              <w:left w:val="single" w:sz="4" w:space="0" w:color="auto"/>
              <w:bottom w:val="nil"/>
              <w:right w:val="single" w:sz="4" w:space="0" w:color="auto"/>
            </w:tcBorders>
            <w:shd w:val="clear" w:color="auto" w:fill="auto"/>
            <w:vAlign w:val="center"/>
          </w:tcPr>
          <w:p w:rsidR="006F5E1A" w:rsidRPr="0001694C" w:rsidRDefault="006F5E1A" w:rsidP="00B50EBD">
            <w:pPr>
              <w:spacing w:line="280" w:lineRule="exact"/>
              <w:jc w:val="right"/>
              <w:rPr>
                <w:sz w:val="22"/>
                <w:szCs w:val="22"/>
              </w:rPr>
            </w:pPr>
            <w:r w:rsidRPr="0001694C">
              <w:rPr>
                <w:sz w:val="22"/>
                <w:szCs w:val="22"/>
              </w:rPr>
              <w:t>72,143,709</w:t>
            </w:r>
          </w:p>
        </w:tc>
        <w:tc>
          <w:tcPr>
            <w:tcW w:w="2268" w:type="dxa"/>
            <w:tcBorders>
              <w:top w:val="nil"/>
              <w:left w:val="single" w:sz="4" w:space="0" w:color="auto"/>
              <w:bottom w:val="nil"/>
              <w:right w:val="nil"/>
            </w:tcBorders>
            <w:shd w:val="clear" w:color="auto" w:fill="auto"/>
            <w:vAlign w:val="center"/>
          </w:tcPr>
          <w:p w:rsidR="006F5E1A" w:rsidRPr="00AF4F0D" w:rsidRDefault="006F5E1A" w:rsidP="00B50EBD">
            <w:pPr>
              <w:spacing w:line="280" w:lineRule="exact"/>
              <w:jc w:val="right"/>
              <w:rPr>
                <w:sz w:val="22"/>
                <w:szCs w:val="22"/>
              </w:rPr>
            </w:pPr>
            <w:r w:rsidRPr="00AF4F0D">
              <w:rPr>
                <w:sz w:val="22"/>
                <w:szCs w:val="22"/>
              </w:rPr>
              <w:t xml:space="preserve">922,082,906 </w:t>
            </w:r>
          </w:p>
        </w:tc>
      </w:tr>
      <w:tr w:rsidR="006F5E1A" w:rsidRPr="0001694C" w:rsidTr="00B50EBD">
        <w:trPr>
          <w:trHeight w:val="397"/>
          <w:jc w:val="center"/>
        </w:trPr>
        <w:tc>
          <w:tcPr>
            <w:tcW w:w="2268" w:type="dxa"/>
            <w:tcBorders>
              <w:top w:val="nil"/>
              <w:left w:val="nil"/>
              <w:bottom w:val="nil"/>
              <w:right w:val="nil"/>
            </w:tcBorders>
            <w:shd w:val="clear" w:color="auto" w:fill="auto"/>
            <w:vAlign w:val="center"/>
          </w:tcPr>
          <w:p w:rsidR="006F5E1A" w:rsidRPr="0001694C" w:rsidRDefault="006F5E1A" w:rsidP="00B50EBD">
            <w:pPr>
              <w:spacing w:line="280" w:lineRule="exact"/>
              <w:ind w:left="57" w:right="57"/>
              <w:jc w:val="distribute"/>
              <w:rPr>
                <w:rFonts w:ascii="標楷體" w:eastAsia="標楷體"/>
                <w:sz w:val="22"/>
                <w:szCs w:val="22"/>
              </w:rPr>
            </w:pPr>
            <w:r w:rsidRPr="0001694C">
              <w:rPr>
                <w:rFonts w:ascii="標楷體" w:eastAsia="標楷體" w:hint="eastAsia"/>
                <w:sz w:val="22"/>
                <w:szCs w:val="22"/>
              </w:rPr>
              <w:t>應付其他政府款</w:t>
            </w:r>
          </w:p>
        </w:tc>
        <w:tc>
          <w:tcPr>
            <w:tcW w:w="2268" w:type="dxa"/>
            <w:tcBorders>
              <w:top w:val="nil"/>
              <w:left w:val="single" w:sz="4" w:space="0" w:color="auto"/>
              <w:bottom w:val="nil"/>
              <w:right w:val="single" w:sz="4" w:space="0" w:color="auto"/>
            </w:tcBorders>
            <w:shd w:val="clear" w:color="auto" w:fill="auto"/>
            <w:vAlign w:val="center"/>
          </w:tcPr>
          <w:p w:rsidR="006F5E1A" w:rsidRPr="00AF4F0D" w:rsidRDefault="006F5E1A" w:rsidP="00B50EBD">
            <w:pPr>
              <w:spacing w:line="280" w:lineRule="exact"/>
              <w:jc w:val="right"/>
              <w:rPr>
                <w:sz w:val="22"/>
                <w:szCs w:val="22"/>
              </w:rPr>
            </w:pPr>
            <w:r w:rsidRPr="00AF4F0D">
              <w:rPr>
                <w:sz w:val="22"/>
                <w:szCs w:val="22"/>
              </w:rPr>
              <w:t xml:space="preserve">9,202,997,661 </w:t>
            </w:r>
          </w:p>
        </w:tc>
        <w:tc>
          <w:tcPr>
            <w:tcW w:w="2268" w:type="dxa"/>
            <w:tcBorders>
              <w:top w:val="nil"/>
              <w:left w:val="single" w:sz="4" w:space="0" w:color="auto"/>
              <w:bottom w:val="nil"/>
              <w:right w:val="single" w:sz="4" w:space="0" w:color="auto"/>
            </w:tcBorders>
            <w:shd w:val="clear" w:color="auto" w:fill="auto"/>
            <w:vAlign w:val="center"/>
          </w:tcPr>
          <w:p w:rsidR="006F5E1A" w:rsidRPr="0001694C" w:rsidRDefault="006F5E1A" w:rsidP="00B50EBD">
            <w:pPr>
              <w:spacing w:line="280" w:lineRule="exact"/>
              <w:jc w:val="right"/>
              <w:rPr>
                <w:sz w:val="22"/>
                <w:szCs w:val="22"/>
              </w:rPr>
            </w:pPr>
            <w:r w:rsidRPr="0001694C">
              <w:rPr>
                <w:sz w:val="22"/>
                <w:szCs w:val="22"/>
              </w:rPr>
              <w:t>5,062,378,453</w:t>
            </w:r>
          </w:p>
        </w:tc>
        <w:tc>
          <w:tcPr>
            <w:tcW w:w="2268" w:type="dxa"/>
            <w:tcBorders>
              <w:top w:val="nil"/>
              <w:left w:val="single" w:sz="4" w:space="0" w:color="auto"/>
              <w:bottom w:val="nil"/>
              <w:right w:val="nil"/>
            </w:tcBorders>
            <w:shd w:val="clear" w:color="auto" w:fill="auto"/>
            <w:vAlign w:val="center"/>
          </w:tcPr>
          <w:p w:rsidR="006F5E1A" w:rsidRPr="00AF4F0D" w:rsidRDefault="006F5E1A" w:rsidP="00B50EBD">
            <w:pPr>
              <w:spacing w:line="280" w:lineRule="exact"/>
              <w:jc w:val="right"/>
              <w:rPr>
                <w:sz w:val="22"/>
                <w:szCs w:val="22"/>
              </w:rPr>
            </w:pPr>
            <w:r w:rsidRPr="00AF4F0D">
              <w:rPr>
                <w:sz w:val="22"/>
                <w:szCs w:val="22"/>
              </w:rPr>
              <w:t xml:space="preserve">4,140,619,208 </w:t>
            </w:r>
          </w:p>
        </w:tc>
      </w:tr>
      <w:tr w:rsidR="006F5E1A" w:rsidRPr="0001694C" w:rsidTr="00B50EBD">
        <w:trPr>
          <w:trHeight w:val="397"/>
          <w:jc w:val="center"/>
        </w:trPr>
        <w:tc>
          <w:tcPr>
            <w:tcW w:w="2268" w:type="dxa"/>
            <w:tcBorders>
              <w:top w:val="nil"/>
              <w:left w:val="nil"/>
              <w:bottom w:val="nil"/>
              <w:right w:val="nil"/>
            </w:tcBorders>
            <w:shd w:val="clear" w:color="auto" w:fill="auto"/>
            <w:vAlign w:val="center"/>
          </w:tcPr>
          <w:p w:rsidR="006F5E1A" w:rsidRPr="0001694C" w:rsidRDefault="006F5E1A" w:rsidP="00B50EBD">
            <w:pPr>
              <w:spacing w:line="280" w:lineRule="exact"/>
              <w:ind w:left="57" w:right="57"/>
              <w:jc w:val="distribute"/>
              <w:rPr>
                <w:rFonts w:ascii="標楷體" w:eastAsia="標楷體"/>
                <w:sz w:val="22"/>
                <w:szCs w:val="22"/>
              </w:rPr>
            </w:pPr>
            <w:r w:rsidRPr="0001694C">
              <w:rPr>
                <w:rFonts w:ascii="標楷體" w:eastAsia="標楷體" w:hint="eastAsia"/>
                <w:sz w:val="22"/>
                <w:szCs w:val="22"/>
              </w:rPr>
              <w:t>預收款</w:t>
            </w:r>
          </w:p>
        </w:tc>
        <w:tc>
          <w:tcPr>
            <w:tcW w:w="2268" w:type="dxa"/>
            <w:tcBorders>
              <w:top w:val="nil"/>
              <w:left w:val="single" w:sz="4" w:space="0" w:color="auto"/>
              <w:bottom w:val="nil"/>
              <w:right w:val="single" w:sz="4" w:space="0" w:color="auto"/>
            </w:tcBorders>
            <w:shd w:val="clear" w:color="auto" w:fill="auto"/>
            <w:vAlign w:val="center"/>
          </w:tcPr>
          <w:p w:rsidR="006F5E1A" w:rsidRPr="00AF4F0D" w:rsidRDefault="006F5E1A" w:rsidP="00B50EBD">
            <w:pPr>
              <w:spacing w:line="280" w:lineRule="exact"/>
              <w:jc w:val="right"/>
              <w:rPr>
                <w:sz w:val="22"/>
                <w:szCs w:val="22"/>
              </w:rPr>
            </w:pPr>
            <w:r w:rsidRPr="00AF4F0D">
              <w:rPr>
                <w:sz w:val="22"/>
                <w:szCs w:val="22"/>
              </w:rPr>
              <w:t xml:space="preserve">8,606,838,805 </w:t>
            </w:r>
          </w:p>
        </w:tc>
        <w:tc>
          <w:tcPr>
            <w:tcW w:w="2268" w:type="dxa"/>
            <w:tcBorders>
              <w:top w:val="nil"/>
              <w:left w:val="single" w:sz="4" w:space="0" w:color="auto"/>
              <w:bottom w:val="nil"/>
              <w:right w:val="single" w:sz="4" w:space="0" w:color="auto"/>
            </w:tcBorders>
            <w:shd w:val="clear" w:color="auto" w:fill="auto"/>
            <w:vAlign w:val="center"/>
          </w:tcPr>
          <w:p w:rsidR="006F5E1A" w:rsidRPr="0001694C" w:rsidRDefault="006F5E1A" w:rsidP="00B50EBD">
            <w:pPr>
              <w:spacing w:line="280" w:lineRule="exact"/>
              <w:jc w:val="right"/>
              <w:rPr>
                <w:sz w:val="22"/>
                <w:szCs w:val="22"/>
              </w:rPr>
            </w:pPr>
            <w:r w:rsidRPr="0001694C">
              <w:rPr>
                <w:sz w:val="22"/>
                <w:szCs w:val="22"/>
              </w:rPr>
              <w:t>8,385,456,835</w:t>
            </w:r>
          </w:p>
        </w:tc>
        <w:tc>
          <w:tcPr>
            <w:tcW w:w="2268" w:type="dxa"/>
            <w:tcBorders>
              <w:top w:val="nil"/>
              <w:left w:val="single" w:sz="4" w:space="0" w:color="auto"/>
              <w:bottom w:val="nil"/>
              <w:right w:val="nil"/>
            </w:tcBorders>
            <w:shd w:val="clear" w:color="auto" w:fill="auto"/>
            <w:vAlign w:val="center"/>
          </w:tcPr>
          <w:p w:rsidR="006F5E1A" w:rsidRPr="00AF4F0D" w:rsidRDefault="006F5E1A" w:rsidP="00B50EBD">
            <w:pPr>
              <w:spacing w:line="280" w:lineRule="exact"/>
              <w:jc w:val="right"/>
              <w:rPr>
                <w:sz w:val="22"/>
                <w:szCs w:val="22"/>
              </w:rPr>
            </w:pPr>
            <w:r w:rsidRPr="00AF4F0D">
              <w:rPr>
                <w:sz w:val="22"/>
                <w:szCs w:val="22"/>
              </w:rPr>
              <w:t xml:space="preserve">221,381,970 </w:t>
            </w:r>
          </w:p>
        </w:tc>
      </w:tr>
      <w:tr w:rsidR="006F5E1A" w:rsidRPr="0001694C" w:rsidTr="00B50EBD">
        <w:trPr>
          <w:trHeight w:val="397"/>
          <w:jc w:val="center"/>
        </w:trPr>
        <w:tc>
          <w:tcPr>
            <w:tcW w:w="2268" w:type="dxa"/>
            <w:tcBorders>
              <w:top w:val="nil"/>
              <w:left w:val="nil"/>
              <w:bottom w:val="nil"/>
              <w:right w:val="nil"/>
            </w:tcBorders>
            <w:shd w:val="clear" w:color="auto" w:fill="auto"/>
            <w:vAlign w:val="center"/>
          </w:tcPr>
          <w:p w:rsidR="006F5E1A" w:rsidRPr="0001694C" w:rsidRDefault="006F5E1A" w:rsidP="00B50EBD">
            <w:pPr>
              <w:spacing w:line="280" w:lineRule="exact"/>
              <w:ind w:left="57" w:right="57"/>
              <w:jc w:val="distribute"/>
              <w:rPr>
                <w:rFonts w:ascii="標楷體" w:eastAsia="標楷體"/>
                <w:sz w:val="22"/>
                <w:szCs w:val="22"/>
              </w:rPr>
            </w:pPr>
            <w:r w:rsidRPr="0001694C">
              <w:rPr>
                <w:rFonts w:ascii="標楷體" w:eastAsia="標楷體" w:hint="eastAsia"/>
                <w:sz w:val="22"/>
                <w:szCs w:val="22"/>
              </w:rPr>
              <w:t>預收其他基金款</w:t>
            </w:r>
          </w:p>
        </w:tc>
        <w:tc>
          <w:tcPr>
            <w:tcW w:w="2268" w:type="dxa"/>
            <w:tcBorders>
              <w:top w:val="nil"/>
              <w:left w:val="single" w:sz="4" w:space="0" w:color="auto"/>
              <w:bottom w:val="nil"/>
              <w:right w:val="single" w:sz="4" w:space="0" w:color="auto"/>
            </w:tcBorders>
            <w:shd w:val="clear" w:color="auto" w:fill="auto"/>
            <w:vAlign w:val="center"/>
          </w:tcPr>
          <w:p w:rsidR="006F5E1A" w:rsidRPr="00AF4F0D" w:rsidRDefault="006F5E1A" w:rsidP="00B50EBD">
            <w:pPr>
              <w:spacing w:line="280" w:lineRule="exact"/>
              <w:jc w:val="right"/>
              <w:rPr>
                <w:sz w:val="22"/>
                <w:szCs w:val="22"/>
              </w:rPr>
            </w:pPr>
            <w:r w:rsidRPr="00AF4F0D">
              <w:rPr>
                <w:sz w:val="22"/>
                <w:szCs w:val="22"/>
              </w:rPr>
              <w:t xml:space="preserve">470,812,637 </w:t>
            </w:r>
          </w:p>
        </w:tc>
        <w:tc>
          <w:tcPr>
            <w:tcW w:w="2268" w:type="dxa"/>
            <w:tcBorders>
              <w:top w:val="nil"/>
              <w:left w:val="single" w:sz="4" w:space="0" w:color="auto"/>
              <w:bottom w:val="nil"/>
              <w:right w:val="single" w:sz="4" w:space="0" w:color="auto"/>
            </w:tcBorders>
            <w:shd w:val="clear" w:color="auto" w:fill="auto"/>
            <w:vAlign w:val="center"/>
          </w:tcPr>
          <w:p w:rsidR="006F5E1A" w:rsidRPr="0001694C" w:rsidRDefault="006F5E1A" w:rsidP="00B50EBD">
            <w:pPr>
              <w:spacing w:line="280" w:lineRule="exact"/>
              <w:jc w:val="right"/>
              <w:rPr>
                <w:sz w:val="22"/>
                <w:szCs w:val="22"/>
              </w:rPr>
            </w:pPr>
            <w:r w:rsidRPr="0001694C">
              <w:rPr>
                <w:sz w:val="22"/>
                <w:szCs w:val="22"/>
              </w:rPr>
              <w:t>-</w:t>
            </w:r>
          </w:p>
        </w:tc>
        <w:tc>
          <w:tcPr>
            <w:tcW w:w="2268" w:type="dxa"/>
            <w:tcBorders>
              <w:top w:val="nil"/>
              <w:left w:val="single" w:sz="4" w:space="0" w:color="auto"/>
              <w:bottom w:val="nil"/>
              <w:right w:val="nil"/>
            </w:tcBorders>
            <w:shd w:val="clear" w:color="auto" w:fill="auto"/>
            <w:vAlign w:val="center"/>
          </w:tcPr>
          <w:p w:rsidR="006F5E1A" w:rsidRPr="00AF4F0D" w:rsidRDefault="006F5E1A" w:rsidP="00B50EBD">
            <w:pPr>
              <w:spacing w:line="280" w:lineRule="exact"/>
              <w:jc w:val="right"/>
              <w:rPr>
                <w:sz w:val="22"/>
                <w:szCs w:val="22"/>
              </w:rPr>
            </w:pPr>
            <w:r w:rsidRPr="00AF4F0D">
              <w:rPr>
                <w:sz w:val="22"/>
                <w:szCs w:val="22"/>
              </w:rPr>
              <w:t xml:space="preserve">470,812,637 </w:t>
            </w:r>
          </w:p>
        </w:tc>
      </w:tr>
      <w:tr w:rsidR="006F5E1A" w:rsidRPr="0001694C" w:rsidTr="00B50EBD">
        <w:trPr>
          <w:trHeight w:val="397"/>
          <w:jc w:val="center"/>
        </w:trPr>
        <w:tc>
          <w:tcPr>
            <w:tcW w:w="2268" w:type="dxa"/>
            <w:tcBorders>
              <w:top w:val="nil"/>
              <w:left w:val="nil"/>
              <w:bottom w:val="nil"/>
              <w:right w:val="single" w:sz="4" w:space="0" w:color="auto"/>
            </w:tcBorders>
            <w:shd w:val="clear" w:color="auto" w:fill="auto"/>
            <w:vAlign w:val="center"/>
          </w:tcPr>
          <w:p w:rsidR="006F5E1A" w:rsidRPr="0001694C" w:rsidRDefault="006F5E1A" w:rsidP="00B50EBD">
            <w:pPr>
              <w:spacing w:line="280" w:lineRule="exact"/>
              <w:ind w:left="57" w:right="57"/>
              <w:jc w:val="distribute"/>
              <w:rPr>
                <w:rFonts w:ascii="標楷體" w:eastAsia="標楷體"/>
                <w:b/>
                <w:sz w:val="22"/>
                <w:szCs w:val="22"/>
              </w:rPr>
            </w:pPr>
            <w:r w:rsidRPr="0001694C">
              <w:rPr>
                <w:rFonts w:ascii="標楷體" w:eastAsia="標楷體" w:hint="eastAsia"/>
                <w:b/>
                <w:sz w:val="22"/>
                <w:szCs w:val="22"/>
              </w:rPr>
              <w:t>長期負債</w:t>
            </w:r>
          </w:p>
        </w:tc>
        <w:tc>
          <w:tcPr>
            <w:tcW w:w="2268" w:type="dxa"/>
            <w:tcBorders>
              <w:top w:val="nil"/>
              <w:left w:val="single" w:sz="4" w:space="0" w:color="auto"/>
              <w:bottom w:val="nil"/>
              <w:right w:val="single" w:sz="4" w:space="0" w:color="auto"/>
            </w:tcBorders>
            <w:shd w:val="clear" w:color="auto" w:fill="auto"/>
            <w:vAlign w:val="center"/>
          </w:tcPr>
          <w:p w:rsidR="006F5E1A" w:rsidRPr="00AF4F0D" w:rsidRDefault="006F5E1A" w:rsidP="00B50EBD">
            <w:pPr>
              <w:spacing w:line="280" w:lineRule="exact"/>
              <w:jc w:val="right"/>
              <w:rPr>
                <w:b/>
                <w:sz w:val="22"/>
                <w:szCs w:val="22"/>
              </w:rPr>
            </w:pPr>
            <w:r w:rsidRPr="00AF4F0D">
              <w:rPr>
                <w:b/>
                <w:sz w:val="22"/>
                <w:szCs w:val="22"/>
              </w:rPr>
              <w:t xml:space="preserve">5,672,388,754,756 </w:t>
            </w:r>
          </w:p>
        </w:tc>
        <w:tc>
          <w:tcPr>
            <w:tcW w:w="2268" w:type="dxa"/>
            <w:tcBorders>
              <w:top w:val="nil"/>
              <w:left w:val="single" w:sz="4" w:space="0" w:color="auto"/>
              <w:bottom w:val="nil"/>
              <w:right w:val="single" w:sz="4" w:space="0" w:color="auto"/>
            </w:tcBorders>
            <w:shd w:val="clear" w:color="auto" w:fill="auto"/>
            <w:vAlign w:val="center"/>
          </w:tcPr>
          <w:p w:rsidR="006F5E1A" w:rsidRPr="0001694C" w:rsidRDefault="006F5E1A" w:rsidP="00B50EBD">
            <w:pPr>
              <w:spacing w:line="280" w:lineRule="exact"/>
              <w:jc w:val="right"/>
              <w:rPr>
                <w:b/>
                <w:sz w:val="22"/>
                <w:szCs w:val="22"/>
              </w:rPr>
            </w:pPr>
            <w:r w:rsidRPr="0001694C">
              <w:rPr>
                <w:b/>
                <w:sz w:val="22"/>
                <w:szCs w:val="22"/>
              </w:rPr>
              <w:t>5,668,066,315,015</w:t>
            </w:r>
          </w:p>
        </w:tc>
        <w:tc>
          <w:tcPr>
            <w:tcW w:w="2268" w:type="dxa"/>
            <w:tcBorders>
              <w:top w:val="nil"/>
              <w:left w:val="single" w:sz="4" w:space="0" w:color="auto"/>
              <w:bottom w:val="nil"/>
              <w:right w:val="nil"/>
            </w:tcBorders>
            <w:shd w:val="clear" w:color="auto" w:fill="auto"/>
            <w:vAlign w:val="center"/>
          </w:tcPr>
          <w:p w:rsidR="006F5E1A" w:rsidRPr="00AF4F0D" w:rsidRDefault="006F5E1A" w:rsidP="00B50EBD">
            <w:pPr>
              <w:spacing w:line="280" w:lineRule="exact"/>
              <w:jc w:val="right"/>
              <w:rPr>
                <w:b/>
                <w:sz w:val="22"/>
                <w:szCs w:val="22"/>
              </w:rPr>
            </w:pPr>
            <w:r w:rsidRPr="00AF4F0D">
              <w:rPr>
                <w:b/>
                <w:sz w:val="22"/>
                <w:szCs w:val="22"/>
              </w:rPr>
              <w:t xml:space="preserve">4,322,439,741 </w:t>
            </w:r>
          </w:p>
        </w:tc>
      </w:tr>
      <w:tr w:rsidR="006F5E1A" w:rsidRPr="0001694C" w:rsidTr="00B50EBD">
        <w:trPr>
          <w:trHeight w:val="397"/>
          <w:jc w:val="center"/>
        </w:trPr>
        <w:tc>
          <w:tcPr>
            <w:tcW w:w="2268" w:type="dxa"/>
            <w:tcBorders>
              <w:top w:val="nil"/>
              <w:left w:val="nil"/>
              <w:bottom w:val="nil"/>
              <w:right w:val="single" w:sz="4" w:space="0" w:color="auto"/>
            </w:tcBorders>
            <w:shd w:val="clear" w:color="auto" w:fill="auto"/>
            <w:vAlign w:val="center"/>
          </w:tcPr>
          <w:p w:rsidR="006F5E1A" w:rsidRPr="0001694C" w:rsidRDefault="006F5E1A" w:rsidP="00B50EBD">
            <w:pPr>
              <w:spacing w:line="280" w:lineRule="exact"/>
              <w:ind w:left="57" w:right="57"/>
              <w:jc w:val="distribute"/>
              <w:rPr>
                <w:rFonts w:ascii="標楷體" w:eastAsia="標楷體"/>
                <w:sz w:val="22"/>
                <w:szCs w:val="22"/>
              </w:rPr>
            </w:pPr>
            <w:r w:rsidRPr="0001694C">
              <w:rPr>
                <w:rFonts w:ascii="標楷體" w:eastAsia="標楷體" w:hint="eastAsia"/>
                <w:sz w:val="22"/>
                <w:szCs w:val="22"/>
              </w:rPr>
              <w:t>應付債券</w:t>
            </w:r>
          </w:p>
        </w:tc>
        <w:tc>
          <w:tcPr>
            <w:tcW w:w="2268" w:type="dxa"/>
            <w:tcBorders>
              <w:top w:val="nil"/>
              <w:left w:val="single" w:sz="4" w:space="0" w:color="auto"/>
              <w:bottom w:val="nil"/>
              <w:right w:val="single" w:sz="4" w:space="0" w:color="auto"/>
            </w:tcBorders>
            <w:shd w:val="clear" w:color="auto" w:fill="auto"/>
            <w:vAlign w:val="center"/>
          </w:tcPr>
          <w:p w:rsidR="006F5E1A" w:rsidRPr="00AF4F0D" w:rsidRDefault="006F5E1A" w:rsidP="00B50EBD">
            <w:pPr>
              <w:spacing w:line="280" w:lineRule="exact"/>
              <w:jc w:val="right"/>
              <w:rPr>
                <w:sz w:val="22"/>
                <w:szCs w:val="22"/>
              </w:rPr>
            </w:pPr>
            <w:r w:rsidRPr="00AF4F0D">
              <w:rPr>
                <w:sz w:val="22"/>
                <w:szCs w:val="22"/>
              </w:rPr>
              <w:t xml:space="preserve">5,565,170,386,039 </w:t>
            </w:r>
          </w:p>
        </w:tc>
        <w:tc>
          <w:tcPr>
            <w:tcW w:w="2268" w:type="dxa"/>
            <w:tcBorders>
              <w:top w:val="nil"/>
              <w:left w:val="single" w:sz="4" w:space="0" w:color="auto"/>
              <w:bottom w:val="nil"/>
              <w:right w:val="single" w:sz="4" w:space="0" w:color="auto"/>
            </w:tcBorders>
            <w:shd w:val="clear" w:color="auto" w:fill="auto"/>
            <w:vAlign w:val="center"/>
          </w:tcPr>
          <w:p w:rsidR="006F5E1A" w:rsidRPr="0001694C" w:rsidRDefault="006F5E1A" w:rsidP="00B50EBD">
            <w:pPr>
              <w:spacing w:line="280" w:lineRule="exact"/>
              <w:jc w:val="right"/>
              <w:rPr>
                <w:sz w:val="22"/>
                <w:szCs w:val="22"/>
              </w:rPr>
            </w:pPr>
            <w:r w:rsidRPr="0001694C">
              <w:rPr>
                <w:sz w:val="22"/>
                <w:szCs w:val="22"/>
              </w:rPr>
              <w:t>5,445,118,705,817</w:t>
            </w:r>
          </w:p>
        </w:tc>
        <w:tc>
          <w:tcPr>
            <w:tcW w:w="2268" w:type="dxa"/>
            <w:tcBorders>
              <w:top w:val="nil"/>
              <w:left w:val="single" w:sz="4" w:space="0" w:color="auto"/>
              <w:bottom w:val="nil"/>
              <w:right w:val="nil"/>
            </w:tcBorders>
            <w:shd w:val="clear" w:color="auto" w:fill="auto"/>
            <w:vAlign w:val="center"/>
          </w:tcPr>
          <w:p w:rsidR="006F5E1A" w:rsidRPr="00AF4F0D" w:rsidRDefault="006F5E1A" w:rsidP="00B50EBD">
            <w:pPr>
              <w:spacing w:line="280" w:lineRule="exact"/>
              <w:jc w:val="right"/>
              <w:rPr>
                <w:sz w:val="22"/>
                <w:szCs w:val="22"/>
              </w:rPr>
            </w:pPr>
            <w:r w:rsidRPr="00AF4F0D">
              <w:rPr>
                <w:sz w:val="22"/>
                <w:szCs w:val="22"/>
              </w:rPr>
              <w:t xml:space="preserve">120,051,680,222 </w:t>
            </w:r>
          </w:p>
        </w:tc>
      </w:tr>
      <w:tr w:rsidR="006F5E1A" w:rsidRPr="0001694C" w:rsidTr="00B50EBD">
        <w:trPr>
          <w:trHeight w:val="397"/>
          <w:jc w:val="center"/>
        </w:trPr>
        <w:tc>
          <w:tcPr>
            <w:tcW w:w="2268" w:type="dxa"/>
            <w:tcBorders>
              <w:top w:val="nil"/>
              <w:left w:val="nil"/>
              <w:bottom w:val="nil"/>
              <w:right w:val="nil"/>
            </w:tcBorders>
            <w:shd w:val="clear" w:color="auto" w:fill="auto"/>
            <w:vAlign w:val="center"/>
          </w:tcPr>
          <w:p w:rsidR="006F5E1A" w:rsidRPr="0001694C" w:rsidRDefault="006F5E1A" w:rsidP="00B50EBD">
            <w:pPr>
              <w:spacing w:line="280" w:lineRule="exact"/>
              <w:ind w:left="57" w:right="57"/>
              <w:jc w:val="distribute"/>
              <w:rPr>
                <w:rFonts w:ascii="標楷體" w:eastAsia="標楷體"/>
                <w:sz w:val="22"/>
                <w:szCs w:val="22"/>
              </w:rPr>
            </w:pPr>
            <w:r w:rsidRPr="0001694C">
              <w:rPr>
                <w:rFonts w:ascii="標楷體" w:eastAsia="標楷體" w:hint="eastAsia"/>
                <w:sz w:val="22"/>
                <w:szCs w:val="22"/>
              </w:rPr>
              <w:t>長期借款</w:t>
            </w:r>
          </w:p>
        </w:tc>
        <w:tc>
          <w:tcPr>
            <w:tcW w:w="2268" w:type="dxa"/>
            <w:tcBorders>
              <w:top w:val="nil"/>
              <w:left w:val="single" w:sz="4" w:space="0" w:color="auto"/>
              <w:bottom w:val="nil"/>
              <w:right w:val="single" w:sz="4" w:space="0" w:color="auto"/>
            </w:tcBorders>
            <w:shd w:val="clear" w:color="auto" w:fill="auto"/>
            <w:vAlign w:val="center"/>
          </w:tcPr>
          <w:p w:rsidR="006F5E1A" w:rsidRPr="00AF4F0D" w:rsidRDefault="006F5E1A" w:rsidP="00B50EBD">
            <w:pPr>
              <w:spacing w:line="280" w:lineRule="exact"/>
              <w:jc w:val="right"/>
              <w:rPr>
                <w:sz w:val="22"/>
                <w:szCs w:val="22"/>
              </w:rPr>
            </w:pPr>
            <w:r w:rsidRPr="00AF4F0D">
              <w:rPr>
                <w:sz w:val="22"/>
                <w:szCs w:val="22"/>
              </w:rPr>
              <w:t xml:space="preserve">106,651,300,000 </w:t>
            </w:r>
          </w:p>
        </w:tc>
        <w:tc>
          <w:tcPr>
            <w:tcW w:w="2268" w:type="dxa"/>
            <w:tcBorders>
              <w:top w:val="nil"/>
              <w:left w:val="single" w:sz="4" w:space="0" w:color="auto"/>
              <w:bottom w:val="nil"/>
              <w:right w:val="single" w:sz="4" w:space="0" w:color="auto"/>
            </w:tcBorders>
            <w:shd w:val="clear" w:color="auto" w:fill="auto"/>
            <w:vAlign w:val="center"/>
          </w:tcPr>
          <w:p w:rsidR="006F5E1A" w:rsidRPr="0001694C" w:rsidRDefault="006F5E1A" w:rsidP="00B50EBD">
            <w:pPr>
              <w:spacing w:line="280" w:lineRule="exact"/>
              <w:jc w:val="right"/>
              <w:rPr>
                <w:sz w:val="22"/>
                <w:szCs w:val="22"/>
              </w:rPr>
            </w:pPr>
            <w:r w:rsidRPr="0001694C">
              <w:rPr>
                <w:sz w:val="22"/>
                <w:szCs w:val="22"/>
              </w:rPr>
              <w:t>222,301,400,000</w:t>
            </w:r>
          </w:p>
        </w:tc>
        <w:tc>
          <w:tcPr>
            <w:tcW w:w="2268" w:type="dxa"/>
            <w:tcBorders>
              <w:top w:val="nil"/>
              <w:left w:val="single" w:sz="4" w:space="0" w:color="auto"/>
              <w:bottom w:val="nil"/>
              <w:right w:val="nil"/>
            </w:tcBorders>
            <w:shd w:val="clear" w:color="auto" w:fill="auto"/>
            <w:vAlign w:val="center"/>
          </w:tcPr>
          <w:p w:rsidR="006F5E1A" w:rsidRPr="00AF4F0D" w:rsidRDefault="006F5E1A" w:rsidP="00B50EBD">
            <w:pPr>
              <w:spacing w:line="280" w:lineRule="exact"/>
              <w:jc w:val="right"/>
              <w:rPr>
                <w:sz w:val="22"/>
                <w:szCs w:val="22"/>
              </w:rPr>
            </w:pPr>
            <w:r w:rsidRPr="00AF4F0D">
              <w:rPr>
                <w:sz w:val="22"/>
                <w:szCs w:val="22"/>
              </w:rPr>
              <w:t xml:space="preserve">-115,650,100,000 </w:t>
            </w:r>
          </w:p>
        </w:tc>
      </w:tr>
      <w:tr w:rsidR="006F5E1A" w:rsidRPr="0001694C" w:rsidTr="00B50EBD">
        <w:trPr>
          <w:trHeight w:val="397"/>
          <w:jc w:val="center"/>
        </w:trPr>
        <w:tc>
          <w:tcPr>
            <w:tcW w:w="2268" w:type="dxa"/>
            <w:tcBorders>
              <w:top w:val="nil"/>
              <w:left w:val="nil"/>
              <w:bottom w:val="nil"/>
              <w:right w:val="nil"/>
            </w:tcBorders>
            <w:shd w:val="clear" w:color="auto" w:fill="auto"/>
            <w:vAlign w:val="center"/>
          </w:tcPr>
          <w:p w:rsidR="006F5E1A" w:rsidRPr="0001694C" w:rsidRDefault="006F5E1A" w:rsidP="00B50EBD">
            <w:pPr>
              <w:spacing w:line="280" w:lineRule="exact"/>
              <w:ind w:left="57" w:right="57"/>
              <w:jc w:val="distribute"/>
              <w:rPr>
                <w:rFonts w:ascii="標楷體" w:eastAsia="標楷體"/>
                <w:sz w:val="22"/>
                <w:szCs w:val="22"/>
              </w:rPr>
            </w:pPr>
            <w:r w:rsidRPr="0001694C">
              <w:rPr>
                <w:rFonts w:ascii="標楷體" w:eastAsia="標楷體" w:hint="eastAsia"/>
                <w:sz w:val="22"/>
                <w:szCs w:val="22"/>
              </w:rPr>
              <w:t>應付租賃款</w:t>
            </w:r>
          </w:p>
        </w:tc>
        <w:tc>
          <w:tcPr>
            <w:tcW w:w="2268" w:type="dxa"/>
            <w:tcBorders>
              <w:top w:val="nil"/>
              <w:left w:val="single" w:sz="4" w:space="0" w:color="auto"/>
              <w:bottom w:val="nil"/>
              <w:right w:val="single" w:sz="4" w:space="0" w:color="auto"/>
            </w:tcBorders>
            <w:shd w:val="clear" w:color="auto" w:fill="auto"/>
            <w:vAlign w:val="center"/>
          </w:tcPr>
          <w:p w:rsidR="006F5E1A" w:rsidRPr="00AF4F0D" w:rsidRDefault="006F5E1A" w:rsidP="00B50EBD">
            <w:pPr>
              <w:spacing w:line="280" w:lineRule="exact"/>
              <w:jc w:val="right"/>
              <w:rPr>
                <w:sz w:val="22"/>
                <w:szCs w:val="22"/>
              </w:rPr>
            </w:pPr>
            <w:r w:rsidRPr="00AF4F0D">
              <w:rPr>
                <w:sz w:val="22"/>
                <w:szCs w:val="22"/>
              </w:rPr>
              <w:t xml:space="preserve">567,068,717 </w:t>
            </w:r>
          </w:p>
        </w:tc>
        <w:tc>
          <w:tcPr>
            <w:tcW w:w="2268" w:type="dxa"/>
            <w:tcBorders>
              <w:top w:val="nil"/>
              <w:left w:val="single" w:sz="4" w:space="0" w:color="auto"/>
              <w:bottom w:val="nil"/>
              <w:right w:val="single" w:sz="4" w:space="0" w:color="auto"/>
            </w:tcBorders>
            <w:shd w:val="clear" w:color="auto" w:fill="auto"/>
            <w:vAlign w:val="center"/>
          </w:tcPr>
          <w:p w:rsidR="006F5E1A" w:rsidRPr="0001694C" w:rsidRDefault="006F5E1A" w:rsidP="00B50EBD">
            <w:pPr>
              <w:spacing w:line="280" w:lineRule="exact"/>
              <w:jc w:val="right"/>
              <w:rPr>
                <w:sz w:val="22"/>
                <w:szCs w:val="22"/>
              </w:rPr>
            </w:pPr>
            <w:r w:rsidRPr="0001694C">
              <w:rPr>
                <w:sz w:val="22"/>
                <w:szCs w:val="22"/>
              </w:rPr>
              <w:t>646,209,198</w:t>
            </w:r>
          </w:p>
        </w:tc>
        <w:tc>
          <w:tcPr>
            <w:tcW w:w="2268" w:type="dxa"/>
            <w:tcBorders>
              <w:top w:val="nil"/>
              <w:left w:val="single" w:sz="4" w:space="0" w:color="auto"/>
              <w:bottom w:val="nil"/>
              <w:right w:val="nil"/>
            </w:tcBorders>
            <w:shd w:val="clear" w:color="auto" w:fill="auto"/>
            <w:vAlign w:val="center"/>
          </w:tcPr>
          <w:p w:rsidR="006F5E1A" w:rsidRPr="00AF4F0D" w:rsidRDefault="006F5E1A" w:rsidP="00B50EBD">
            <w:pPr>
              <w:spacing w:line="280" w:lineRule="exact"/>
              <w:jc w:val="right"/>
              <w:rPr>
                <w:sz w:val="22"/>
                <w:szCs w:val="22"/>
              </w:rPr>
            </w:pPr>
            <w:r w:rsidRPr="00AF4F0D">
              <w:rPr>
                <w:sz w:val="22"/>
                <w:szCs w:val="22"/>
              </w:rPr>
              <w:t xml:space="preserve">-79,140,481 </w:t>
            </w:r>
          </w:p>
        </w:tc>
      </w:tr>
      <w:tr w:rsidR="006F5E1A" w:rsidRPr="0001694C" w:rsidTr="00B50EBD">
        <w:trPr>
          <w:trHeight w:val="397"/>
          <w:jc w:val="center"/>
        </w:trPr>
        <w:tc>
          <w:tcPr>
            <w:tcW w:w="2268" w:type="dxa"/>
            <w:tcBorders>
              <w:top w:val="nil"/>
              <w:left w:val="nil"/>
              <w:bottom w:val="nil"/>
              <w:right w:val="nil"/>
            </w:tcBorders>
            <w:shd w:val="clear" w:color="auto" w:fill="auto"/>
            <w:vAlign w:val="center"/>
          </w:tcPr>
          <w:p w:rsidR="006F5E1A" w:rsidRPr="0001694C" w:rsidRDefault="006F5E1A" w:rsidP="00B50EBD">
            <w:pPr>
              <w:spacing w:line="280" w:lineRule="exact"/>
              <w:ind w:left="57" w:right="57"/>
              <w:jc w:val="distribute"/>
              <w:rPr>
                <w:rFonts w:ascii="標楷體" w:eastAsia="標楷體"/>
                <w:b/>
                <w:sz w:val="22"/>
                <w:szCs w:val="22"/>
              </w:rPr>
            </w:pPr>
            <w:r w:rsidRPr="0001694C">
              <w:rPr>
                <w:rFonts w:ascii="標楷體" w:eastAsia="標楷體" w:hint="eastAsia"/>
                <w:b/>
                <w:sz w:val="22"/>
                <w:szCs w:val="22"/>
              </w:rPr>
              <w:t>其他負債</w:t>
            </w:r>
          </w:p>
        </w:tc>
        <w:tc>
          <w:tcPr>
            <w:tcW w:w="2268" w:type="dxa"/>
            <w:tcBorders>
              <w:top w:val="nil"/>
              <w:left w:val="single" w:sz="4" w:space="0" w:color="auto"/>
              <w:bottom w:val="nil"/>
              <w:right w:val="single" w:sz="4" w:space="0" w:color="auto"/>
            </w:tcBorders>
            <w:shd w:val="clear" w:color="auto" w:fill="auto"/>
            <w:vAlign w:val="center"/>
          </w:tcPr>
          <w:p w:rsidR="006F5E1A" w:rsidRPr="00AF4F0D" w:rsidRDefault="006F5E1A" w:rsidP="00B50EBD">
            <w:pPr>
              <w:spacing w:line="280" w:lineRule="exact"/>
              <w:jc w:val="right"/>
              <w:rPr>
                <w:b/>
                <w:sz w:val="22"/>
                <w:szCs w:val="22"/>
              </w:rPr>
            </w:pPr>
            <w:r w:rsidRPr="00AF4F0D">
              <w:rPr>
                <w:b/>
                <w:sz w:val="22"/>
                <w:szCs w:val="22"/>
              </w:rPr>
              <w:t xml:space="preserve">530,405,173,430 </w:t>
            </w:r>
          </w:p>
        </w:tc>
        <w:tc>
          <w:tcPr>
            <w:tcW w:w="2268" w:type="dxa"/>
            <w:tcBorders>
              <w:top w:val="nil"/>
              <w:left w:val="single" w:sz="4" w:space="0" w:color="auto"/>
              <w:bottom w:val="nil"/>
              <w:right w:val="single" w:sz="4" w:space="0" w:color="auto"/>
            </w:tcBorders>
            <w:shd w:val="clear" w:color="auto" w:fill="auto"/>
            <w:vAlign w:val="center"/>
          </w:tcPr>
          <w:p w:rsidR="006F5E1A" w:rsidRPr="0001694C" w:rsidRDefault="006F5E1A" w:rsidP="00B50EBD">
            <w:pPr>
              <w:spacing w:line="280" w:lineRule="exact"/>
              <w:jc w:val="right"/>
              <w:rPr>
                <w:b/>
                <w:sz w:val="22"/>
                <w:szCs w:val="22"/>
              </w:rPr>
            </w:pPr>
            <w:r w:rsidRPr="0001694C">
              <w:rPr>
                <w:b/>
                <w:sz w:val="22"/>
                <w:szCs w:val="22"/>
              </w:rPr>
              <w:t>541,842,651,432</w:t>
            </w:r>
          </w:p>
        </w:tc>
        <w:tc>
          <w:tcPr>
            <w:tcW w:w="2268" w:type="dxa"/>
            <w:tcBorders>
              <w:top w:val="nil"/>
              <w:left w:val="single" w:sz="4" w:space="0" w:color="auto"/>
              <w:bottom w:val="nil"/>
              <w:right w:val="nil"/>
            </w:tcBorders>
            <w:shd w:val="clear" w:color="auto" w:fill="auto"/>
            <w:vAlign w:val="center"/>
          </w:tcPr>
          <w:p w:rsidR="006F5E1A" w:rsidRPr="00AF4F0D" w:rsidRDefault="006F5E1A" w:rsidP="00B50EBD">
            <w:pPr>
              <w:spacing w:line="280" w:lineRule="exact"/>
              <w:jc w:val="right"/>
              <w:rPr>
                <w:b/>
                <w:sz w:val="22"/>
                <w:szCs w:val="22"/>
              </w:rPr>
            </w:pPr>
            <w:r w:rsidRPr="00AF4F0D">
              <w:rPr>
                <w:b/>
                <w:sz w:val="22"/>
                <w:szCs w:val="22"/>
              </w:rPr>
              <w:t xml:space="preserve">-11,437,478,002 </w:t>
            </w:r>
          </w:p>
        </w:tc>
      </w:tr>
      <w:tr w:rsidR="006F5E1A" w:rsidRPr="0001694C" w:rsidTr="00B50EBD">
        <w:trPr>
          <w:trHeight w:val="397"/>
          <w:jc w:val="center"/>
        </w:trPr>
        <w:tc>
          <w:tcPr>
            <w:tcW w:w="2268" w:type="dxa"/>
            <w:tcBorders>
              <w:top w:val="nil"/>
              <w:left w:val="nil"/>
              <w:bottom w:val="nil"/>
              <w:right w:val="nil"/>
            </w:tcBorders>
            <w:shd w:val="clear" w:color="auto" w:fill="auto"/>
            <w:vAlign w:val="center"/>
          </w:tcPr>
          <w:p w:rsidR="006F5E1A" w:rsidRPr="0001694C" w:rsidRDefault="006F5E1A" w:rsidP="00B50EBD">
            <w:pPr>
              <w:spacing w:line="280" w:lineRule="exact"/>
              <w:ind w:left="57" w:right="57"/>
              <w:jc w:val="distribute"/>
              <w:rPr>
                <w:rFonts w:ascii="標楷體" w:eastAsia="標楷體"/>
                <w:spacing w:val="-14"/>
                <w:sz w:val="22"/>
                <w:szCs w:val="22"/>
              </w:rPr>
            </w:pPr>
            <w:r w:rsidRPr="0001694C">
              <w:rPr>
                <w:rFonts w:ascii="標楷體" w:eastAsia="標楷體" w:hint="eastAsia"/>
                <w:spacing w:val="-14"/>
                <w:sz w:val="22"/>
                <w:szCs w:val="22"/>
              </w:rPr>
              <w:t>遞延收入</w:t>
            </w:r>
          </w:p>
        </w:tc>
        <w:tc>
          <w:tcPr>
            <w:tcW w:w="2268" w:type="dxa"/>
            <w:tcBorders>
              <w:top w:val="nil"/>
              <w:left w:val="single" w:sz="4" w:space="0" w:color="auto"/>
              <w:bottom w:val="nil"/>
              <w:right w:val="single" w:sz="4" w:space="0" w:color="auto"/>
            </w:tcBorders>
            <w:shd w:val="clear" w:color="auto" w:fill="auto"/>
            <w:vAlign w:val="center"/>
          </w:tcPr>
          <w:p w:rsidR="006F5E1A" w:rsidRPr="00AF4F0D" w:rsidRDefault="006F5E1A" w:rsidP="00B50EBD">
            <w:pPr>
              <w:spacing w:line="280" w:lineRule="exact"/>
              <w:jc w:val="right"/>
              <w:rPr>
                <w:sz w:val="22"/>
                <w:szCs w:val="22"/>
              </w:rPr>
            </w:pPr>
            <w:r w:rsidRPr="00AF4F0D">
              <w:rPr>
                <w:sz w:val="22"/>
                <w:szCs w:val="22"/>
              </w:rPr>
              <w:t xml:space="preserve">98,066,987,838 </w:t>
            </w:r>
          </w:p>
        </w:tc>
        <w:tc>
          <w:tcPr>
            <w:tcW w:w="2268" w:type="dxa"/>
            <w:tcBorders>
              <w:top w:val="nil"/>
              <w:left w:val="single" w:sz="4" w:space="0" w:color="auto"/>
              <w:bottom w:val="nil"/>
              <w:right w:val="single" w:sz="4" w:space="0" w:color="auto"/>
            </w:tcBorders>
            <w:shd w:val="clear" w:color="auto" w:fill="auto"/>
            <w:vAlign w:val="center"/>
          </w:tcPr>
          <w:p w:rsidR="006F5E1A" w:rsidRPr="0001694C" w:rsidRDefault="006F5E1A" w:rsidP="00B50EBD">
            <w:pPr>
              <w:spacing w:line="280" w:lineRule="exact"/>
              <w:jc w:val="right"/>
              <w:rPr>
                <w:sz w:val="22"/>
                <w:szCs w:val="22"/>
              </w:rPr>
            </w:pPr>
            <w:r w:rsidRPr="0001694C">
              <w:rPr>
                <w:sz w:val="22"/>
                <w:szCs w:val="22"/>
              </w:rPr>
              <w:t>100,566,291,025</w:t>
            </w:r>
          </w:p>
        </w:tc>
        <w:tc>
          <w:tcPr>
            <w:tcW w:w="2268" w:type="dxa"/>
            <w:tcBorders>
              <w:top w:val="nil"/>
              <w:left w:val="single" w:sz="4" w:space="0" w:color="auto"/>
              <w:bottom w:val="nil"/>
              <w:right w:val="nil"/>
            </w:tcBorders>
            <w:shd w:val="clear" w:color="auto" w:fill="auto"/>
            <w:vAlign w:val="center"/>
          </w:tcPr>
          <w:p w:rsidR="006F5E1A" w:rsidRPr="00AF4F0D" w:rsidRDefault="006F5E1A" w:rsidP="00B50EBD">
            <w:pPr>
              <w:spacing w:line="280" w:lineRule="exact"/>
              <w:jc w:val="right"/>
              <w:rPr>
                <w:sz w:val="22"/>
                <w:szCs w:val="22"/>
              </w:rPr>
            </w:pPr>
            <w:r w:rsidRPr="00AF4F0D">
              <w:rPr>
                <w:sz w:val="22"/>
                <w:szCs w:val="22"/>
              </w:rPr>
              <w:t xml:space="preserve">-2,499,303,187 </w:t>
            </w:r>
          </w:p>
        </w:tc>
      </w:tr>
      <w:tr w:rsidR="006F5E1A" w:rsidRPr="0001694C" w:rsidTr="00B50EBD">
        <w:trPr>
          <w:trHeight w:val="397"/>
          <w:jc w:val="center"/>
        </w:trPr>
        <w:tc>
          <w:tcPr>
            <w:tcW w:w="2268" w:type="dxa"/>
            <w:tcBorders>
              <w:top w:val="nil"/>
              <w:left w:val="nil"/>
              <w:bottom w:val="nil"/>
              <w:right w:val="nil"/>
            </w:tcBorders>
            <w:shd w:val="clear" w:color="auto" w:fill="auto"/>
            <w:vAlign w:val="center"/>
          </w:tcPr>
          <w:p w:rsidR="006F5E1A" w:rsidRPr="0001694C" w:rsidRDefault="006F5E1A" w:rsidP="00B50EBD">
            <w:pPr>
              <w:spacing w:line="280" w:lineRule="exact"/>
              <w:ind w:left="57" w:right="57"/>
              <w:jc w:val="distribute"/>
              <w:rPr>
                <w:rFonts w:ascii="標楷體" w:eastAsia="標楷體"/>
                <w:spacing w:val="-14"/>
                <w:sz w:val="22"/>
                <w:szCs w:val="22"/>
              </w:rPr>
            </w:pPr>
            <w:r w:rsidRPr="0001694C">
              <w:rPr>
                <w:rFonts w:ascii="標楷體" w:eastAsia="標楷體" w:hint="eastAsia"/>
                <w:spacing w:val="-14"/>
                <w:sz w:val="22"/>
                <w:szCs w:val="22"/>
              </w:rPr>
              <w:t>存入保證金</w:t>
            </w:r>
          </w:p>
        </w:tc>
        <w:tc>
          <w:tcPr>
            <w:tcW w:w="2268" w:type="dxa"/>
            <w:tcBorders>
              <w:top w:val="nil"/>
              <w:left w:val="single" w:sz="4" w:space="0" w:color="auto"/>
              <w:bottom w:val="nil"/>
              <w:right w:val="single" w:sz="4" w:space="0" w:color="auto"/>
            </w:tcBorders>
            <w:shd w:val="clear" w:color="auto" w:fill="auto"/>
            <w:vAlign w:val="center"/>
          </w:tcPr>
          <w:p w:rsidR="006F5E1A" w:rsidRPr="00AF4F0D" w:rsidRDefault="006F5E1A" w:rsidP="00B50EBD">
            <w:pPr>
              <w:spacing w:line="280" w:lineRule="exact"/>
              <w:jc w:val="right"/>
              <w:rPr>
                <w:sz w:val="22"/>
                <w:szCs w:val="22"/>
              </w:rPr>
            </w:pPr>
            <w:r w:rsidRPr="00AF4F0D">
              <w:rPr>
                <w:sz w:val="22"/>
                <w:szCs w:val="22"/>
              </w:rPr>
              <w:t xml:space="preserve">47,585,275,943 </w:t>
            </w:r>
          </w:p>
        </w:tc>
        <w:tc>
          <w:tcPr>
            <w:tcW w:w="2268" w:type="dxa"/>
            <w:tcBorders>
              <w:top w:val="nil"/>
              <w:left w:val="single" w:sz="4" w:space="0" w:color="auto"/>
              <w:bottom w:val="nil"/>
              <w:right w:val="single" w:sz="4" w:space="0" w:color="auto"/>
            </w:tcBorders>
            <w:shd w:val="clear" w:color="auto" w:fill="auto"/>
            <w:vAlign w:val="center"/>
          </w:tcPr>
          <w:p w:rsidR="006F5E1A" w:rsidRPr="0001694C" w:rsidRDefault="006F5E1A" w:rsidP="00B50EBD">
            <w:pPr>
              <w:spacing w:line="280" w:lineRule="exact"/>
              <w:jc w:val="right"/>
              <w:rPr>
                <w:sz w:val="22"/>
                <w:szCs w:val="22"/>
              </w:rPr>
            </w:pPr>
            <w:r w:rsidRPr="0001694C">
              <w:rPr>
                <w:sz w:val="22"/>
                <w:szCs w:val="22"/>
              </w:rPr>
              <w:t>42,745,765,061</w:t>
            </w:r>
          </w:p>
        </w:tc>
        <w:tc>
          <w:tcPr>
            <w:tcW w:w="2268" w:type="dxa"/>
            <w:tcBorders>
              <w:top w:val="nil"/>
              <w:left w:val="single" w:sz="4" w:space="0" w:color="auto"/>
              <w:bottom w:val="nil"/>
              <w:right w:val="nil"/>
            </w:tcBorders>
            <w:shd w:val="clear" w:color="auto" w:fill="auto"/>
            <w:vAlign w:val="center"/>
          </w:tcPr>
          <w:p w:rsidR="006F5E1A" w:rsidRPr="00AF4F0D" w:rsidRDefault="006F5E1A" w:rsidP="00B50EBD">
            <w:pPr>
              <w:spacing w:line="280" w:lineRule="exact"/>
              <w:jc w:val="right"/>
              <w:rPr>
                <w:sz w:val="22"/>
                <w:szCs w:val="22"/>
              </w:rPr>
            </w:pPr>
            <w:r w:rsidRPr="00AF4F0D">
              <w:rPr>
                <w:sz w:val="22"/>
                <w:szCs w:val="22"/>
              </w:rPr>
              <w:t xml:space="preserve">4,839,510,882 </w:t>
            </w:r>
          </w:p>
        </w:tc>
      </w:tr>
      <w:tr w:rsidR="006F5E1A" w:rsidRPr="0001694C" w:rsidTr="00B50EBD">
        <w:trPr>
          <w:trHeight w:val="397"/>
          <w:jc w:val="center"/>
        </w:trPr>
        <w:tc>
          <w:tcPr>
            <w:tcW w:w="2268" w:type="dxa"/>
            <w:tcBorders>
              <w:top w:val="nil"/>
              <w:left w:val="nil"/>
              <w:bottom w:val="nil"/>
              <w:right w:val="nil"/>
            </w:tcBorders>
            <w:shd w:val="clear" w:color="auto" w:fill="auto"/>
            <w:vAlign w:val="center"/>
          </w:tcPr>
          <w:p w:rsidR="006F5E1A" w:rsidRPr="0001694C" w:rsidRDefault="006F5E1A" w:rsidP="00B50EBD">
            <w:pPr>
              <w:spacing w:line="280" w:lineRule="exact"/>
              <w:ind w:left="57" w:right="57"/>
              <w:jc w:val="distribute"/>
              <w:rPr>
                <w:rFonts w:ascii="標楷體" w:eastAsia="標楷體"/>
                <w:spacing w:val="-4"/>
                <w:sz w:val="22"/>
                <w:szCs w:val="22"/>
              </w:rPr>
            </w:pPr>
            <w:r w:rsidRPr="0001694C">
              <w:rPr>
                <w:rFonts w:ascii="標楷體" w:eastAsia="標楷體" w:hint="eastAsia"/>
                <w:spacing w:val="-4"/>
                <w:sz w:val="22"/>
                <w:szCs w:val="22"/>
              </w:rPr>
              <w:t>應付保管款</w:t>
            </w:r>
          </w:p>
        </w:tc>
        <w:tc>
          <w:tcPr>
            <w:tcW w:w="2268" w:type="dxa"/>
            <w:tcBorders>
              <w:top w:val="nil"/>
              <w:left w:val="single" w:sz="4" w:space="0" w:color="auto"/>
              <w:bottom w:val="nil"/>
              <w:right w:val="single" w:sz="4" w:space="0" w:color="auto"/>
            </w:tcBorders>
            <w:shd w:val="clear" w:color="auto" w:fill="auto"/>
            <w:vAlign w:val="center"/>
          </w:tcPr>
          <w:p w:rsidR="006F5E1A" w:rsidRPr="00AF4F0D" w:rsidRDefault="006F5E1A" w:rsidP="00B50EBD">
            <w:pPr>
              <w:spacing w:line="280" w:lineRule="exact"/>
              <w:jc w:val="right"/>
              <w:rPr>
                <w:sz w:val="22"/>
                <w:szCs w:val="22"/>
              </w:rPr>
            </w:pPr>
            <w:r w:rsidRPr="00AF4F0D">
              <w:rPr>
                <w:sz w:val="22"/>
                <w:szCs w:val="22"/>
              </w:rPr>
              <w:t xml:space="preserve">383,586,860,088 </w:t>
            </w:r>
          </w:p>
        </w:tc>
        <w:tc>
          <w:tcPr>
            <w:tcW w:w="2268" w:type="dxa"/>
            <w:tcBorders>
              <w:top w:val="nil"/>
              <w:left w:val="single" w:sz="4" w:space="0" w:color="auto"/>
              <w:bottom w:val="nil"/>
              <w:right w:val="single" w:sz="4" w:space="0" w:color="auto"/>
            </w:tcBorders>
            <w:shd w:val="clear" w:color="auto" w:fill="auto"/>
            <w:vAlign w:val="center"/>
          </w:tcPr>
          <w:p w:rsidR="006F5E1A" w:rsidRPr="0001694C" w:rsidRDefault="006F5E1A" w:rsidP="00B50EBD">
            <w:pPr>
              <w:spacing w:line="280" w:lineRule="exact"/>
              <w:jc w:val="right"/>
              <w:rPr>
                <w:sz w:val="22"/>
                <w:szCs w:val="22"/>
              </w:rPr>
            </w:pPr>
            <w:r w:rsidRPr="0001694C">
              <w:rPr>
                <w:sz w:val="22"/>
                <w:szCs w:val="22"/>
              </w:rPr>
              <w:t>396,058,033,579</w:t>
            </w:r>
          </w:p>
        </w:tc>
        <w:tc>
          <w:tcPr>
            <w:tcW w:w="2268" w:type="dxa"/>
            <w:tcBorders>
              <w:top w:val="nil"/>
              <w:left w:val="single" w:sz="4" w:space="0" w:color="auto"/>
              <w:bottom w:val="nil"/>
              <w:right w:val="nil"/>
            </w:tcBorders>
            <w:shd w:val="clear" w:color="auto" w:fill="auto"/>
            <w:vAlign w:val="center"/>
          </w:tcPr>
          <w:p w:rsidR="006F5E1A" w:rsidRPr="00AF4F0D" w:rsidRDefault="006F5E1A" w:rsidP="00B50EBD">
            <w:pPr>
              <w:spacing w:line="280" w:lineRule="exact"/>
              <w:jc w:val="right"/>
              <w:rPr>
                <w:sz w:val="22"/>
                <w:szCs w:val="22"/>
              </w:rPr>
            </w:pPr>
            <w:r w:rsidRPr="00AF4F0D">
              <w:rPr>
                <w:sz w:val="22"/>
                <w:szCs w:val="22"/>
              </w:rPr>
              <w:t xml:space="preserve">-12,471,173,491 </w:t>
            </w:r>
          </w:p>
        </w:tc>
      </w:tr>
      <w:tr w:rsidR="006F5E1A" w:rsidRPr="0001694C" w:rsidTr="00B50EBD">
        <w:trPr>
          <w:trHeight w:val="397"/>
          <w:jc w:val="center"/>
        </w:trPr>
        <w:tc>
          <w:tcPr>
            <w:tcW w:w="2268" w:type="dxa"/>
            <w:tcBorders>
              <w:top w:val="nil"/>
              <w:left w:val="nil"/>
              <w:bottom w:val="nil"/>
              <w:right w:val="nil"/>
            </w:tcBorders>
            <w:shd w:val="clear" w:color="auto" w:fill="auto"/>
            <w:vAlign w:val="center"/>
          </w:tcPr>
          <w:p w:rsidR="006F5E1A" w:rsidRPr="0001694C" w:rsidRDefault="006F5E1A" w:rsidP="00B50EBD">
            <w:pPr>
              <w:spacing w:line="280" w:lineRule="exact"/>
              <w:ind w:left="57" w:right="57"/>
              <w:jc w:val="distribute"/>
              <w:rPr>
                <w:rFonts w:ascii="標楷體" w:eastAsia="標楷體"/>
                <w:sz w:val="22"/>
                <w:szCs w:val="22"/>
              </w:rPr>
            </w:pPr>
            <w:r w:rsidRPr="0001694C">
              <w:rPr>
                <w:rFonts w:ascii="標楷體" w:eastAsia="標楷體" w:hint="eastAsia"/>
                <w:sz w:val="22"/>
                <w:szCs w:val="22"/>
              </w:rPr>
              <w:t>暫收款</w:t>
            </w:r>
          </w:p>
        </w:tc>
        <w:tc>
          <w:tcPr>
            <w:tcW w:w="2268" w:type="dxa"/>
            <w:tcBorders>
              <w:top w:val="nil"/>
              <w:left w:val="single" w:sz="4" w:space="0" w:color="auto"/>
              <w:bottom w:val="nil"/>
              <w:right w:val="single" w:sz="4" w:space="0" w:color="auto"/>
            </w:tcBorders>
            <w:shd w:val="clear" w:color="auto" w:fill="auto"/>
            <w:vAlign w:val="center"/>
          </w:tcPr>
          <w:p w:rsidR="006F5E1A" w:rsidRPr="00AF4F0D" w:rsidRDefault="006F5E1A" w:rsidP="00B50EBD">
            <w:pPr>
              <w:spacing w:line="280" w:lineRule="exact"/>
              <w:jc w:val="right"/>
              <w:rPr>
                <w:sz w:val="22"/>
                <w:szCs w:val="22"/>
              </w:rPr>
            </w:pPr>
            <w:r w:rsidRPr="00AF4F0D">
              <w:rPr>
                <w:sz w:val="22"/>
                <w:szCs w:val="22"/>
              </w:rPr>
              <w:t xml:space="preserve">1,166,049,561 </w:t>
            </w:r>
          </w:p>
        </w:tc>
        <w:tc>
          <w:tcPr>
            <w:tcW w:w="2268" w:type="dxa"/>
            <w:tcBorders>
              <w:top w:val="nil"/>
              <w:left w:val="single" w:sz="4" w:space="0" w:color="auto"/>
              <w:bottom w:val="nil"/>
              <w:right w:val="single" w:sz="4" w:space="0" w:color="auto"/>
            </w:tcBorders>
            <w:shd w:val="clear" w:color="auto" w:fill="auto"/>
            <w:vAlign w:val="center"/>
          </w:tcPr>
          <w:p w:rsidR="006F5E1A" w:rsidRPr="0001694C" w:rsidRDefault="006F5E1A" w:rsidP="00B50EBD">
            <w:pPr>
              <w:spacing w:line="280" w:lineRule="exact"/>
              <w:jc w:val="right"/>
              <w:rPr>
                <w:sz w:val="22"/>
                <w:szCs w:val="22"/>
              </w:rPr>
            </w:pPr>
            <w:r w:rsidRPr="0001694C">
              <w:rPr>
                <w:sz w:val="22"/>
                <w:szCs w:val="22"/>
              </w:rPr>
              <w:t>2,472,561,767</w:t>
            </w:r>
          </w:p>
        </w:tc>
        <w:tc>
          <w:tcPr>
            <w:tcW w:w="2268" w:type="dxa"/>
            <w:tcBorders>
              <w:top w:val="nil"/>
              <w:left w:val="single" w:sz="4" w:space="0" w:color="auto"/>
              <w:bottom w:val="nil"/>
              <w:right w:val="nil"/>
            </w:tcBorders>
            <w:shd w:val="clear" w:color="auto" w:fill="auto"/>
            <w:vAlign w:val="center"/>
          </w:tcPr>
          <w:p w:rsidR="006F5E1A" w:rsidRPr="00AF4F0D" w:rsidRDefault="006F5E1A" w:rsidP="00B50EBD">
            <w:pPr>
              <w:spacing w:line="280" w:lineRule="exact"/>
              <w:jc w:val="right"/>
              <w:rPr>
                <w:sz w:val="22"/>
                <w:szCs w:val="22"/>
              </w:rPr>
            </w:pPr>
            <w:r w:rsidRPr="00AF4F0D">
              <w:rPr>
                <w:sz w:val="22"/>
                <w:szCs w:val="22"/>
              </w:rPr>
              <w:t xml:space="preserve">-1,306,512,206 </w:t>
            </w:r>
          </w:p>
        </w:tc>
      </w:tr>
      <w:tr w:rsidR="006F5E1A" w:rsidRPr="0001694C" w:rsidTr="00B50EBD">
        <w:trPr>
          <w:trHeight w:val="397"/>
          <w:jc w:val="center"/>
        </w:trPr>
        <w:tc>
          <w:tcPr>
            <w:tcW w:w="2268" w:type="dxa"/>
            <w:tcBorders>
              <w:top w:val="nil"/>
              <w:left w:val="nil"/>
              <w:bottom w:val="nil"/>
              <w:right w:val="nil"/>
            </w:tcBorders>
            <w:shd w:val="clear" w:color="auto" w:fill="auto"/>
            <w:vAlign w:val="center"/>
          </w:tcPr>
          <w:p w:rsidR="006F5E1A" w:rsidRPr="0001694C" w:rsidRDefault="006F5E1A" w:rsidP="00B50EBD">
            <w:pPr>
              <w:spacing w:line="280" w:lineRule="exact"/>
              <w:ind w:left="57" w:right="57"/>
              <w:jc w:val="distribute"/>
              <w:rPr>
                <w:rFonts w:ascii="標楷體" w:eastAsia="標楷體"/>
                <w:sz w:val="22"/>
                <w:szCs w:val="22"/>
              </w:rPr>
            </w:pPr>
            <w:r w:rsidRPr="0001694C">
              <w:rPr>
                <w:rFonts w:ascii="標楷體" w:eastAsia="標楷體" w:hint="eastAsia"/>
                <w:b/>
                <w:sz w:val="22"/>
                <w:szCs w:val="22"/>
              </w:rPr>
              <w:t>淨資產</w:t>
            </w:r>
          </w:p>
        </w:tc>
        <w:tc>
          <w:tcPr>
            <w:tcW w:w="2268" w:type="dxa"/>
            <w:tcBorders>
              <w:top w:val="nil"/>
              <w:left w:val="single" w:sz="4" w:space="0" w:color="auto"/>
              <w:bottom w:val="nil"/>
              <w:right w:val="single" w:sz="4" w:space="0" w:color="auto"/>
            </w:tcBorders>
            <w:shd w:val="clear" w:color="auto" w:fill="auto"/>
            <w:vAlign w:val="center"/>
          </w:tcPr>
          <w:p w:rsidR="006F5E1A" w:rsidRPr="00AF4F0D" w:rsidRDefault="006F5E1A" w:rsidP="00B50EBD">
            <w:pPr>
              <w:spacing w:line="280" w:lineRule="exact"/>
              <w:jc w:val="right"/>
              <w:rPr>
                <w:b/>
                <w:sz w:val="22"/>
                <w:szCs w:val="22"/>
              </w:rPr>
            </w:pPr>
            <w:r w:rsidRPr="00AF4F0D">
              <w:rPr>
                <w:b/>
                <w:sz w:val="22"/>
                <w:szCs w:val="22"/>
              </w:rPr>
              <w:t xml:space="preserve">7,156,639,706,138 </w:t>
            </w:r>
          </w:p>
        </w:tc>
        <w:tc>
          <w:tcPr>
            <w:tcW w:w="2268" w:type="dxa"/>
            <w:tcBorders>
              <w:top w:val="nil"/>
              <w:left w:val="single" w:sz="4" w:space="0" w:color="auto"/>
              <w:bottom w:val="nil"/>
              <w:right w:val="single" w:sz="4" w:space="0" w:color="auto"/>
            </w:tcBorders>
            <w:shd w:val="clear" w:color="auto" w:fill="auto"/>
            <w:vAlign w:val="center"/>
          </w:tcPr>
          <w:p w:rsidR="006F5E1A" w:rsidRPr="0001694C" w:rsidRDefault="006F5E1A" w:rsidP="00B50EBD">
            <w:pPr>
              <w:spacing w:line="280" w:lineRule="exact"/>
              <w:jc w:val="right"/>
              <w:rPr>
                <w:b/>
                <w:sz w:val="22"/>
                <w:szCs w:val="22"/>
              </w:rPr>
            </w:pPr>
            <w:r w:rsidRPr="0001694C">
              <w:rPr>
                <w:b/>
                <w:sz w:val="22"/>
                <w:szCs w:val="22"/>
              </w:rPr>
              <w:t>8,323,018,850,136</w:t>
            </w:r>
          </w:p>
        </w:tc>
        <w:tc>
          <w:tcPr>
            <w:tcW w:w="2268" w:type="dxa"/>
            <w:tcBorders>
              <w:top w:val="nil"/>
              <w:left w:val="single" w:sz="4" w:space="0" w:color="auto"/>
              <w:bottom w:val="nil"/>
              <w:right w:val="nil"/>
            </w:tcBorders>
            <w:shd w:val="clear" w:color="auto" w:fill="auto"/>
            <w:vAlign w:val="center"/>
          </w:tcPr>
          <w:p w:rsidR="006F5E1A" w:rsidRPr="00AF4F0D" w:rsidRDefault="006F5E1A" w:rsidP="00B50EBD">
            <w:pPr>
              <w:spacing w:line="280" w:lineRule="exact"/>
              <w:jc w:val="right"/>
              <w:rPr>
                <w:b/>
                <w:sz w:val="22"/>
                <w:szCs w:val="22"/>
              </w:rPr>
            </w:pPr>
            <w:r w:rsidRPr="00AF4F0D">
              <w:rPr>
                <w:b/>
                <w:sz w:val="22"/>
                <w:szCs w:val="22"/>
              </w:rPr>
              <w:t xml:space="preserve">-1,166,379,143,998 </w:t>
            </w:r>
          </w:p>
        </w:tc>
      </w:tr>
      <w:tr w:rsidR="006F5E1A" w:rsidRPr="0001694C" w:rsidTr="00B50EBD">
        <w:trPr>
          <w:trHeight w:val="397"/>
          <w:jc w:val="center"/>
        </w:trPr>
        <w:tc>
          <w:tcPr>
            <w:tcW w:w="2268" w:type="dxa"/>
            <w:tcBorders>
              <w:top w:val="nil"/>
              <w:left w:val="nil"/>
              <w:bottom w:val="single" w:sz="4" w:space="0" w:color="000000" w:themeColor="text1"/>
              <w:right w:val="nil"/>
            </w:tcBorders>
            <w:shd w:val="clear" w:color="auto" w:fill="auto"/>
            <w:vAlign w:val="center"/>
          </w:tcPr>
          <w:p w:rsidR="006F5E1A" w:rsidRPr="0001694C" w:rsidRDefault="006F5E1A" w:rsidP="00B50EBD">
            <w:pPr>
              <w:spacing w:line="280" w:lineRule="exact"/>
              <w:ind w:left="57" w:right="57"/>
              <w:jc w:val="distribute"/>
              <w:rPr>
                <w:rFonts w:ascii="標楷體" w:eastAsia="標楷體"/>
                <w:b/>
                <w:sz w:val="22"/>
                <w:szCs w:val="22"/>
              </w:rPr>
            </w:pPr>
            <w:r w:rsidRPr="0001694C">
              <w:rPr>
                <w:rFonts w:ascii="標楷體" w:eastAsia="標楷體" w:hint="eastAsia"/>
                <w:b/>
                <w:sz w:val="22"/>
                <w:szCs w:val="22"/>
              </w:rPr>
              <w:t>負債及淨資產合計</w:t>
            </w:r>
          </w:p>
        </w:tc>
        <w:tc>
          <w:tcPr>
            <w:tcW w:w="2268" w:type="dxa"/>
            <w:tcBorders>
              <w:top w:val="nil"/>
              <w:left w:val="single" w:sz="4" w:space="0" w:color="auto"/>
              <w:bottom w:val="single" w:sz="4" w:space="0" w:color="000000" w:themeColor="text1"/>
              <w:right w:val="single" w:sz="4" w:space="0" w:color="auto"/>
            </w:tcBorders>
            <w:shd w:val="clear" w:color="auto" w:fill="auto"/>
            <w:vAlign w:val="center"/>
          </w:tcPr>
          <w:p w:rsidR="006F5E1A" w:rsidRPr="00AF4F0D" w:rsidRDefault="006F5E1A" w:rsidP="00B50EBD">
            <w:pPr>
              <w:spacing w:line="280" w:lineRule="exact"/>
              <w:jc w:val="right"/>
              <w:rPr>
                <w:b/>
                <w:sz w:val="22"/>
                <w:szCs w:val="22"/>
              </w:rPr>
            </w:pPr>
            <w:r w:rsidRPr="00AF4F0D">
              <w:rPr>
                <w:b/>
                <w:sz w:val="22"/>
                <w:szCs w:val="22"/>
              </w:rPr>
              <w:t xml:space="preserve">13,501,743,966,260 </w:t>
            </w:r>
          </w:p>
        </w:tc>
        <w:tc>
          <w:tcPr>
            <w:tcW w:w="2268" w:type="dxa"/>
            <w:tcBorders>
              <w:top w:val="nil"/>
              <w:left w:val="single" w:sz="4" w:space="0" w:color="auto"/>
              <w:bottom w:val="single" w:sz="4" w:space="0" w:color="000000" w:themeColor="text1"/>
              <w:right w:val="single" w:sz="4" w:space="0" w:color="auto"/>
            </w:tcBorders>
            <w:shd w:val="clear" w:color="auto" w:fill="auto"/>
            <w:vAlign w:val="center"/>
          </w:tcPr>
          <w:p w:rsidR="006F5E1A" w:rsidRPr="0001694C" w:rsidRDefault="006F5E1A" w:rsidP="00B50EBD">
            <w:pPr>
              <w:spacing w:line="280" w:lineRule="exact"/>
              <w:jc w:val="right"/>
              <w:rPr>
                <w:b/>
                <w:sz w:val="22"/>
                <w:szCs w:val="22"/>
              </w:rPr>
            </w:pPr>
            <w:r w:rsidRPr="0001694C">
              <w:rPr>
                <w:b/>
                <w:sz w:val="22"/>
                <w:szCs w:val="22"/>
              </w:rPr>
              <w:t>14,780,275,514,087</w:t>
            </w:r>
          </w:p>
        </w:tc>
        <w:tc>
          <w:tcPr>
            <w:tcW w:w="2268" w:type="dxa"/>
            <w:tcBorders>
              <w:top w:val="nil"/>
              <w:left w:val="single" w:sz="4" w:space="0" w:color="auto"/>
              <w:bottom w:val="single" w:sz="4" w:space="0" w:color="000000" w:themeColor="text1"/>
              <w:right w:val="nil"/>
            </w:tcBorders>
            <w:shd w:val="clear" w:color="auto" w:fill="auto"/>
            <w:vAlign w:val="center"/>
          </w:tcPr>
          <w:p w:rsidR="006F5E1A" w:rsidRPr="00AF4F0D" w:rsidRDefault="006F5E1A" w:rsidP="00B50EBD">
            <w:pPr>
              <w:spacing w:line="280" w:lineRule="exact"/>
              <w:jc w:val="right"/>
              <w:rPr>
                <w:b/>
                <w:sz w:val="22"/>
                <w:szCs w:val="22"/>
              </w:rPr>
            </w:pPr>
            <w:r w:rsidRPr="00AF4F0D">
              <w:rPr>
                <w:b/>
                <w:sz w:val="22"/>
                <w:szCs w:val="22"/>
              </w:rPr>
              <w:t xml:space="preserve">-1,278,531,547,827 </w:t>
            </w:r>
          </w:p>
        </w:tc>
      </w:tr>
    </w:tbl>
    <w:p w:rsidR="006F5E1A" w:rsidRPr="00EC0AEE" w:rsidRDefault="006F5E1A" w:rsidP="00767302">
      <w:pPr>
        <w:pStyle w:val="21"/>
        <w:spacing w:line="530" w:lineRule="exact"/>
        <w:ind w:firstLineChars="200" w:firstLine="600"/>
        <w:rPr>
          <w:rFonts w:ascii="標楷體" w:eastAsia="標楷體" w:hAnsi="標楷體"/>
          <w:sz w:val="30"/>
          <w:szCs w:val="30"/>
        </w:rPr>
      </w:pPr>
      <w:r w:rsidRPr="00EC0AEE">
        <w:rPr>
          <w:rFonts w:ascii="標楷體" w:eastAsia="標楷體" w:hAnsi="標楷體" w:hint="eastAsia"/>
          <w:sz w:val="30"/>
          <w:szCs w:val="30"/>
          <w:lang w:eastAsia="zh-HK"/>
        </w:rPr>
        <w:t>有關</w:t>
      </w:r>
      <w:r w:rsidRPr="00EC0AEE">
        <w:rPr>
          <w:rFonts w:ascii="標楷體" w:eastAsia="標楷體" w:hAnsi="標楷體" w:hint="eastAsia"/>
          <w:sz w:val="30"/>
          <w:szCs w:val="30"/>
        </w:rPr>
        <w:t>平衡表</w:t>
      </w:r>
      <w:r w:rsidRPr="00EC0AEE">
        <w:rPr>
          <w:rFonts w:ascii="標楷體" w:eastAsia="標楷體" w:hAnsi="標楷體" w:hint="eastAsia"/>
          <w:sz w:val="30"/>
          <w:szCs w:val="30"/>
          <w:lang w:eastAsia="zh-HK"/>
        </w:rPr>
        <w:t>各</w:t>
      </w:r>
      <w:r w:rsidRPr="00EC0AEE">
        <w:rPr>
          <w:rFonts w:ascii="標楷體" w:eastAsia="標楷體" w:hAnsi="標楷體" w:hint="eastAsia"/>
          <w:sz w:val="30"/>
          <w:szCs w:val="30"/>
        </w:rPr>
        <w:t>科目之主要增減原因，</w:t>
      </w:r>
      <w:r w:rsidRPr="00EC0AEE">
        <w:rPr>
          <w:rFonts w:ascii="標楷體" w:eastAsia="標楷體" w:hAnsi="標楷體" w:hint="eastAsia"/>
          <w:sz w:val="30"/>
          <w:szCs w:val="30"/>
          <w:lang w:eastAsia="zh-HK"/>
        </w:rPr>
        <w:t>分別</w:t>
      </w:r>
      <w:r w:rsidRPr="00EC0AEE">
        <w:rPr>
          <w:rFonts w:ascii="標楷體" w:eastAsia="標楷體" w:hAnsi="標楷體" w:hint="eastAsia"/>
          <w:sz w:val="30"/>
          <w:szCs w:val="30"/>
        </w:rPr>
        <w:t>說明如下：</w:t>
      </w:r>
      <w:r w:rsidRPr="00EC0AEE">
        <w:rPr>
          <w:rFonts w:ascii="標楷體" w:eastAsia="標楷體" w:hAnsi="標楷體"/>
          <w:sz w:val="30"/>
          <w:szCs w:val="30"/>
        </w:rPr>
        <w:t xml:space="preserve"> </w:t>
      </w:r>
    </w:p>
    <w:p w:rsidR="006F5E1A" w:rsidRPr="00EC0AEE" w:rsidRDefault="006F5E1A" w:rsidP="00767302">
      <w:pPr>
        <w:spacing w:line="530" w:lineRule="exact"/>
        <w:ind w:left="900" w:hangingChars="300" w:hanging="900"/>
        <w:jc w:val="both"/>
        <w:rPr>
          <w:rFonts w:ascii="標楷體" w:eastAsia="標楷體" w:hAnsi="標楷體"/>
          <w:sz w:val="30"/>
          <w:szCs w:val="30"/>
        </w:rPr>
      </w:pPr>
      <w:r w:rsidRPr="00EC0AEE">
        <w:rPr>
          <w:rFonts w:ascii="標楷體" w:eastAsia="標楷體" w:hAnsi="標楷體" w:hint="eastAsia"/>
          <w:sz w:val="30"/>
          <w:szCs w:val="30"/>
        </w:rPr>
        <w:t>（一）資產：本年底1</w:t>
      </w:r>
      <w:r w:rsidRPr="00EC0AEE">
        <w:rPr>
          <w:rFonts w:ascii="標楷體" w:eastAsia="標楷體" w:hAnsi="標楷體"/>
          <w:sz w:val="30"/>
          <w:szCs w:val="30"/>
        </w:rPr>
        <w:t>3</w:t>
      </w:r>
      <w:r w:rsidRPr="00EC0AEE">
        <w:rPr>
          <w:rFonts w:ascii="標楷體" w:eastAsia="標楷體" w:hAnsi="標楷體" w:hint="eastAsia"/>
          <w:sz w:val="30"/>
          <w:szCs w:val="30"/>
        </w:rPr>
        <w:t>兆</w:t>
      </w:r>
      <w:r>
        <w:rPr>
          <w:rFonts w:ascii="標楷體" w:eastAsia="標楷體" w:hAnsi="標楷體" w:hint="eastAsia"/>
          <w:sz w:val="30"/>
          <w:szCs w:val="30"/>
        </w:rPr>
        <w:t>5</w:t>
      </w:r>
      <w:r w:rsidRPr="00EC0AEE">
        <w:rPr>
          <w:rFonts w:ascii="標楷體" w:eastAsia="標楷體" w:hAnsi="標楷體" w:hint="eastAsia"/>
          <w:sz w:val="30"/>
          <w:szCs w:val="30"/>
        </w:rPr>
        <w:t>,</w:t>
      </w:r>
      <w:r>
        <w:rPr>
          <w:rFonts w:ascii="標楷體" w:eastAsia="標楷體" w:hAnsi="標楷體" w:hint="eastAsia"/>
          <w:sz w:val="30"/>
          <w:szCs w:val="30"/>
        </w:rPr>
        <w:t>017</w:t>
      </w:r>
      <w:r w:rsidRPr="00EC0AEE">
        <w:rPr>
          <w:rFonts w:ascii="標楷體" w:eastAsia="標楷體" w:hAnsi="標楷體" w:hint="eastAsia"/>
          <w:sz w:val="30"/>
          <w:szCs w:val="30"/>
        </w:rPr>
        <w:t>億元，較上年底1</w:t>
      </w:r>
      <w:r w:rsidRPr="00EC0AEE">
        <w:rPr>
          <w:rFonts w:ascii="標楷體" w:eastAsia="標楷體" w:hAnsi="標楷體"/>
          <w:sz w:val="30"/>
          <w:szCs w:val="30"/>
        </w:rPr>
        <w:t>4</w:t>
      </w:r>
      <w:r w:rsidRPr="00EC0AEE">
        <w:rPr>
          <w:rFonts w:ascii="標楷體" w:eastAsia="標楷體" w:hAnsi="標楷體" w:hint="eastAsia"/>
          <w:sz w:val="30"/>
          <w:szCs w:val="30"/>
        </w:rPr>
        <w:t>兆7,</w:t>
      </w:r>
      <w:r w:rsidRPr="00EC0AEE">
        <w:rPr>
          <w:rFonts w:ascii="標楷體" w:eastAsia="標楷體" w:hAnsi="標楷體"/>
          <w:sz w:val="30"/>
          <w:szCs w:val="30"/>
        </w:rPr>
        <w:t>803</w:t>
      </w:r>
      <w:r w:rsidRPr="00EC0AEE">
        <w:rPr>
          <w:rFonts w:ascii="標楷體" w:eastAsia="標楷體" w:hAnsi="標楷體" w:hint="eastAsia"/>
          <w:sz w:val="30"/>
          <w:szCs w:val="30"/>
        </w:rPr>
        <w:t>億元，計減少1兆</w:t>
      </w:r>
      <w:r>
        <w:rPr>
          <w:rFonts w:ascii="標楷體" w:eastAsia="標楷體" w:hAnsi="標楷體" w:hint="eastAsia"/>
          <w:sz w:val="30"/>
          <w:szCs w:val="30"/>
        </w:rPr>
        <w:t>2</w:t>
      </w:r>
      <w:r w:rsidRPr="00EC0AEE">
        <w:rPr>
          <w:rFonts w:ascii="標楷體" w:eastAsia="標楷體" w:hAnsi="標楷體" w:hint="eastAsia"/>
          <w:sz w:val="30"/>
          <w:szCs w:val="30"/>
        </w:rPr>
        <w:t>,</w:t>
      </w:r>
      <w:r w:rsidRPr="00EC0AEE">
        <w:rPr>
          <w:rFonts w:ascii="標楷體" w:eastAsia="標楷體" w:hAnsi="標楷體"/>
          <w:sz w:val="30"/>
          <w:szCs w:val="30"/>
        </w:rPr>
        <w:t>7</w:t>
      </w:r>
      <w:r>
        <w:rPr>
          <w:rFonts w:ascii="標楷體" w:eastAsia="標楷體" w:hAnsi="標楷體" w:hint="eastAsia"/>
          <w:sz w:val="30"/>
          <w:szCs w:val="30"/>
        </w:rPr>
        <w:t>86</w:t>
      </w:r>
      <w:r w:rsidRPr="00EC0AEE">
        <w:rPr>
          <w:rFonts w:ascii="標楷體" w:eastAsia="標楷體" w:hAnsi="標楷體" w:hint="eastAsia"/>
          <w:sz w:val="30"/>
          <w:szCs w:val="30"/>
        </w:rPr>
        <w:t>億元，包括：</w:t>
      </w:r>
      <w:r w:rsidRPr="00EC0AEE">
        <w:rPr>
          <w:rFonts w:ascii="標楷體" w:eastAsia="標楷體" w:hAnsi="標楷體"/>
          <w:sz w:val="30"/>
          <w:szCs w:val="30"/>
        </w:rPr>
        <w:t xml:space="preserve"> </w:t>
      </w:r>
    </w:p>
    <w:p w:rsidR="006F5E1A" w:rsidRPr="00EC0AEE" w:rsidRDefault="006F5E1A" w:rsidP="00767302">
      <w:pPr>
        <w:pStyle w:val="afff"/>
        <w:numPr>
          <w:ilvl w:val="0"/>
          <w:numId w:val="23"/>
        </w:numPr>
        <w:spacing w:line="530" w:lineRule="exact"/>
        <w:ind w:leftChars="250" w:left="900" w:hangingChars="100" w:hanging="300"/>
        <w:jc w:val="both"/>
        <w:rPr>
          <w:rFonts w:ascii="標楷體" w:eastAsia="標楷體" w:hAnsi="標楷體"/>
          <w:sz w:val="30"/>
          <w:szCs w:val="30"/>
        </w:rPr>
      </w:pPr>
      <w:r w:rsidRPr="00EC0AEE">
        <w:rPr>
          <w:rFonts w:ascii="標楷體" w:eastAsia="標楷體" w:hAnsi="標楷體" w:hint="eastAsia"/>
          <w:sz w:val="30"/>
          <w:szCs w:val="30"/>
        </w:rPr>
        <w:t>流動資產：本年底</w:t>
      </w:r>
      <w:r>
        <w:rPr>
          <w:rFonts w:ascii="標楷體" w:eastAsia="標楷體" w:hAnsi="標楷體" w:hint="eastAsia"/>
          <w:sz w:val="30"/>
          <w:szCs w:val="30"/>
        </w:rPr>
        <w:t>8</w:t>
      </w:r>
      <w:r w:rsidRPr="00EC0AEE">
        <w:rPr>
          <w:rFonts w:ascii="標楷體" w:eastAsia="標楷體" w:hAnsi="標楷體" w:hint="eastAsia"/>
          <w:sz w:val="30"/>
          <w:szCs w:val="30"/>
        </w:rPr>
        <w:t>,</w:t>
      </w:r>
      <w:r>
        <w:rPr>
          <w:rFonts w:ascii="標楷體" w:eastAsia="標楷體" w:hAnsi="標楷體" w:hint="eastAsia"/>
          <w:sz w:val="30"/>
          <w:szCs w:val="30"/>
        </w:rPr>
        <w:t>049</w:t>
      </w:r>
      <w:r w:rsidRPr="00EC0AEE">
        <w:rPr>
          <w:rFonts w:ascii="標楷體" w:eastAsia="標楷體" w:hAnsi="標楷體" w:hint="eastAsia"/>
          <w:sz w:val="30"/>
          <w:szCs w:val="30"/>
        </w:rPr>
        <w:t>億元，較上年底1兆5,102億元，計減少7</w:t>
      </w:r>
      <w:r w:rsidRPr="00EC0AEE">
        <w:rPr>
          <w:rFonts w:ascii="標楷體" w:eastAsia="標楷體" w:hAnsi="標楷體"/>
          <w:sz w:val="30"/>
          <w:szCs w:val="30"/>
        </w:rPr>
        <w:t>,</w:t>
      </w:r>
      <w:r>
        <w:rPr>
          <w:rFonts w:ascii="標楷體" w:eastAsia="標楷體" w:hAnsi="標楷體" w:hint="eastAsia"/>
          <w:sz w:val="30"/>
          <w:szCs w:val="30"/>
        </w:rPr>
        <w:t>053</w:t>
      </w:r>
      <w:r w:rsidRPr="00EC0AEE">
        <w:rPr>
          <w:rFonts w:ascii="標楷體" w:eastAsia="標楷體" w:hAnsi="標楷體" w:hint="eastAsia"/>
          <w:sz w:val="30"/>
          <w:szCs w:val="30"/>
        </w:rPr>
        <w:t>億元，包括：</w:t>
      </w:r>
    </w:p>
    <w:p w:rsidR="006F5E1A" w:rsidRPr="00550AAD" w:rsidRDefault="006F5E1A" w:rsidP="00767302">
      <w:pPr>
        <w:pStyle w:val="afff"/>
        <w:overflowPunct w:val="0"/>
        <w:spacing w:line="530" w:lineRule="exact"/>
        <w:ind w:leftChars="300" w:left="1170" w:hangingChars="150" w:hanging="450"/>
        <w:jc w:val="both"/>
        <w:rPr>
          <w:rFonts w:ascii="標楷體" w:eastAsia="標楷體" w:hAnsi="標楷體"/>
          <w:color w:val="FF0000"/>
          <w:sz w:val="30"/>
          <w:szCs w:val="30"/>
        </w:rPr>
      </w:pPr>
      <w:r w:rsidRPr="00EC0AEE">
        <w:rPr>
          <w:rFonts w:ascii="標楷體" w:eastAsia="標楷體" w:hAnsi="標楷體" w:hint="eastAsia"/>
          <w:sz w:val="30"/>
          <w:szCs w:val="30"/>
        </w:rPr>
        <w:t>(1)現金2,</w:t>
      </w:r>
      <w:r w:rsidRPr="00EC0AEE">
        <w:rPr>
          <w:rFonts w:ascii="標楷體" w:eastAsia="標楷體" w:hAnsi="標楷體"/>
          <w:sz w:val="30"/>
          <w:szCs w:val="30"/>
        </w:rPr>
        <w:t>3</w:t>
      </w:r>
      <w:r w:rsidRPr="00EC0AEE">
        <w:rPr>
          <w:rFonts w:ascii="標楷體" w:eastAsia="標楷體" w:hAnsi="標楷體" w:hint="eastAsia"/>
          <w:sz w:val="30"/>
          <w:szCs w:val="30"/>
        </w:rPr>
        <w:t>2</w:t>
      </w:r>
      <w:r w:rsidRPr="00EC0AEE">
        <w:rPr>
          <w:rFonts w:ascii="標楷體" w:eastAsia="標楷體" w:hAnsi="標楷體"/>
          <w:sz w:val="30"/>
          <w:szCs w:val="30"/>
        </w:rPr>
        <w:t>3</w:t>
      </w:r>
      <w:r w:rsidRPr="00EC0AEE">
        <w:rPr>
          <w:rFonts w:ascii="標楷體" w:eastAsia="標楷體" w:hAnsi="標楷體" w:hint="eastAsia"/>
          <w:sz w:val="30"/>
          <w:szCs w:val="30"/>
        </w:rPr>
        <w:t>億元，較上年底減少7,</w:t>
      </w:r>
      <w:r w:rsidRPr="00EC0AEE">
        <w:rPr>
          <w:rFonts w:ascii="標楷體" w:eastAsia="標楷體" w:hAnsi="標楷體"/>
          <w:sz w:val="30"/>
          <w:szCs w:val="30"/>
        </w:rPr>
        <w:t>359</w:t>
      </w:r>
      <w:r w:rsidRPr="00EC0AEE">
        <w:rPr>
          <w:rFonts w:ascii="標楷體" w:eastAsia="標楷體" w:hAnsi="標楷體" w:hint="eastAsia"/>
          <w:sz w:val="30"/>
          <w:szCs w:val="30"/>
        </w:rPr>
        <w:t>億元</w:t>
      </w:r>
      <w:r w:rsidRPr="00091690">
        <w:rPr>
          <w:rFonts w:ascii="標楷體" w:eastAsia="標楷體" w:hAnsi="標楷體" w:hint="eastAsia"/>
          <w:sz w:val="30"/>
          <w:szCs w:val="30"/>
        </w:rPr>
        <w:t>，主要係</w:t>
      </w:r>
      <w:r>
        <w:rPr>
          <w:rFonts w:ascii="標楷體" w:eastAsia="標楷體" w:hAnsi="標楷體" w:hint="eastAsia"/>
          <w:sz w:val="30"/>
          <w:szCs w:val="30"/>
        </w:rPr>
        <w:t>增列</w:t>
      </w:r>
      <w:r w:rsidRPr="004C2CC2">
        <w:rPr>
          <w:rFonts w:ascii="標楷體" w:eastAsia="標楷體" w:hAnsi="標楷體" w:hint="eastAsia"/>
          <w:sz w:val="30"/>
          <w:szCs w:val="30"/>
        </w:rPr>
        <w:t>中央政府嚴重特殊傳染性肺炎防治及紓困振興特別預算</w:t>
      </w:r>
      <w:r>
        <w:rPr>
          <w:rFonts w:ascii="標楷體" w:eastAsia="標楷體" w:hAnsi="標楷體" w:hint="eastAsia"/>
          <w:sz w:val="30"/>
          <w:szCs w:val="30"/>
        </w:rPr>
        <w:t>支出等</w:t>
      </w:r>
      <w:r w:rsidRPr="00091690">
        <w:rPr>
          <w:rFonts w:ascii="標楷體" w:eastAsia="標楷體" w:hAnsi="標楷體" w:hint="eastAsia"/>
          <w:sz w:val="30"/>
          <w:szCs w:val="30"/>
        </w:rPr>
        <w:t>所致。</w:t>
      </w:r>
    </w:p>
    <w:p w:rsidR="006F5E1A" w:rsidRPr="001A4C40" w:rsidRDefault="006F5E1A" w:rsidP="00767302">
      <w:pPr>
        <w:pStyle w:val="afff"/>
        <w:kinsoku w:val="0"/>
        <w:overflowPunct w:val="0"/>
        <w:spacing w:line="530" w:lineRule="exact"/>
        <w:ind w:leftChars="300" w:left="1170" w:hangingChars="150" w:hanging="450"/>
        <w:jc w:val="both"/>
        <w:rPr>
          <w:rFonts w:ascii="標楷體" w:eastAsia="標楷體" w:hAnsi="標楷體"/>
          <w:sz w:val="30"/>
          <w:szCs w:val="30"/>
        </w:rPr>
      </w:pPr>
      <w:r w:rsidRPr="001A4C40">
        <w:rPr>
          <w:rFonts w:ascii="標楷體" w:eastAsia="標楷體" w:hAnsi="標楷體"/>
          <w:sz w:val="30"/>
          <w:szCs w:val="30"/>
        </w:rPr>
        <w:t>(2</w:t>
      </w:r>
      <w:r w:rsidRPr="001A4C40">
        <w:rPr>
          <w:rFonts w:ascii="標楷體" w:eastAsia="標楷體" w:hAnsi="標楷體" w:hint="eastAsia"/>
          <w:sz w:val="30"/>
          <w:szCs w:val="30"/>
        </w:rPr>
        <w:t>)</w:t>
      </w:r>
      <w:r>
        <w:rPr>
          <w:rFonts w:ascii="標楷體" w:eastAsia="標楷體" w:hAnsi="標楷體" w:hint="eastAsia"/>
          <w:sz w:val="30"/>
          <w:szCs w:val="30"/>
        </w:rPr>
        <w:t>預付</w:t>
      </w:r>
      <w:r w:rsidRPr="001A4C40">
        <w:rPr>
          <w:rFonts w:ascii="標楷體" w:eastAsia="標楷體" w:hAnsi="標楷體" w:hint="eastAsia"/>
          <w:sz w:val="30"/>
          <w:szCs w:val="30"/>
        </w:rPr>
        <w:t>款</w:t>
      </w:r>
      <w:r>
        <w:rPr>
          <w:rFonts w:ascii="標楷體" w:eastAsia="標楷體" w:hAnsi="標楷體" w:hint="eastAsia"/>
          <w:sz w:val="30"/>
          <w:szCs w:val="30"/>
        </w:rPr>
        <w:t>778</w:t>
      </w:r>
      <w:r w:rsidRPr="001A4C40">
        <w:rPr>
          <w:rFonts w:ascii="標楷體" w:eastAsia="標楷體" w:hAnsi="標楷體" w:hint="eastAsia"/>
          <w:sz w:val="30"/>
          <w:szCs w:val="30"/>
        </w:rPr>
        <w:t>億元，較上年底</w:t>
      </w:r>
      <w:r>
        <w:rPr>
          <w:rFonts w:ascii="標楷體" w:eastAsia="標楷體" w:hAnsi="標楷體" w:hint="eastAsia"/>
          <w:sz w:val="30"/>
          <w:szCs w:val="30"/>
        </w:rPr>
        <w:t>增加564</w:t>
      </w:r>
      <w:r w:rsidRPr="001A4C40">
        <w:rPr>
          <w:rFonts w:ascii="標楷體" w:eastAsia="標楷體" w:hAnsi="標楷體" w:hint="eastAsia"/>
          <w:sz w:val="30"/>
          <w:szCs w:val="30"/>
        </w:rPr>
        <w:t>億元，主要係</w:t>
      </w:r>
      <w:r>
        <w:rPr>
          <w:rFonts w:ascii="標楷體" w:eastAsia="標楷體" w:hAnsi="標楷體" w:hint="eastAsia"/>
          <w:sz w:val="30"/>
          <w:szCs w:val="30"/>
        </w:rPr>
        <w:t>國防部所屬辦理各項採購案之預付款增加等</w:t>
      </w:r>
      <w:r w:rsidRPr="001A4C40">
        <w:rPr>
          <w:rFonts w:ascii="標楷體" w:eastAsia="標楷體" w:hAnsi="標楷體" w:hint="eastAsia"/>
          <w:sz w:val="30"/>
          <w:szCs w:val="30"/>
        </w:rPr>
        <w:t>所致。</w:t>
      </w:r>
    </w:p>
    <w:p w:rsidR="006F5E1A" w:rsidRPr="00E76C5E" w:rsidRDefault="006F5E1A" w:rsidP="00767302">
      <w:pPr>
        <w:pStyle w:val="afff"/>
        <w:numPr>
          <w:ilvl w:val="0"/>
          <w:numId w:val="23"/>
        </w:numPr>
        <w:kinsoku w:val="0"/>
        <w:overflowPunct w:val="0"/>
        <w:spacing w:line="530" w:lineRule="exact"/>
        <w:ind w:leftChars="250" w:left="900" w:hangingChars="100" w:hanging="300"/>
        <w:jc w:val="both"/>
        <w:rPr>
          <w:rFonts w:ascii="標楷體" w:eastAsia="標楷體" w:hAnsi="標楷體"/>
          <w:sz w:val="30"/>
          <w:szCs w:val="30"/>
        </w:rPr>
      </w:pPr>
      <w:r w:rsidRPr="00E76C5E">
        <w:rPr>
          <w:rFonts w:ascii="標楷體" w:eastAsia="標楷體" w:hAnsi="標楷體" w:hint="eastAsia"/>
          <w:sz w:val="30"/>
          <w:szCs w:val="30"/>
        </w:rPr>
        <w:t>長期投資：本年底7兆4</w:t>
      </w:r>
      <w:r w:rsidRPr="00E76C5E">
        <w:rPr>
          <w:rFonts w:ascii="標楷體" w:eastAsia="標楷體" w:hAnsi="標楷體"/>
          <w:sz w:val="30"/>
          <w:szCs w:val="30"/>
        </w:rPr>
        <w:t>,</w:t>
      </w:r>
      <w:r w:rsidRPr="00E76C5E">
        <w:rPr>
          <w:rFonts w:ascii="標楷體" w:eastAsia="標楷體" w:hAnsi="標楷體" w:hint="eastAsia"/>
          <w:sz w:val="30"/>
          <w:szCs w:val="30"/>
        </w:rPr>
        <w:t>141億元，較上年底8兆507億元，計減少6,</w:t>
      </w:r>
      <w:r w:rsidRPr="00E76C5E">
        <w:rPr>
          <w:rFonts w:ascii="標楷體" w:eastAsia="標楷體" w:hAnsi="標楷體"/>
          <w:sz w:val="30"/>
          <w:szCs w:val="30"/>
        </w:rPr>
        <w:t>366</w:t>
      </w:r>
      <w:r w:rsidRPr="00E76C5E">
        <w:rPr>
          <w:rFonts w:ascii="標楷體" w:eastAsia="標楷體" w:hAnsi="標楷體" w:hint="eastAsia"/>
          <w:sz w:val="30"/>
          <w:szCs w:val="30"/>
        </w:rPr>
        <w:t>億元，包括：</w:t>
      </w:r>
    </w:p>
    <w:p w:rsidR="006F5E1A" w:rsidRPr="00550AAD" w:rsidRDefault="006F5E1A" w:rsidP="00767302">
      <w:pPr>
        <w:overflowPunct w:val="0"/>
        <w:spacing w:line="530" w:lineRule="exact"/>
        <w:ind w:leftChars="300" w:left="1170" w:hangingChars="150" w:hanging="450"/>
        <w:jc w:val="both"/>
        <w:rPr>
          <w:rFonts w:ascii="標楷體" w:eastAsia="標楷體" w:hAnsi="標楷體"/>
          <w:color w:val="FF0000"/>
          <w:sz w:val="30"/>
          <w:szCs w:val="30"/>
        </w:rPr>
      </w:pPr>
      <w:r w:rsidRPr="00E76C5E">
        <w:rPr>
          <w:rFonts w:ascii="標楷體" w:eastAsia="標楷體" w:hAnsi="標楷體" w:hint="eastAsia"/>
          <w:sz w:val="30"/>
          <w:szCs w:val="30"/>
        </w:rPr>
        <w:t>(1)</w:t>
      </w:r>
      <w:proofErr w:type="gramStart"/>
      <w:r w:rsidRPr="00E76C5E">
        <w:rPr>
          <w:rFonts w:ascii="標楷體" w:eastAsia="標楷體" w:hAnsi="標楷體" w:hint="eastAsia"/>
          <w:sz w:val="30"/>
          <w:szCs w:val="30"/>
        </w:rPr>
        <w:t>採</w:t>
      </w:r>
      <w:proofErr w:type="gramEnd"/>
      <w:r w:rsidRPr="00E76C5E">
        <w:rPr>
          <w:rFonts w:ascii="標楷體" w:eastAsia="標楷體" w:hAnsi="標楷體" w:hint="eastAsia"/>
          <w:sz w:val="30"/>
          <w:szCs w:val="30"/>
        </w:rPr>
        <w:t>權益法之投資7兆3,</w:t>
      </w:r>
      <w:r>
        <w:rPr>
          <w:rFonts w:ascii="標楷體" w:eastAsia="標楷體" w:hAnsi="標楷體"/>
          <w:sz w:val="30"/>
          <w:szCs w:val="30"/>
        </w:rPr>
        <w:t>372</w:t>
      </w:r>
      <w:r w:rsidRPr="00E76C5E">
        <w:rPr>
          <w:rFonts w:ascii="標楷體" w:eastAsia="標楷體" w:hAnsi="標楷體" w:hint="eastAsia"/>
          <w:sz w:val="30"/>
          <w:szCs w:val="30"/>
        </w:rPr>
        <w:t>億元，較上年底減少6</w:t>
      </w:r>
      <w:r w:rsidRPr="00E76C5E">
        <w:rPr>
          <w:rFonts w:ascii="標楷體" w:eastAsia="標楷體" w:hAnsi="標楷體"/>
          <w:sz w:val="30"/>
          <w:szCs w:val="30"/>
        </w:rPr>
        <w:t>,541</w:t>
      </w:r>
      <w:r w:rsidRPr="00E76C5E">
        <w:rPr>
          <w:rFonts w:ascii="標楷體" w:eastAsia="標楷體" w:hAnsi="標楷體" w:hint="eastAsia"/>
          <w:sz w:val="30"/>
          <w:szCs w:val="30"/>
        </w:rPr>
        <w:t>億元，</w:t>
      </w:r>
      <w:r w:rsidRPr="007D2D3D">
        <w:rPr>
          <w:rFonts w:ascii="標楷體" w:eastAsia="標楷體" w:hAnsi="標楷體" w:hint="eastAsia"/>
          <w:sz w:val="30"/>
          <w:szCs w:val="30"/>
        </w:rPr>
        <w:t>主要係經濟部投資台灣電力股份有限公司、台灣中油股份有限公司、行政院對國家發展基金</w:t>
      </w:r>
      <w:proofErr w:type="gramStart"/>
      <w:r w:rsidRPr="007D2D3D">
        <w:rPr>
          <w:rFonts w:ascii="標楷體" w:eastAsia="標楷體" w:hAnsi="標楷體" w:hint="eastAsia"/>
          <w:sz w:val="30"/>
          <w:szCs w:val="30"/>
        </w:rPr>
        <w:t>採</w:t>
      </w:r>
      <w:proofErr w:type="gramEnd"/>
      <w:r w:rsidRPr="007D2D3D">
        <w:rPr>
          <w:rFonts w:ascii="標楷體" w:eastAsia="標楷體" w:hAnsi="標楷體" w:hint="eastAsia"/>
          <w:sz w:val="30"/>
          <w:szCs w:val="30"/>
        </w:rPr>
        <w:t>權益法之投資評價調整減少等所致。</w:t>
      </w:r>
    </w:p>
    <w:p w:rsidR="006F5E1A" w:rsidRPr="007D2D3D" w:rsidRDefault="006F5E1A" w:rsidP="00767302">
      <w:pPr>
        <w:overflowPunct w:val="0"/>
        <w:spacing w:line="530" w:lineRule="exact"/>
        <w:ind w:leftChars="300" w:left="1170" w:hangingChars="150" w:hanging="450"/>
        <w:jc w:val="both"/>
        <w:rPr>
          <w:rFonts w:ascii="標楷體" w:eastAsia="標楷體" w:hAnsi="標楷體"/>
          <w:sz w:val="30"/>
          <w:szCs w:val="30"/>
        </w:rPr>
      </w:pPr>
      <w:r w:rsidRPr="007D2D3D">
        <w:rPr>
          <w:rFonts w:ascii="標楷體" w:eastAsia="標楷體" w:hAnsi="標楷體"/>
          <w:sz w:val="30"/>
          <w:szCs w:val="30"/>
        </w:rPr>
        <w:t>(2</w:t>
      </w:r>
      <w:r w:rsidRPr="007D2D3D">
        <w:rPr>
          <w:rFonts w:ascii="標楷體" w:eastAsia="標楷體" w:hAnsi="標楷體" w:hint="eastAsia"/>
          <w:sz w:val="30"/>
          <w:szCs w:val="30"/>
        </w:rPr>
        <w:t>)其他長期投資769億元，較上年底增加175億元，主要係經濟部對耀華玻璃股份有限公司管理委員會之投資評價調整增加</w:t>
      </w:r>
      <w:r>
        <w:rPr>
          <w:rFonts w:ascii="標楷體" w:eastAsia="標楷體" w:hAnsi="標楷體" w:hint="eastAsia"/>
          <w:sz w:val="30"/>
          <w:szCs w:val="30"/>
        </w:rPr>
        <w:t>，以及經濟部水利署增加投資台灣自來水股份有限公司（預收股本）</w:t>
      </w:r>
      <w:r w:rsidRPr="007D2D3D">
        <w:rPr>
          <w:rFonts w:ascii="標楷體" w:eastAsia="標楷體" w:hAnsi="標楷體" w:hint="eastAsia"/>
          <w:sz w:val="30"/>
          <w:szCs w:val="30"/>
        </w:rPr>
        <w:t>等所致。</w:t>
      </w:r>
    </w:p>
    <w:p w:rsidR="006F5E1A" w:rsidRPr="005D27B6" w:rsidRDefault="006F5E1A" w:rsidP="00767302">
      <w:pPr>
        <w:pStyle w:val="afff"/>
        <w:numPr>
          <w:ilvl w:val="0"/>
          <w:numId w:val="23"/>
        </w:numPr>
        <w:kinsoku w:val="0"/>
        <w:overflowPunct w:val="0"/>
        <w:spacing w:line="530" w:lineRule="exact"/>
        <w:ind w:leftChars="250" w:left="900" w:hangingChars="100" w:hanging="300"/>
        <w:jc w:val="both"/>
        <w:rPr>
          <w:rFonts w:ascii="標楷體" w:eastAsia="標楷體" w:hAnsi="標楷體"/>
          <w:sz w:val="30"/>
          <w:szCs w:val="30"/>
        </w:rPr>
      </w:pPr>
      <w:r w:rsidRPr="005D27B6">
        <w:rPr>
          <w:rFonts w:ascii="標楷體" w:eastAsia="標楷體" w:hAnsi="標楷體" w:hint="eastAsia"/>
          <w:sz w:val="30"/>
          <w:szCs w:val="30"/>
        </w:rPr>
        <w:t>固定資產：本年底5兆2,</w:t>
      </w:r>
      <w:r w:rsidRPr="005D27B6">
        <w:rPr>
          <w:rFonts w:ascii="標楷體" w:eastAsia="標楷體" w:hAnsi="標楷體"/>
          <w:sz w:val="30"/>
          <w:szCs w:val="30"/>
        </w:rPr>
        <w:t>14</w:t>
      </w:r>
      <w:r>
        <w:rPr>
          <w:rFonts w:ascii="標楷體" w:eastAsia="標楷體" w:hAnsi="標楷體"/>
          <w:sz w:val="30"/>
          <w:szCs w:val="30"/>
        </w:rPr>
        <w:t>0</w:t>
      </w:r>
      <w:r w:rsidRPr="005D27B6">
        <w:rPr>
          <w:rFonts w:ascii="標楷體" w:eastAsia="標楷體" w:hAnsi="標楷體" w:hint="eastAsia"/>
          <w:sz w:val="30"/>
          <w:szCs w:val="30"/>
        </w:rPr>
        <w:t>億元，較上年底5兆1,5</w:t>
      </w:r>
      <w:r w:rsidRPr="005D27B6">
        <w:rPr>
          <w:rFonts w:ascii="標楷體" w:eastAsia="標楷體" w:hAnsi="標楷體"/>
          <w:sz w:val="30"/>
          <w:szCs w:val="30"/>
        </w:rPr>
        <w:t>14</w:t>
      </w:r>
      <w:r w:rsidRPr="005D27B6">
        <w:rPr>
          <w:rFonts w:ascii="標楷體" w:eastAsia="標楷體" w:hAnsi="標楷體" w:hint="eastAsia"/>
          <w:sz w:val="30"/>
          <w:szCs w:val="30"/>
        </w:rPr>
        <w:t>億元，計增加62</w:t>
      </w:r>
      <w:r>
        <w:rPr>
          <w:rFonts w:ascii="標楷體" w:eastAsia="標楷體" w:hAnsi="標楷體"/>
          <w:sz w:val="30"/>
          <w:szCs w:val="30"/>
        </w:rPr>
        <w:t>6</w:t>
      </w:r>
      <w:r w:rsidRPr="005D27B6">
        <w:rPr>
          <w:rFonts w:ascii="標楷體" w:eastAsia="標楷體" w:hAnsi="標楷體" w:hint="eastAsia"/>
          <w:sz w:val="30"/>
          <w:szCs w:val="30"/>
        </w:rPr>
        <w:t>億元，包括：</w:t>
      </w:r>
    </w:p>
    <w:p w:rsidR="006F5E1A" w:rsidRPr="00475D69" w:rsidRDefault="006F5E1A" w:rsidP="00767302">
      <w:pPr>
        <w:overflowPunct w:val="0"/>
        <w:spacing w:line="530" w:lineRule="exact"/>
        <w:ind w:leftChars="300" w:left="1170" w:hangingChars="150" w:hanging="450"/>
        <w:jc w:val="both"/>
        <w:rPr>
          <w:rFonts w:ascii="標楷體" w:eastAsia="標楷體" w:hAnsi="標楷體"/>
          <w:sz w:val="30"/>
          <w:szCs w:val="30"/>
        </w:rPr>
      </w:pPr>
      <w:r w:rsidRPr="00475D69">
        <w:rPr>
          <w:rFonts w:ascii="標楷體" w:eastAsia="標楷體" w:hAnsi="標楷體" w:hint="eastAsia"/>
          <w:sz w:val="30"/>
          <w:szCs w:val="30"/>
        </w:rPr>
        <w:t>(1)土地3兆7,</w:t>
      </w:r>
      <w:r w:rsidRPr="00475D69">
        <w:rPr>
          <w:rFonts w:ascii="標楷體" w:eastAsia="標楷體" w:hAnsi="標楷體"/>
          <w:sz w:val="30"/>
          <w:szCs w:val="30"/>
        </w:rPr>
        <w:t>267</w:t>
      </w:r>
      <w:r w:rsidRPr="00475D69">
        <w:rPr>
          <w:rFonts w:ascii="標楷體" w:eastAsia="標楷體" w:hAnsi="標楷體" w:hint="eastAsia"/>
          <w:sz w:val="30"/>
          <w:szCs w:val="30"/>
        </w:rPr>
        <w:t>億元，較上年底減少727億元，主要係原住民族委員會之土地價值依申報地價調整等所致。</w:t>
      </w:r>
      <w:r w:rsidRPr="00475D69">
        <w:rPr>
          <w:rFonts w:ascii="標楷體" w:eastAsia="標楷體" w:hAnsi="標楷體"/>
          <w:sz w:val="30"/>
          <w:szCs w:val="30"/>
        </w:rPr>
        <w:t xml:space="preserve"> </w:t>
      </w:r>
    </w:p>
    <w:p w:rsidR="006F5E1A" w:rsidRPr="00D3792F" w:rsidRDefault="006F5E1A" w:rsidP="00767302">
      <w:pPr>
        <w:overflowPunct w:val="0"/>
        <w:spacing w:line="530" w:lineRule="exact"/>
        <w:ind w:leftChars="300" w:left="1170" w:hangingChars="150" w:hanging="450"/>
        <w:jc w:val="both"/>
        <w:rPr>
          <w:rFonts w:ascii="標楷體" w:eastAsia="標楷體" w:hAnsi="標楷體"/>
          <w:sz w:val="30"/>
          <w:szCs w:val="30"/>
        </w:rPr>
      </w:pPr>
      <w:r w:rsidRPr="005D27B6">
        <w:rPr>
          <w:rFonts w:ascii="標楷體" w:eastAsia="標楷體" w:hAnsi="標楷體" w:hint="eastAsia"/>
          <w:sz w:val="30"/>
          <w:szCs w:val="30"/>
        </w:rPr>
        <w:t>(</w:t>
      </w:r>
      <w:r w:rsidRPr="005D27B6">
        <w:rPr>
          <w:rFonts w:ascii="標楷體" w:eastAsia="標楷體" w:hAnsi="標楷體"/>
          <w:sz w:val="30"/>
          <w:szCs w:val="30"/>
        </w:rPr>
        <w:t>2</w:t>
      </w:r>
      <w:r w:rsidRPr="005D27B6">
        <w:rPr>
          <w:rFonts w:ascii="標楷體" w:eastAsia="標楷體" w:hAnsi="標楷體" w:hint="eastAsia"/>
          <w:sz w:val="30"/>
          <w:szCs w:val="30"/>
        </w:rPr>
        <w:t>)</w:t>
      </w:r>
      <w:r w:rsidRPr="00ED20B8">
        <w:rPr>
          <w:rFonts w:ascii="標楷體" w:eastAsia="標楷體" w:hAnsi="標楷體" w:hint="eastAsia"/>
          <w:sz w:val="30"/>
          <w:szCs w:val="30"/>
        </w:rPr>
        <w:t>交通及運輸設備404億元，較上年底增加148億元，主要係交通部鐵道局及所屬購建中固定資產結算完成轉列等所致。</w:t>
      </w:r>
      <w:r w:rsidRPr="00ED20B8">
        <w:rPr>
          <w:rFonts w:ascii="標楷體" w:eastAsia="標楷體" w:hAnsi="標楷體"/>
          <w:sz w:val="30"/>
          <w:szCs w:val="30"/>
        </w:rPr>
        <w:t xml:space="preserve"> </w:t>
      </w:r>
    </w:p>
    <w:p w:rsidR="006F5E1A" w:rsidRPr="00883073" w:rsidRDefault="006F5E1A" w:rsidP="00767302">
      <w:pPr>
        <w:overflowPunct w:val="0"/>
        <w:spacing w:line="530" w:lineRule="exact"/>
        <w:ind w:leftChars="300" w:left="1170" w:hangingChars="150" w:hanging="450"/>
        <w:jc w:val="both"/>
        <w:rPr>
          <w:rFonts w:ascii="標楷體" w:eastAsia="標楷體" w:hAnsi="標楷體"/>
          <w:sz w:val="30"/>
          <w:szCs w:val="30"/>
        </w:rPr>
      </w:pPr>
      <w:r w:rsidRPr="00883073">
        <w:rPr>
          <w:rFonts w:ascii="標楷體" w:eastAsia="標楷體" w:hAnsi="標楷體" w:hint="eastAsia"/>
          <w:sz w:val="30"/>
          <w:szCs w:val="30"/>
        </w:rPr>
        <w:t>(</w:t>
      </w:r>
      <w:r w:rsidRPr="00883073">
        <w:rPr>
          <w:rFonts w:ascii="標楷體" w:eastAsia="標楷體" w:hAnsi="標楷體"/>
          <w:sz w:val="30"/>
          <w:szCs w:val="30"/>
        </w:rPr>
        <w:t>3</w:t>
      </w:r>
      <w:r w:rsidRPr="00883073">
        <w:rPr>
          <w:rFonts w:ascii="標楷體" w:eastAsia="標楷體" w:hAnsi="標楷體" w:hint="eastAsia"/>
          <w:sz w:val="30"/>
          <w:szCs w:val="30"/>
        </w:rPr>
        <w:t>)購建中固定資產3,</w:t>
      </w:r>
      <w:r w:rsidRPr="00883073">
        <w:rPr>
          <w:rFonts w:ascii="標楷體" w:eastAsia="標楷體" w:hAnsi="標楷體"/>
          <w:sz w:val="30"/>
          <w:szCs w:val="30"/>
        </w:rPr>
        <w:t>7</w:t>
      </w:r>
      <w:r w:rsidRPr="00883073">
        <w:rPr>
          <w:rFonts w:ascii="標楷體" w:eastAsia="標楷體" w:hAnsi="標楷體" w:hint="eastAsia"/>
          <w:sz w:val="30"/>
          <w:szCs w:val="30"/>
        </w:rPr>
        <w:t>83億元，較上年底增加953億元，主要係交通部鐵道局及所屬</w:t>
      </w:r>
      <w:r>
        <w:rPr>
          <w:rFonts w:ascii="標楷體" w:eastAsia="標楷體" w:hAnsi="標楷體" w:hint="eastAsia"/>
          <w:sz w:val="30"/>
          <w:szCs w:val="30"/>
        </w:rPr>
        <w:t>暨國防部所屬</w:t>
      </w:r>
      <w:r w:rsidRPr="00883073">
        <w:rPr>
          <w:rFonts w:ascii="標楷體" w:eastAsia="標楷體" w:hAnsi="標楷體" w:hint="eastAsia"/>
          <w:sz w:val="30"/>
          <w:szCs w:val="30"/>
        </w:rPr>
        <w:t>辦理之未完工程增加等所致。</w:t>
      </w:r>
    </w:p>
    <w:p w:rsidR="006F5E1A" w:rsidRPr="005D27B6" w:rsidRDefault="006F5E1A" w:rsidP="00767302">
      <w:pPr>
        <w:pStyle w:val="afff"/>
        <w:numPr>
          <w:ilvl w:val="0"/>
          <w:numId w:val="23"/>
        </w:numPr>
        <w:overflowPunct w:val="0"/>
        <w:spacing w:line="530" w:lineRule="exact"/>
        <w:ind w:leftChars="250" w:left="900" w:hangingChars="100" w:hanging="300"/>
        <w:jc w:val="both"/>
        <w:rPr>
          <w:rFonts w:ascii="標楷體" w:eastAsia="標楷體" w:hAnsi="標楷體"/>
          <w:color w:val="FF0000"/>
          <w:sz w:val="30"/>
          <w:szCs w:val="30"/>
        </w:rPr>
      </w:pPr>
      <w:r w:rsidRPr="005D27B6">
        <w:rPr>
          <w:rFonts w:ascii="標楷體" w:eastAsia="標楷體" w:hAnsi="標楷體" w:hint="eastAsia"/>
          <w:sz w:val="30"/>
          <w:szCs w:val="30"/>
        </w:rPr>
        <w:t>無形資產：本年底</w:t>
      </w:r>
      <w:r>
        <w:rPr>
          <w:rFonts w:ascii="標楷體" w:eastAsia="標楷體" w:hAnsi="標楷體"/>
          <w:sz w:val="30"/>
          <w:szCs w:val="30"/>
        </w:rPr>
        <w:t>526</w:t>
      </w:r>
      <w:r w:rsidRPr="005D27B6">
        <w:rPr>
          <w:rFonts w:ascii="標楷體" w:eastAsia="標楷體" w:hAnsi="標楷體" w:hint="eastAsia"/>
          <w:sz w:val="30"/>
          <w:szCs w:val="30"/>
        </w:rPr>
        <w:t>億元，較上年底48</w:t>
      </w:r>
      <w:r>
        <w:rPr>
          <w:rFonts w:ascii="標楷體" w:eastAsia="標楷體" w:hAnsi="標楷體"/>
          <w:sz w:val="30"/>
          <w:szCs w:val="30"/>
        </w:rPr>
        <w:t>2</w:t>
      </w:r>
      <w:r w:rsidRPr="005D27B6">
        <w:rPr>
          <w:rFonts w:ascii="標楷體" w:eastAsia="標楷體" w:hAnsi="標楷體" w:hint="eastAsia"/>
          <w:sz w:val="30"/>
          <w:szCs w:val="30"/>
        </w:rPr>
        <w:t>億元，計增加</w:t>
      </w:r>
      <w:r>
        <w:rPr>
          <w:rFonts w:ascii="標楷體" w:eastAsia="標楷體" w:hAnsi="標楷體" w:hint="eastAsia"/>
          <w:sz w:val="30"/>
          <w:szCs w:val="30"/>
        </w:rPr>
        <w:t>44</w:t>
      </w:r>
      <w:r w:rsidRPr="005D27B6">
        <w:rPr>
          <w:rFonts w:ascii="標楷體" w:eastAsia="標楷體" w:hAnsi="標楷體" w:hint="eastAsia"/>
          <w:sz w:val="30"/>
          <w:szCs w:val="30"/>
        </w:rPr>
        <w:t>億元</w:t>
      </w:r>
      <w:r w:rsidRPr="00883073">
        <w:rPr>
          <w:rFonts w:ascii="標楷體" w:eastAsia="標楷體" w:hAnsi="標楷體" w:hint="eastAsia"/>
          <w:sz w:val="30"/>
          <w:szCs w:val="30"/>
        </w:rPr>
        <w:t>，主要係經濟部國際貿易局及所屬新增大臺南及桃園會展中心地上權等所致。</w:t>
      </w:r>
    </w:p>
    <w:p w:rsidR="006F5E1A" w:rsidRPr="00550AAD" w:rsidRDefault="006F5E1A" w:rsidP="00767302">
      <w:pPr>
        <w:pStyle w:val="afff"/>
        <w:numPr>
          <w:ilvl w:val="0"/>
          <w:numId w:val="23"/>
        </w:numPr>
        <w:overflowPunct w:val="0"/>
        <w:spacing w:line="530" w:lineRule="exact"/>
        <w:ind w:leftChars="250" w:left="900" w:hangingChars="100" w:hanging="300"/>
        <w:jc w:val="both"/>
        <w:rPr>
          <w:rFonts w:ascii="標楷體" w:eastAsia="標楷體" w:hAnsi="標楷體"/>
          <w:color w:val="FF0000"/>
          <w:sz w:val="30"/>
          <w:szCs w:val="30"/>
        </w:rPr>
      </w:pPr>
      <w:r w:rsidRPr="005D27B6">
        <w:rPr>
          <w:rFonts w:ascii="標楷體" w:eastAsia="標楷體" w:hAnsi="標楷體" w:hint="eastAsia"/>
          <w:sz w:val="30"/>
          <w:szCs w:val="30"/>
        </w:rPr>
        <w:t>其他資產：本年底1</w:t>
      </w:r>
      <w:r w:rsidRPr="005D27B6">
        <w:rPr>
          <w:rFonts w:ascii="標楷體" w:eastAsia="標楷體" w:hAnsi="標楷體"/>
          <w:sz w:val="30"/>
          <w:szCs w:val="30"/>
        </w:rPr>
        <w:t>61</w:t>
      </w:r>
      <w:r w:rsidRPr="005D27B6">
        <w:rPr>
          <w:rFonts w:ascii="標楷體" w:eastAsia="標楷體" w:hAnsi="標楷體" w:hint="eastAsia"/>
          <w:sz w:val="30"/>
          <w:szCs w:val="30"/>
        </w:rPr>
        <w:t>億元，較上年底19</w:t>
      </w:r>
      <w:r>
        <w:rPr>
          <w:rFonts w:ascii="標楷體" w:eastAsia="標楷體" w:hAnsi="標楷體"/>
          <w:sz w:val="30"/>
          <w:szCs w:val="30"/>
        </w:rPr>
        <w:t>8</w:t>
      </w:r>
      <w:r w:rsidRPr="005D27B6">
        <w:rPr>
          <w:rFonts w:ascii="標楷體" w:eastAsia="標楷體" w:hAnsi="標楷體" w:hint="eastAsia"/>
          <w:sz w:val="30"/>
          <w:szCs w:val="30"/>
        </w:rPr>
        <w:t>億元，計減少3</w:t>
      </w:r>
      <w:r>
        <w:rPr>
          <w:rFonts w:ascii="標楷體" w:eastAsia="標楷體" w:hAnsi="標楷體"/>
          <w:sz w:val="30"/>
          <w:szCs w:val="30"/>
        </w:rPr>
        <w:t>7</w:t>
      </w:r>
      <w:r w:rsidRPr="005D27B6">
        <w:rPr>
          <w:rFonts w:ascii="標楷體" w:eastAsia="標楷體" w:hAnsi="標楷體" w:hint="eastAsia"/>
          <w:sz w:val="30"/>
          <w:szCs w:val="30"/>
        </w:rPr>
        <w:t>億</w:t>
      </w:r>
      <w:r w:rsidRPr="00C4618C">
        <w:rPr>
          <w:rFonts w:ascii="標楷體" w:eastAsia="標楷體" w:hAnsi="標楷體" w:hint="eastAsia"/>
          <w:sz w:val="30"/>
          <w:szCs w:val="30"/>
        </w:rPr>
        <w:t>元，主要係內政部</w:t>
      </w:r>
      <w:r>
        <w:rPr>
          <w:rFonts w:ascii="標楷體" w:eastAsia="標楷體" w:hAnsi="標楷體" w:hint="eastAsia"/>
          <w:sz w:val="30"/>
          <w:szCs w:val="30"/>
        </w:rPr>
        <w:t>辦理</w:t>
      </w:r>
      <w:r w:rsidRPr="00C4618C">
        <w:rPr>
          <w:rFonts w:ascii="標楷體" w:eastAsia="標楷體" w:hAnsi="標楷體" w:hint="eastAsia"/>
          <w:sz w:val="30"/>
          <w:szCs w:val="30"/>
        </w:rPr>
        <w:t>臺南市和順寮農場區段徵收案之暫付款減少等所致。</w:t>
      </w:r>
    </w:p>
    <w:p w:rsidR="006F5E1A" w:rsidRPr="00B113ED" w:rsidRDefault="006F5E1A" w:rsidP="00767302">
      <w:pPr>
        <w:spacing w:line="530" w:lineRule="exact"/>
        <w:ind w:left="900" w:hangingChars="300" w:hanging="900"/>
        <w:jc w:val="both"/>
        <w:rPr>
          <w:rFonts w:ascii="標楷體" w:eastAsia="標楷體" w:hAnsi="標楷體"/>
          <w:sz w:val="30"/>
          <w:szCs w:val="30"/>
        </w:rPr>
      </w:pPr>
      <w:r w:rsidRPr="00B113ED">
        <w:rPr>
          <w:rFonts w:ascii="標楷體" w:eastAsia="標楷體" w:hAnsi="標楷體" w:hint="eastAsia"/>
          <w:sz w:val="30"/>
          <w:szCs w:val="30"/>
        </w:rPr>
        <w:t>（二）負債：本年底6兆3,451億元，較上年底6兆4,573億元，計</w:t>
      </w:r>
      <w:r>
        <w:rPr>
          <w:rFonts w:ascii="標楷體" w:eastAsia="標楷體" w:hAnsi="標楷體" w:hint="eastAsia"/>
          <w:sz w:val="30"/>
          <w:szCs w:val="30"/>
        </w:rPr>
        <w:t>減少</w:t>
      </w:r>
      <w:r w:rsidRPr="00B113ED">
        <w:rPr>
          <w:rFonts w:ascii="標楷體" w:eastAsia="標楷體" w:hAnsi="標楷體" w:hint="eastAsia"/>
          <w:sz w:val="30"/>
          <w:szCs w:val="30"/>
        </w:rPr>
        <w:t>1,122億元，包括：</w:t>
      </w:r>
      <w:r w:rsidRPr="00B113ED">
        <w:rPr>
          <w:rFonts w:ascii="標楷體" w:eastAsia="標楷體" w:hAnsi="標楷體"/>
          <w:sz w:val="30"/>
          <w:szCs w:val="30"/>
        </w:rPr>
        <w:t xml:space="preserve"> </w:t>
      </w:r>
    </w:p>
    <w:p w:rsidR="006F5E1A" w:rsidRPr="00B113ED" w:rsidRDefault="006F5E1A" w:rsidP="00767302">
      <w:pPr>
        <w:pStyle w:val="afff"/>
        <w:numPr>
          <w:ilvl w:val="0"/>
          <w:numId w:val="26"/>
        </w:numPr>
        <w:spacing w:line="530" w:lineRule="exact"/>
        <w:ind w:leftChars="250" w:left="900" w:hangingChars="100" w:hanging="300"/>
        <w:jc w:val="both"/>
        <w:rPr>
          <w:rFonts w:ascii="標楷體" w:eastAsia="標楷體" w:hAnsi="標楷體"/>
          <w:sz w:val="30"/>
          <w:szCs w:val="30"/>
        </w:rPr>
      </w:pPr>
      <w:r w:rsidRPr="00B113ED">
        <w:rPr>
          <w:rFonts w:ascii="標楷體" w:eastAsia="標楷體" w:hAnsi="標楷體" w:hint="eastAsia"/>
          <w:sz w:val="30"/>
          <w:szCs w:val="30"/>
        </w:rPr>
        <w:t>流動負債：本年底1,423億元，較上年底</w:t>
      </w:r>
      <w:r w:rsidRPr="00B113ED">
        <w:rPr>
          <w:rFonts w:ascii="標楷體" w:eastAsia="標楷體" w:hAnsi="標楷體"/>
          <w:sz w:val="30"/>
          <w:szCs w:val="30"/>
        </w:rPr>
        <w:t>2</w:t>
      </w:r>
      <w:r w:rsidRPr="00B113ED">
        <w:rPr>
          <w:rFonts w:ascii="標楷體" w:eastAsia="標楷體" w:hAnsi="標楷體" w:hint="eastAsia"/>
          <w:sz w:val="30"/>
          <w:szCs w:val="30"/>
        </w:rPr>
        <w:t>,47</w:t>
      </w:r>
      <w:r>
        <w:rPr>
          <w:rFonts w:ascii="標楷體" w:eastAsia="標楷體" w:hAnsi="標楷體" w:hint="eastAsia"/>
          <w:sz w:val="30"/>
          <w:szCs w:val="30"/>
        </w:rPr>
        <w:t>4</w:t>
      </w:r>
      <w:r w:rsidRPr="00B113ED">
        <w:rPr>
          <w:rFonts w:ascii="標楷體" w:eastAsia="標楷體" w:hAnsi="標楷體" w:hint="eastAsia"/>
          <w:sz w:val="30"/>
          <w:szCs w:val="30"/>
        </w:rPr>
        <w:t>億元，計減少1,05</w:t>
      </w:r>
      <w:r>
        <w:rPr>
          <w:rFonts w:ascii="標楷體" w:eastAsia="標楷體" w:hAnsi="標楷體"/>
          <w:sz w:val="30"/>
          <w:szCs w:val="30"/>
        </w:rPr>
        <w:t>1</w:t>
      </w:r>
      <w:r w:rsidRPr="00B113ED">
        <w:rPr>
          <w:rFonts w:ascii="標楷體" w:eastAsia="標楷體" w:hAnsi="標楷體" w:hint="eastAsia"/>
          <w:sz w:val="30"/>
          <w:szCs w:val="30"/>
        </w:rPr>
        <w:t>億元，包括：</w:t>
      </w:r>
    </w:p>
    <w:p w:rsidR="006F5E1A" w:rsidRPr="00091690" w:rsidRDefault="006F5E1A" w:rsidP="00767302">
      <w:pPr>
        <w:spacing w:line="530" w:lineRule="exact"/>
        <w:ind w:leftChars="300" w:left="1170" w:hangingChars="150" w:hanging="450"/>
        <w:jc w:val="both"/>
        <w:rPr>
          <w:rFonts w:ascii="標楷體" w:eastAsia="標楷體" w:hAnsi="標楷體"/>
          <w:sz w:val="30"/>
          <w:szCs w:val="30"/>
        </w:rPr>
      </w:pPr>
      <w:r w:rsidRPr="00091690">
        <w:rPr>
          <w:rFonts w:ascii="標楷體" w:eastAsia="標楷體" w:hAnsi="標楷體" w:hint="eastAsia"/>
          <w:sz w:val="30"/>
          <w:szCs w:val="30"/>
        </w:rPr>
        <w:t>(1)短期債務594億元，較上年底減少1,053億元，主要係本年度減少發行國庫券及短期借款所致。</w:t>
      </w:r>
    </w:p>
    <w:p w:rsidR="006F5E1A" w:rsidRPr="00550AAD" w:rsidRDefault="006F5E1A" w:rsidP="00767302">
      <w:pPr>
        <w:spacing w:line="530" w:lineRule="exact"/>
        <w:ind w:leftChars="300" w:left="1170" w:hangingChars="150" w:hanging="450"/>
        <w:jc w:val="both"/>
        <w:rPr>
          <w:rFonts w:ascii="標楷體" w:eastAsia="標楷體" w:hAnsi="標楷體"/>
          <w:color w:val="FF0000"/>
          <w:sz w:val="30"/>
          <w:szCs w:val="30"/>
        </w:rPr>
      </w:pPr>
      <w:r w:rsidRPr="00AF4F0D">
        <w:rPr>
          <w:rFonts w:ascii="標楷體" w:eastAsia="標楷體" w:hAnsi="標楷體" w:hint="eastAsia"/>
          <w:sz w:val="30"/>
          <w:szCs w:val="30"/>
        </w:rPr>
        <w:t>(</w:t>
      </w:r>
      <w:r w:rsidRPr="00AF4F0D">
        <w:rPr>
          <w:rFonts w:ascii="標楷體" w:eastAsia="標楷體" w:hAnsi="標楷體"/>
          <w:sz w:val="30"/>
          <w:szCs w:val="30"/>
        </w:rPr>
        <w:t>2</w:t>
      </w:r>
      <w:r w:rsidRPr="00AF4F0D">
        <w:rPr>
          <w:rFonts w:ascii="標楷體" w:eastAsia="標楷體" w:hAnsi="標楷體" w:hint="eastAsia"/>
          <w:sz w:val="30"/>
          <w:szCs w:val="30"/>
        </w:rPr>
        <w:t>)</w:t>
      </w:r>
      <w:r w:rsidRPr="006474E0">
        <w:rPr>
          <w:rFonts w:ascii="標楷體" w:eastAsia="標楷體" w:hAnsi="標楷體" w:hint="eastAsia"/>
          <w:sz w:val="30"/>
          <w:szCs w:val="30"/>
        </w:rPr>
        <w:t>應付</w:t>
      </w:r>
      <w:r>
        <w:rPr>
          <w:rFonts w:ascii="標楷體" w:eastAsia="標楷體" w:hAnsi="標楷體" w:hint="eastAsia"/>
          <w:sz w:val="30"/>
          <w:szCs w:val="30"/>
        </w:rPr>
        <w:t>其他政府</w:t>
      </w:r>
      <w:r w:rsidRPr="006474E0">
        <w:rPr>
          <w:rFonts w:ascii="標楷體" w:eastAsia="標楷體" w:hAnsi="標楷體" w:hint="eastAsia"/>
          <w:sz w:val="30"/>
          <w:szCs w:val="30"/>
        </w:rPr>
        <w:t>款</w:t>
      </w:r>
      <w:r>
        <w:rPr>
          <w:rFonts w:ascii="標楷體" w:eastAsia="標楷體" w:hAnsi="標楷體" w:hint="eastAsia"/>
          <w:sz w:val="30"/>
          <w:szCs w:val="30"/>
        </w:rPr>
        <w:t>92億元，較上年底增加41</w:t>
      </w:r>
      <w:r w:rsidRPr="006474E0">
        <w:rPr>
          <w:rFonts w:ascii="標楷體" w:eastAsia="標楷體" w:hAnsi="標楷體" w:hint="eastAsia"/>
          <w:sz w:val="30"/>
          <w:szCs w:val="30"/>
        </w:rPr>
        <w:t>億元，主要係</w:t>
      </w:r>
      <w:r w:rsidRPr="00E02535">
        <w:rPr>
          <w:rFonts w:ascii="標楷體" w:eastAsia="標楷體" w:hAnsi="標楷體" w:hint="eastAsia"/>
          <w:sz w:val="30"/>
          <w:szCs w:val="30"/>
        </w:rPr>
        <w:t>中央政府前瞻基礎建設計畫第</w:t>
      </w:r>
      <w:r>
        <w:rPr>
          <w:rFonts w:ascii="標楷體" w:eastAsia="標楷體" w:hAnsi="標楷體"/>
          <w:sz w:val="30"/>
          <w:szCs w:val="30"/>
        </w:rPr>
        <w:t>3</w:t>
      </w:r>
      <w:r w:rsidRPr="00E02535">
        <w:rPr>
          <w:rFonts w:ascii="標楷體" w:eastAsia="標楷體" w:hAnsi="標楷體" w:hint="eastAsia"/>
          <w:sz w:val="30"/>
          <w:szCs w:val="30"/>
        </w:rPr>
        <w:t>期特別決算補助地方政府辦理工程</w:t>
      </w:r>
      <w:r>
        <w:rPr>
          <w:rFonts w:ascii="標楷體" w:eastAsia="標楷體" w:hAnsi="標楷體" w:hint="eastAsia"/>
          <w:sz w:val="30"/>
          <w:szCs w:val="30"/>
        </w:rPr>
        <w:t>未及撥款</w:t>
      </w:r>
      <w:r w:rsidRPr="006474E0">
        <w:rPr>
          <w:rFonts w:ascii="標楷體" w:eastAsia="標楷體" w:hAnsi="標楷體" w:hint="eastAsia"/>
          <w:sz w:val="30"/>
          <w:szCs w:val="30"/>
        </w:rPr>
        <w:t>等所致。</w:t>
      </w:r>
    </w:p>
    <w:p w:rsidR="006F5E1A" w:rsidRPr="00C3437C" w:rsidRDefault="006F5E1A" w:rsidP="00767302">
      <w:pPr>
        <w:pStyle w:val="afff"/>
        <w:numPr>
          <w:ilvl w:val="0"/>
          <w:numId w:val="26"/>
        </w:numPr>
        <w:spacing w:line="530" w:lineRule="exact"/>
        <w:ind w:leftChars="250" w:left="900" w:hangingChars="100" w:hanging="300"/>
        <w:jc w:val="both"/>
        <w:rPr>
          <w:rFonts w:ascii="標楷體" w:eastAsia="標楷體" w:hAnsi="標楷體"/>
          <w:sz w:val="30"/>
          <w:szCs w:val="30"/>
        </w:rPr>
      </w:pPr>
      <w:r w:rsidRPr="00C3437C">
        <w:rPr>
          <w:rFonts w:ascii="標楷體" w:eastAsia="標楷體" w:hAnsi="標楷體" w:hint="eastAsia"/>
          <w:sz w:val="30"/>
          <w:szCs w:val="30"/>
        </w:rPr>
        <w:t>長期負債：本年底5兆6,724億元，較上年底5兆6,681億元，計增加</w:t>
      </w:r>
      <w:r w:rsidRPr="00C3437C">
        <w:rPr>
          <w:rFonts w:ascii="標楷體" w:eastAsia="標楷體" w:hAnsi="標楷體"/>
          <w:sz w:val="30"/>
          <w:szCs w:val="30"/>
        </w:rPr>
        <w:t>4</w:t>
      </w:r>
      <w:r w:rsidRPr="00C3437C">
        <w:rPr>
          <w:rFonts w:ascii="標楷體" w:eastAsia="標楷體" w:hAnsi="標楷體" w:hint="eastAsia"/>
          <w:sz w:val="30"/>
          <w:szCs w:val="30"/>
        </w:rPr>
        <w:t>3億元，主要係公債發行數較到期償還數增加所致。</w:t>
      </w:r>
    </w:p>
    <w:p w:rsidR="006F5E1A" w:rsidRPr="00550AAD" w:rsidRDefault="006F5E1A" w:rsidP="00767302">
      <w:pPr>
        <w:pStyle w:val="afff"/>
        <w:numPr>
          <w:ilvl w:val="0"/>
          <w:numId w:val="26"/>
        </w:numPr>
        <w:spacing w:line="530" w:lineRule="exact"/>
        <w:ind w:leftChars="250" w:left="900" w:hangingChars="100" w:hanging="300"/>
        <w:jc w:val="both"/>
        <w:rPr>
          <w:rFonts w:ascii="標楷體" w:eastAsia="標楷體" w:hAnsi="標楷體"/>
          <w:color w:val="FF0000"/>
          <w:sz w:val="30"/>
          <w:szCs w:val="30"/>
        </w:rPr>
      </w:pPr>
      <w:r w:rsidRPr="00C3437C">
        <w:rPr>
          <w:rFonts w:ascii="標楷體" w:eastAsia="標楷體" w:hAnsi="標楷體" w:hint="eastAsia"/>
          <w:sz w:val="30"/>
          <w:szCs w:val="30"/>
        </w:rPr>
        <w:t>其他負</w:t>
      </w:r>
      <w:r w:rsidRPr="00F04FB5">
        <w:rPr>
          <w:rFonts w:ascii="標楷體" w:eastAsia="標楷體" w:hAnsi="標楷體" w:hint="eastAsia"/>
          <w:sz w:val="30"/>
          <w:szCs w:val="30"/>
        </w:rPr>
        <w:t>債：本年底</w:t>
      </w:r>
      <w:r w:rsidRPr="00F04FB5">
        <w:rPr>
          <w:rFonts w:ascii="標楷體" w:eastAsia="標楷體" w:hAnsi="標楷體"/>
          <w:sz w:val="30"/>
          <w:szCs w:val="30"/>
        </w:rPr>
        <w:t>5,</w:t>
      </w:r>
      <w:r w:rsidRPr="00F04FB5">
        <w:rPr>
          <w:rFonts w:ascii="標楷體" w:eastAsia="標楷體" w:hAnsi="標楷體" w:hint="eastAsia"/>
          <w:sz w:val="30"/>
          <w:szCs w:val="30"/>
        </w:rPr>
        <w:t>304億元，較上年底</w:t>
      </w:r>
      <w:r w:rsidRPr="00F04FB5">
        <w:rPr>
          <w:rFonts w:ascii="標楷體" w:eastAsia="標楷體" w:hAnsi="標楷體"/>
          <w:sz w:val="30"/>
          <w:szCs w:val="30"/>
        </w:rPr>
        <w:t>5,418</w:t>
      </w:r>
      <w:r w:rsidRPr="00F04FB5">
        <w:rPr>
          <w:rFonts w:ascii="標楷體" w:eastAsia="標楷體" w:hAnsi="標楷體" w:hint="eastAsia"/>
          <w:sz w:val="30"/>
          <w:szCs w:val="30"/>
        </w:rPr>
        <w:t>億元，計減少114億元，主要係財政部國庫署中央統籌分配稅款減少所致。</w:t>
      </w:r>
    </w:p>
    <w:p w:rsidR="006F5E1A" w:rsidRPr="00C3437C" w:rsidRDefault="006F5E1A" w:rsidP="00767302">
      <w:pPr>
        <w:spacing w:line="530" w:lineRule="exact"/>
        <w:ind w:left="900" w:hangingChars="300" w:hanging="900"/>
        <w:jc w:val="both"/>
        <w:rPr>
          <w:rFonts w:ascii="標楷體" w:eastAsia="標楷體" w:hAnsi="標楷體"/>
          <w:sz w:val="28"/>
        </w:rPr>
      </w:pPr>
      <w:r w:rsidRPr="00C3437C">
        <w:rPr>
          <w:rFonts w:ascii="標楷體" w:eastAsia="標楷體" w:hAnsi="標楷體" w:hint="eastAsia"/>
          <w:sz w:val="30"/>
          <w:szCs w:val="30"/>
        </w:rPr>
        <w:t>（三）淨資產：</w:t>
      </w:r>
      <w:r w:rsidRPr="00C3437C">
        <w:rPr>
          <w:rFonts w:ascii="標楷體" w:eastAsia="標楷體" w:hAnsi="標楷體" w:hint="eastAsia"/>
          <w:sz w:val="30"/>
          <w:szCs w:val="30"/>
          <w:lang w:eastAsia="zh-HK"/>
        </w:rPr>
        <w:t>上述</w:t>
      </w:r>
      <w:r w:rsidRPr="00C3437C">
        <w:rPr>
          <w:rFonts w:ascii="標楷體" w:eastAsia="標楷體" w:hAnsi="標楷體" w:hint="eastAsia"/>
          <w:sz w:val="30"/>
          <w:szCs w:val="30"/>
        </w:rPr>
        <w:t>資產減除負債後之淨資產7兆1,566億元，較上年底8兆3,230億元</w:t>
      </w:r>
      <w:r w:rsidRPr="00C3437C">
        <w:rPr>
          <w:rFonts w:ascii="標楷體" w:eastAsia="標楷體" w:hAnsi="標楷體"/>
          <w:sz w:val="30"/>
          <w:szCs w:val="30"/>
        </w:rPr>
        <w:t>，計</w:t>
      </w:r>
      <w:r w:rsidRPr="00C3437C">
        <w:rPr>
          <w:rFonts w:ascii="標楷體" w:eastAsia="標楷體" w:hAnsi="標楷體" w:hint="eastAsia"/>
          <w:sz w:val="30"/>
          <w:szCs w:val="30"/>
        </w:rPr>
        <w:t>減少1兆1</w:t>
      </w:r>
      <w:r w:rsidRPr="00C3437C">
        <w:rPr>
          <w:rFonts w:ascii="標楷體" w:eastAsia="標楷體" w:hAnsi="標楷體"/>
          <w:sz w:val="30"/>
          <w:szCs w:val="30"/>
        </w:rPr>
        <w:t>,</w:t>
      </w:r>
      <w:r w:rsidRPr="00C3437C">
        <w:rPr>
          <w:rFonts w:ascii="標楷體" w:eastAsia="標楷體" w:hAnsi="標楷體" w:hint="eastAsia"/>
          <w:sz w:val="30"/>
          <w:szCs w:val="30"/>
        </w:rPr>
        <w:t>664億元。</w:t>
      </w:r>
    </w:p>
    <w:p w:rsidR="006F5E1A" w:rsidRPr="009258A0" w:rsidRDefault="006F5E1A" w:rsidP="004F547E">
      <w:pPr>
        <w:pStyle w:val="41"/>
        <w:spacing w:before="400" w:afterLines="100" w:after="240" w:line="400" w:lineRule="exact"/>
        <w:ind w:firstLine="0"/>
        <w:rPr>
          <w:rFonts w:ascii="標楷體" w:eastAsia="標楷體" w:hAnsi="標楷體"/>
          <w:b/>
          <w:sz w:val="36"/>
          <w:szCs w:val="36"/>
        </w:rPr>
      </w:pPr>
      <w:r w:rsidRPr="009258A0">
        <w:rPr>
          <w:rFonts w:ascii="標楷體" w:eastAsia="標楷體" w:hAnsi="標楷體" w:hint="eastAsia"/>
          <w:b/>
          <w:sz w:val="36"/>
          <w:szCs w:val="36"/>
        </w:rPr>
        <w:t>二、整體資產負債表</w:t>
      </w:r>
    </w:p>
    <w:p w:rsidR="009258A0" w:rsidRDefault="009258A0" w:rsidP="00767302">
      <w:pPr>
        <w:spacing w:line="530" w:lineRule="exact"/>
        <w:ind w:firstLineChars="200" w:firstLine="600"/>
        <w:jc w:val="both"/>
        <w:rPr>
          <w:rFonts w:ascii="標楷體" w:eastAsia="標楷體" w:hAnsi="標楷體"/>
          <w:sz w:val="30"/>
          <w:szCs w:val="30"/>
        </w:rPr>
      </w:pPr>
      <w:r w:rsidRPr="00300316">
        <w:rPr>
          <w:rFonts w:ascii="標楷體" w:eastAsia="標楷體" w:hAnsi="標楷體" w:hint="eastAsia"/>
          <w:sz w:val="30"/>
          <w:szCs w:val="30"/>
        </w:rPr>
        <w:t>本年度中央政府總決算整體資產</w:t>
      </w:r>
      <w:proofErr w:type="gramStart"/>
      <w:r w:rsidRPr="00300316">
        <w:rPr>
          <w:rFonts w:ascii="標楷體" w:eastAsia="標楷體" w:hAnsi="標楷體" w:hint="eastAsia"/>
          <w:sz w:val="30"/>
          <w:szCs w:val="30"/>
        </w:rPr>
        <w:t>負債表計列</w:t>
      </w:r>
      <w:proofErr w:type="gramEnd"/>
      <w:r w:rsidRPr="00300316">
        <w:rPr>
          <w:rFonts w:ascii="標楷體" w:eastAsia="標楷體" w:hAnsi="標楷體" w:hint="eastAsia"/>
          <w:sz w:val="30"/>
          <w:szCs w:val="30"/>
        </w:rPr>
        <w:t>整體資產5</w:t>
      </w:r>
      <w:r w:rsidRPr="00300316">
        <w:rPr>
          <w:rFonts w:ascii="標楷體" w:eastAsia="標楷體" w:hAnsi="標楷體"/>
          <w:sz w:val="30"/>
          <w:szCs w:val="30"/>
        </w:rPr>
        <w:t>7</w:t>
      </w:r>
      <w:r w:rsidRPr="00300316">
        <w:rPr>
          <w:rFonts w:ascii="標楷體" w:eastAsia="標楷體" w:hAnsi="標楷體" w:hint="eastAsia"/>
          <w:sz w:val="30"/>
          <w:szCs w:val="30"/>
        </w:rPr>
        <w:t>兆16億元，整體負債48兆6,</w:t>
      </w:r>
      <w:r>
        <w:rPr>
          <w:rFonts w:ascii="標楷體" w:eastAsia="標楷體" w:hAnsi="標楷體"/>
          <w:sz w:val="30"/>
          <w:szCs w:val="30"/>
        </w:rPr>
        <w:t>55</w:t>
      </w:r>
      <w:r w:rsidRPr="00300316">
        <w:rPr>
          <w:rFonts w:ascii="標楷體" w:eastAsia="標楷體" w:hAnsi="標楷體" w:hint="eastAsia"/>
          <w:sz w:val="30"/>
          <w:szCs w:val="30"/>
        </w:rPr>
        <w:t>2億元，整體淨資產8兆3,4</w:t>
      </w:r>
      <w:r w:rsidRPr="00300316">
        <w:rPr>
          <w:rFonts w:ascii="標楷體" w:eastAsia="標楷體" w:hAnsi="標楷體"/>
          <w:sz w:val="30"/>
          <w:szCs w:val="30"/>
        </w:rPr>
        <w:t>64</w:t>
      </w:r>
      <w:r w:rsidRPr="00300316">
        <w:rPr>
          <w:rFonts w:ascii="標楷體" w:eastAsia="標楷體" w:hAnsi="標楷體" w:hint="eastAsia"/>
          <w:sz w:val="30"/>
          <w:szCs w:val="30"/>
        </w:rPr>
        <w:t>億元。有關整體資產負債表之資產、負債及淨資產各科目增減變動情形如下表：</w:t>
      </w:r>
    </w:p>
    <w:p w:rsidR="009258A0" w:rsidRPr="00300316" w:rsidRDefault="009258A0" w:rsidP="00767302">
      <w:pPr>
        <w:snapToGrid w:val="0"/>
        <w:spacing w:beforeLines="50" w:before="120" w:line="440" w:lineRule="exact"/>
        <w:ind w:rightChars="35" w:right="84"/>
        <w:jc w:val="right"/>
        <w:rPr>
          <w:rFonts w:ascii="標楷體" w:eastAsia="標楷體" w:hAnsi="標楷體"/>
          <w:szCs w:val="24"/>
        </w:rPr>
      </w:pPr>
      <w:r w:rsidRPr="00300316">
        <w:rPr>
          <w:rFonts w:ascii="標楷體" w:eastAsia="標楷體" w:hAnsi="標楷體" w:hint="eastAsia"/>
          <w:b/>
          <w:sz w:val="28"/>
          <w:szCs w:val="28"/>
        </w:rPr>
        <w:t>中央政府總決算</w:t>
      </w:r>
      <w:r w:rsidRPr="00300316">
        <w:rPr>
          <w:rFonts w:ascii="標楷體" w:eastAsia="標楷體" w:hAnsi="標楷體"/>
          <w:sz w:val="28"/>
          <w:szCs w:val="28"/>
        </w:rPr>
        <w:t xml:space="preserve">         </w:t>
      </w:r>
      <w:r w:rsidRPr="00300316">
        <w:rPr>
          <w:rFonts w:ascii="標楷體" w:eastAsia="標楷體" w:hAnsi="標楷體" w:hint="eastAsia"/>
          <w:sz w:val="28"/>
          <w:szCs w:val="28"/>
        </w:rPr>
        <w:t xml:space="preserve"> </w:t>
      </w:r>
      <w:r w:rsidRPr="00300316">
        <w:rPr>
          <w:rFonts w:ascii="標楷體" w:eastAsia="標楷體" w:hAnsi="標楷體" w:hint="eastAsia"/>
          <w:szCs w:val="24"/>
        </w:rPr>
        <w:t>(</w:t>
      </w:r>
      <w:r w:rsidRPr="00300316">
        <w:rPr>
          <w:rFonts w:ascii="標楷體" w:eastAsia="標楷體" w:hAnsi="標楷體" w:hint="eastAsia"/>
          <w:szCs w:val="24"/>
          <w:lang w:eastAsia="zh-HK"/>
        </w:rPr>
        <w:t>與上年度之比較</w:t>
      </w:r>
      <w:r w:rsidRPr="00300316">
        <w:rPr>
          <w:rFonts w:ascii="標楷體" w:eastAsia="標楷體" w:hAnsi="標楷體" w:hint="eastAsia"/>
          <w:szCs w:val="24"/>
        </w:rPr>
        <w:t>)</w:t>
      </w:r>
    </w:p>
    <w:p w:rsidR="009258A0" w:rsidRPr="00300316" w:rsidRDefault="009258A0" w:rsidP="00767302">
      <w:pPr>
        <w:snapToGrid w:val="0"/>
        <w:spacing w:afterLines="50" w:after="120" w:line="440" w:lineRule="exact"/>
        <w:rPr>
          <w:rFonts w:ascii="標楷體" w:eastAsia="標楷體" w:hAnsi="標楷體"/>
          <w:szCs w:val="24"/>
        </w:rPr>
      </w:pPr>
      <w:r w:rsidRPr="00300316">
        <w:rPr>
          <w:rFonts w:ascii="標楷體" w:eastAsia="標楷體" w:hAnsi="標楷體"/>
          <w:sz w:val="28"/>
          <w:szCs w:val="28"/>
        </w:rPr>
        <w:t xml:space="preserve">                            </w:t>
      </w:r>
      <w:r w:rsidRPr="00300316">
        <w:rPr>
          <w:rFonts w:ascii="標楷體" w:eastAsia="標楷體" w:hAnsi="標楷體" w:hint="eastAsia"/>
          <w:b/>
          <w:sz w:val="28"/>
          <w:szCs w:val="28"/>
        </w:rPr>
        <w:t>整體資產負債表</w:t>
      </w:r>
      <w:r w:rsidRPr="00300316">
        <w:rPr>
          <w:rFonts w:ascii="標楷體" w:eastAsia="標楷體" w:hAnsi="標楷體"/>
          <w:b/>
          <w:sz w:val="28"/>
          <w:szCs w:val="28"/>
        </w:rPr>
        <w:t xml:space="preserve"> </w:t>
      </w:r>
      <w:r w:rsidRPr="00300316">
        <w:rPr>
          <w:rFonts w:ascii="標楷體" w:eastAsia="標楷體" w:hAnsi="標楷體"/>
          <w:sz w:val="28"/>
          <w:szCs w:val="28"/>
        </w:rPr>
        <w:t xml:space="preserve">         </w:t>
      </w:r>
      <w:r w:rsidRPr="00300316">
        <w:rPr>
          <w:rFonts w:ascii="標楷體" w:eastAsia="標楷體" w:hAnsi="標楷體" w:hint="eastAsia"/>
          <w:szCs w:val="24"/>
        </w:rPr>
        <w:t>單位：新臺幣億元</w:t>
      </w:r>
    </w:p>
    <w:tbl>
      <w:tblPr>
        <w:tblW w:w="9323" w:type="dxa"/>
        <w:tblInd w:w="28"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3086"/>
        <w:gridCol w:w="2079"/>
        <w:gridCol w:w="2079"/>
        <w:gridCol w:w="2079"/>
      </w:tblGrid>
      <w:tr w:rsidR="009258A0" w:rsidRPr="00300316" w:rsidTr="00616FE7">
        <w:trPr>
          <w:trHeight w:val="464"/>
          <w:tblHeader/>
        </w:trPr>
        <w:tc>
          <w:tcPr>
            <w:tcW w:w="3086" w:type="dxa"/>
            <w:tcBorders>
              <w:top w:val="single" w:sz="4" w:space="0" w:color="auto"/>
              <w:left w:val="nil"/>
              <w:bottom w:val="single" w:sz="6" w:space="0" w:color="auto"/>
              <w:right w:val="single" w:sz="4" w:space="0" w:color="auto"/>
            </w:tcBorders>
            <w:shd w:val="clear" w:color="auto" w:fill="auto"/>
            <w:vAlign w:val="center"/>
          </w:tcPr>
          <w:p w:rsidR="009258A0" w:rsidRPr="00300316" w:rsidRDefault="009258A0" w:rsidP="00616FE7">
            <w:pPr>
              <w:spacing w:line="280" w:lineRule="exact"/>
              <w:ind w:left="57" w:right="57"/>
              <w:jc w:val="distribute"/>
              <w:rPr>
                <w:rFonts w:ascii="標楷體" w:eastAsia="標楷體" w:hAnsi="標楷體"/>
                <w:szCs w:val="26"/>
              </w:rPr>
            </w:pPr>
            <w:r w:rsidRPr="00300316">
              <w:rPr>
                <w:rFonts w:ascii="標楷體" w:eastAsia="標楷體" w:hAnsi="標楷體" w:hint="eastAsia"/>
                <w:szCs w:val="26"/>
              </w:rPr>
              <w:t>科</w:t>
            </w:r>
            <w:r w:rsidRPr="00300316">
              <w:rPr>
                <w:rFonts w:ascii="標楷體" w:eastAsia="標楷體" w:hAnsi="標楷體"/>
                <w:szCs w:val="26"/>
              </w:rPr>
              <w:t xml:space="preserve">  </w:t>
            </w:r>
            <w:r w:rsidRPr="00300316">
              <w:rPr>
                <w:rFonts w:ascii="標楷體" w:eastAsia="標楷體" w:hAnsi="標楷體" w:hint="eastAsia"/>
                <w:szCs w:val="26"/>
              </w:rPr>
              <w:t>目</w:t>
            </w:r>
          </w:p>
        </w:tc>
        <w:tc>
          <w:tcPr>
            <w:tcW w:w="2079" w:type="dxa"/>
            <w:tcBorders>
              <w:top w:val="single" w:sz="4" w:space="0" w:color="auto"/>
              <w:left w:val="single" w:sz="4" w:space="0" w:color="auto"/>
              <w:bottom w:val="single" w:sz="6" w:space="0" w:color="auto"/>
              <w:right w:val="single" w:sz="4" w:space="0" w:color="auto"/>
            </w:tcBorders>
            <w:shd w:val="clear" w:color="auto" w:fill="auto"/>
            <w:vAlign w:val="center"/>
          </w:tcPr>
          <w:p w:rsidR="009258A0" w:rsidRPr="00300316" w:rsidRDefault="009258A0" w:rsidP="00616FE7">
            <w:pPr>
              <w:spacing w:line="280" w:lineRule="exact"/>
              <w:ind w:left="57" w:right="57"/>
              <w:jc w:val="distribute"/>
              <w:rPr>
                <w:rFonts w:ascii="標楷體" w:eastAsia="標楷體" w:hAnsi="標楷體"/>
                <w:szCs w:val="26"/>
              </w:rPr>
            </w:pPr>
            <w:r w:rsidRPr="00300316">
              <w:rPr>
                <w:rFonts w:ascii="標楷體" w:eastAsia="標楷體" w:hAnsi="標楷體" w:hint="eastAsia"/>
                <w:szCs w:val="26"/>
              </w:rPr>
              <w:t>111年12月31日</w:t>
            </w:r>
          </w:p>
        </w:tc>
        <w:tc>
          <w:tcPr>
            <w:tcW w:w="2079" w:type="dxa"/>
            <w:tcBorders>
              <w:top w:val="single" w:sz="4" w:space="0" w:color="auto"/>
              <w:left w:val="single" w:sz="4" w:space="0" w:color="auto"/>
              <w:bottom w:val="single" w:sz="6" w:space="0" w:color="auto"/>
              <w:right w:val="single" w:sz="4" w:space="0" w:color="auto"/>
            </w:tcBorders>
            <w:shd w:val="clear" w:color="auto" w:fill="auto"/>
            <w:vAlign w:val="center"/>
          </w:tcPr>
          <w:p w:rsidR="009258A0" w:rsidRPr="00300316" w:rsidRDefault="009258A0" w:rsidP="00616FE7">
            <w:pPr>
              <w:spacing w:line="280" w:lineRule="exact"/>
              <w:ind w:left="57" w:right="57"/>
              <w:jc w:val="distribute"/>
              <w:rPr>
                <w:rFonts w:ascii="標楷體" w:eastAsia="標楷體" w:hAnsi="標楷體"/>
                <w:szCs w:val="26"/>
              </w:rPr>
            </w:pPr>
            <w:r w:rsidRPr="00300316">
              <w:rPr>
                <w:rFonts w:ascii="標楷體" w:eastAsia="標楷體" w:hAnsi="標楷體" w:hint="eastAsia"/>
                <w:szCs w:val="26"/>
              </w:rPr>
              <w:t>110年12月31日</w:t>
            </w:r>
          </w:p>
        </w:tc>
        <w:tc>
          <w:tcPr>
            <w:tcW w:w="2079" w:type="dxa"/>
            <w:tcBorders>
              <w:top w:val="single" w:sz="4" w:space="0" w:color="auto"/>
              <w:left w:val="single" w:sz="4" w:space="0" w:color="auto"/>
              <w:bottom w:val="single" w:sz="6" w:space="0" w:color="auto"/>
              <w:right w:val="nil"/>
            </w:tcBorders>
            <w:shd w:val="clear" w:color="auto" w:fill="auto"/>
            <w:vAlign w:val="center"/>
          </w:tcPr>
          <w:p w:rsidR="009258A0" w:rsidRPr="00300316" w:rsidRDefault="009258A0" w:rsidP="00616FE7">
            <w:pPr>
              <w:spacing w:line="280" w:lineRule="exact"/>
              <w:ind w:left="57" w:right="57"/>
              <w:jc w:val="distribute"/>
              <w:rPr>
                <w:rFonts w:ascii="標楷體" w:eastAsia="標楷體" w:hAnsi="標楷體"/>
                <w:szCs w:val="26"/>
              </w:rPr>
            </w:pPr>
            <w:r w:rsidRPr="00300316">
              <w:rPr>
                <w:rFonts w:ascii="標楷體" w:eastAsia="標楷體" w:hAnsi="標楷體" w:hint="eastAsia"/>
                <w:szCs w:val="26"/>
              </w:rPr>
              <w:t>比較增減</w:t>
            </w:r>
          </w:p>
        </w:tc>
      </w:tr>
      <w:tr w:rsidR="009258A0" w:rsidRPr="00300316" w:rsidTr="00551BFF">
        <w:trPr>
          <w:trHeight w:val="340"/>
        </w:trPr>
        <w:tc>
          <w:tcPr>
            <w:tcW w:w="3086" w:type="dxa"/>
            <w:tcBorders>
              <w:top w:val="single" w:sz="6" w:space="0" w:color="auto"/>
              <w:left w:val="nil"/>
              <w:bottom w:val="nil"/>
              <w:right w:val="single" w:sz="6" w:space="0" w:color="auto"/>
            </w:tcBorders>
            <w:shd w:val="clear" w:color="auto" w:fill="auto"/>
            <w:vAlign w:val="center"/>
          </w:tcPr>
          <w:p w:rsidR="009258A0" w:rsidRPr="00300316" w:rsidRDefault="009258A0" w:rsidP="00616FE7">
            <w:pPr>
              <w:spacing w:line="340" w:lineRule="exact"/>
              <w:ind w:left="57" w:right="57"/>
              <w:jc w:val="distribute"/>
              <w:rPr>
                <w:rFonts w:ascii="標楷體" w:eastAsia="標楷體"/>
                <w:b/>
                <w:sz w:val="22"/>
                <w:szCs w:val="22"/>
              </w:rPr>
            </w:pPr>
            <w:r w:rsidRPr="00300316">
              <w:rPr>
                <w:rFonts w:ascii="標楷體" w:eastAsia="標楷體" w:hint="eastAsia"/>
                <w:b/>
                <w:sz w:val="22"/>
                <w:szCs w:val="22"/>
              </w:rPr>
              <w:t>資產</w:t>
            </w:r>
          </w:p>
        </w:tc>
        <w:tc>
          <w:tcPr>
            <w:tcW w:w="2079" w:type="dxa"/>
            <w:tcBorders>
              <w:top w:val="single" w:sz="6" w:space="0" w:color="auto"/>
              <w:left w:val="single" w:sz="6" w:space="0" w:color="auto"/>
              <w:bottom w:val="nil"/>
              <w:right w:val="single" w:sz="6" w:space="0" w:color="auto"/>
            </w:tcBorders>
            <w:shd w:val="clear" w:color="auto" w:fill="auto"/>
            <w:vAlign w:val="center"/>
          </w:tcPr>
          <w:p w:rsidR="009258A0" w:rsidRPr="00300316" w:rsidRDefault="009258A0" w:rsidP="00616FE7">
            <w:pPr>
              <w:widowControl/>
              <w:adjustRightInd/>
              <w:spacing w:line="340" w:lineRule="exact"/>
              <w:jc w:val="right"/>
              <w:textAlignment w:val="auto"/>
              <w:rPr>
                <w:b/>
                <w:bCs/>
                <w:sz w:val="22"/>
                <w:szCs w:val="22"/>
              </w:rPr>
            </w:pPr>
            <w:r w:rsidRPr="00300316">
              <w:rPr>
                <w:b/>
                <w:bCs/>
                <w:sz w:val="22"/>
                <w:szCs w:val="22"/>
              </w:rPr>
              <w:t>570,</w:t>
            </w:r>
            <w:r w:rsidRPr="00300316">
              <w:rPr>
                <w:rFonts w:hint="eastAsia"/>
                <w:b/>
                <w:bCs/>
                <w:sz w:val="22"/>
                <w:szCs w:val="22"/>
              </w:rPr>
              <w:t>016</w:t>
            </w:r>
          </w:p>
        </w:tc>
        <w:tc>
          <w:tcPr>
            <w:tcW w:w="2079" w:type="dxa"/>
            <w:tcBorders>
              <w:top w:val="single" w:sz="6" w:space="0" w:color="auto"/>
              <w:left w:val="single" w:sz="6" w:space="0" w:color="auto"/>
              <w:bottom w:val="nil"/>
              <w:right w:val="single" w:sz="4" w:space="0" w:color="auto"/>
            </w:tcBorders>
            <w:shd w:val="clear" w:color="auto" w:fill="auto"/>
            <w:vAlign w:val="center"/>
          </w:tcPr>
          <w:p w:rsidR="009258A0" w:rsidRPr="00300316" w:rsidRDefault="009258A0" w:rsidP="00616FE7">
            <w:pPr>
              <w:widowControl/>
              <w:adjustRightInd/>
              <w:spacing w:line="340" w:lineRule="exact"/>
              <w:jc w:val="right"/>
              <w:textAlignment w:val="auto"/>
              <w:rPr>
                <w:b/>
                <w:bCs/>
                <w:sz w:val="22"/>
                <w:szCs w:val="22"/>
              </w:rPr>
            </w:pPr>
            <w:r w:rsidRPr="00300316">
              <w:rPr>
                <w:b/>
                <w:bCs/>
                <w:sz w:val="22"/>
                <w:szCs w:val="22"/>
              </w:rPr>
              <w:t>5</w:t>
            </w:r>
            <w:r w:rsidRPr="00300316">
              <w:rPr>
                <w:rFonts w:hint="eastAsia"/>
                <w:b/>
                <w:bCs/>
                <w:sz w:val="22"/>
                <w:szCs w:val="22"/>
              </w:rPr>
              <w:t>60</w:t>
            </w:r>
            <w:r w:rsidRPr="00300316">
              <w:rPr>
                <w:b/>
                <w:bCs/>
                <w:sz w:val="22"/>
                <w:szCs w:val="22"/>
              </w:rPr>
              <w:t>,</w:t>
            </w:r>
            <w:r w:rsidRPr="00300316">
              <w:rPr>
                <w:rFonts w:hint="eastAsia"/>
                <w:b/>
                <w:bCs/>
                <w:sz w:val="22"/>
                <w:szCs w:val="22"/>
              </w:rPr>
              <w:t>604</w:t>
            </w:r>
          </w:p>
        </w:tc>
        <w:tc>
          <w:tcPr>
            <w:tcW w:w="2079" w:type="dxa"/>
            <w:tcBorders>
              <w:top w:val="single" w:sz="6" w:space="0" w:color="auto"/>
              <w:left w:val="nil"/>
              <w:bottom w:val="nil"/>
              <w:right w:val="nil"/>
            </w:tcBorders>
            <w:shd w:val="clear" w:color="auto" w:fill="auto"/>
            <w:vAlign w:val="center"/>
          </w:tcPr>
          <w:p w:rsidR="009258A0" w:rsidRPr="00300316" w:rsidRDefault="009258A0" w:rsidP="00616FE7">
            <w:pPr>
              <w:widowControl/>
              <w:adjustRightInd/>
              <w:spacing w:line="240" w:lineRule="auto"/>
              <w:jc w:val="right"/>
              <w:textAlignment w:val="auto"/>
              <w:rPr>
                <w:b/>
                <w:bCs/>
                <w:sz w:val="22"/>
                <w:szCs w:val="22"/>
              </w:rPr>
            </w:pPr>
            <w:r w:rsidRPr="00300316">
              <w:rPr>
                <w:b/>
                <w:bCs/>
                <w:sz w:val="22"/>
                <w:szCs w:val="22"/>
              </w:rPr>
              <w:t xml:space="preserve">9,412 </w:t>
            </w:r>
          </w:p>
        </w:tc>
      </w:tr>
      <w:tr w:rsidR="009258A0" w:rsidRPr="00300316" w:rsidTr="00551BFF">
        <w:trPr>
          <w:trHeight w:val="340"/>
        </w:trPr>
        <w:tc>
          <w:tcPr>
            <w:tcW w:w="3086" w:type="dxa"/>
            <w:tcBorders>
              <w:top w:val="nil"/>
              <w:left w:val="nil"/>
              <w:bottom w:val="nil"/>
              <w:right w:val="single" w:sz="6" w:space="0" w:color="auto"/>
            </w:tcBorders>
            <w:shd w:val="clear" w:color="auto" w:fill="auto"/>
            <w:vAlign w:val="center"/>
          </w:tcPr>
          <w:p w:rsidR="009258A0" w:rsidRPr="00300316" w:rsidRDefault="009258A0" w:rsidP="00616FE7">
            <w:pPr>
              <w:spacing w:line="340" w:lineRule="exact"/>
              <w:ind w:leftChars="100" w:left="680" w:right="57" w:hangingChars="200" w:hanging="440"/>
              <w:jc w:val="distribute"/>
              <w:rPr>
                <w:rFonts w:ascii="標楷體" w:eastAsia="標楷體"/>
                <w:b/>
                <w:sz w:val="22"/>
                <w:szCs w:val="22"/>
              </w:rPr>
            </w:pPr>
            <w:r w:rsidRPr="00300316">
              <w:rPr>
                <w:rFonts w:ascii="標楷體" w:eastAsia="標楷體" w:hint="eastAsia"/>
                <w:b/>
                <w:sz w:val="22"/>
                <w:szCs w:val="22"/>
              </w:rPr>
              <w:t>流動資產</w:t>
            </w:r>
          </w:p>
        </w:tc>
        <w:tc>
          <w:tcPr>
            <w:tcW w:w="2079" w:type="dxa"/>
            <w:tcBorders>
              <w:top w:val="nil"/>
              <w:left w:val="single" w:sz="6" w:space="0" w:color="auto"/>
              <w:bottom w:val="nil"/>
              <w:right w:val="single" w:sz="6" w:space="0" w:color="auto"/>
            </w:tcBorders>
            <w:shd w:val="clear" w:color="auto" w:fill="auto"/>
            <w:vAlign w:val="center"/>
          </w:tcPr>
          <w:p w:rsidR="009258A0" w:rsidRPr="00300316" w:rsidRDefault="009258A0" w:rsidP="00616FE7">
            <w:pPr>
              <w:widowControl/>
              <w:adjustRightInd/>
              <w:spacing w:line="240" w:lineRule="auto"/>
              <w:jc w:val="right"/>
              <w:textAlignment w:val="auto"/>
              <w:rPr>
                <w:b/>
                <w:bCs/>
                <w:sz w:val="22"/>
                <w:szCs w:val="22"/>
              </w:rPr>
            </w:pPr>
            <w:r w:rsidRPr="00300316">
              <w:rPr>
                <w:b/>
                <w:bCs/>
                <w:sz w:val="22"/>
                <w:szCs w:val="22"/>
              </w:rPr>
              <w:t xml:space="preserve">138,903 </w:t>
            </w:r>
          </w:p>
        </w:tc>
        <w:tc>
          <w:tcPr>
            <w:tcW w:w="2079" w:type="dxa"/>
            <w:tcBorders>
              <w:top w:val="nil"/>
              <w:left w:val="single" w:sz="6" w:space="0" w:color="auto"/>
              <w:bottom w:val="nil"/>
              <w:right w:val="single" w:sz="4" w:space="0" w:color="auto"/>
            </w:tcBorders>
            <w:shd w:val="clear" w:color="auto" w:fill="auto"/>
            <w:vAlign w:val="center"/>
          </w:tcPr>
          <w:p w:rsidR="009258A0" w:rsidRPr="00300316" w:rsidRDefault="009258A0" w:rsidP="00616FE7">
            <w:pPr>
              <w:widowControl/>
              <w:adjustRightInd/>
              <w:spacing w:line="340" w:lineRule="exact"/>
              <w:jc w:val="right"/>
              <w:textAlignment w:val="auto"/>
              <w:rPr>
                <w:b/>
                <w:bCs/>
                <w:sz w:val="22"/>
                <w:szCs w:val="22"/>
              </w:rPr>
            </w:pPr>
            <w:r w:rsidRPr="00300316">
              <w:rPr>
                <w:b/>
                <w:bCs/>
                <w:sz w:val="22"/>
                <w:szCs w:val="22"/>
              </w:rPr>
              <w:t>1</w:t>
            </w:r>
            <w:r w:rsidRPr="00300316">
              <w:rPr>
                <w:rFonts w:hint="eastAsia"/>
                <w:b/>
                <w:bCs/>
                <w:sz w:val="22"/>
                <w:szCs w:val="22"/>
              </w:rPr>
              <w:t>47</w:t>
            </w:r>
            <w:r w:rsidRPr="00300316">
              <w:rPr>
                <w:b/>
                <w:bCs/>
                <w:sz w:val="22"/>
                <w:szCs w:val="22"/>
              </w:rPr>
              <w:t>,</w:t>
            </w:r>
            <w:r w:rsidRPr="00300316">
              <w:rPr>
                <w:rFonts w:hint="eastAsia"/>
                <w:b/>
                <w:bCs/>
                <w:sz w:val="22"/>
                <w:szCs w:val="22"/>
              </w:rPr>
              <w:t>708</w:t>
            </w:r>
          </w:p>
        </w:tc>
        <w:tc>
          <w:tcPr>
            <w:tcW w:w="2079" w:type="dxa"/>
            <w:tcBorders>
              <w:top w:val="nil"/>
              <w:left w:val="nil"/>
              <w:bottom w:val="nil"/>
              <w:right w:val="nil"/>
            </w:tcBorders>
            <w:shd w:val="clear" w:color="auto" w:fill="auto"/>
            <w:vAlign w:val="center"/>
          </w:tcPr>
          <w:p w:rsidR="009258A0" w:rsidRPr="00300316" w:rsidRDefault="009258A0" w:rsidP="00616FE7">
            <w:pPr>
              <w:jc w:val="right"/>
              <w:rPr>
                <w:b/>
                <w:bCs/>
                <w:sz w:val="22"/>
                <w:szCs w:val="22"/>
              </w:rPr>
            </w:pPr>
            <w:r w:rsidRPr="00300316">
              <w:rPr>
                <w:b/>
                <w:bCs/>
                <w:sz w:val="22"/>
                <w:szCs w:val="22"/>
              </w:rPr>
              <w:t xml:space="preserve">-8,805 </w:t>
            </w:r>
          </w:p>
        </w:tc>
      </w:tr>
      <w:tr w:rsidR="009258A0" w:rsidRPr="00300316" w:rsidTr="00551BFF">
        <w:trPr>
          <w:trHeight w:val="340"/>
        </w:trPr>
        <w:tc>
          <w:tcPr>
            <w:tcW w:w="3086" w:type="dxa"/>
            <w:tcBorders>
              <w:top w:val="nil"/>
              <w:left w:val="nil"/>
              <w:bottom w:val="nil"/>
              <w:right w:val="single" w:sz="6" w:space="0" w:color="auto"/>
            </w:tcBorders>
            <w:shd w:val="clear" w:color="auto" w:fill="auto"/>
            <w:vAlign w:val="center"/>
          </w:tcPr>
          <w:p w:rsidR="009258A0" w:rsidRPr="00300316" w:rsidRDefault="009258A0" w:rsidP="00616FE7">
            <w:pPr>
              <w:spacing w:line="340" w:lineRule="exact"/>
              <w:ind w:leftChars="200" w:left="920" w:right="57" w:hangingChars="200" w:hanging="440"/>
              <w:jc w:val="distribute"/>
              <w:rPr>
                <w:rFonts w:ascii="標楷體" w:eastAsia="標楷體"/>
                <w:sz w:val="22"/>
                <w:szCs w:val="22"/>
              </w:rPr>
            </w:pPr>
            <w:r w:rsidRPr="00300316">
              <w:rPr>
                <w:rFonts w:ascii="標楷體" w:eastAsia="標楷體" w:hint="eastAsia"/>
                <w:sz w:val="22"/>
                <w:szCs w:val="22"/>
              </w:rPr>
              <w:t>現金</w:t>
            </w:r>
          </w:p>
        </w:tc>
        <w:tc>
          <w:tcPr>
            <w:tcW w:w="2079" w:type="dxa"/>
            <w:tcBorders>
              <w:top w:val="nil"/>
              <w:left w:val="single" w:sz="6" w:space="0" w:color="auto"/>
              <w:bottom w:val="nil"/>
              <w:right w:val="single" w:sz="6" w:space="0" w:color="auto"/>
            </w:tcBorders>
            <w:shd w:val="clear" w:color="auto" w:fill="auto"/>
            <w:vAlign w:val="center"/>
          </w:tcPr>
          <w:p w:rsidR="009258A0" w:rsidRPr="00300316" w:rsidRDefault="009258A0" w:rsidP="00616FE7">
            <w:pPr>
              <w:jc w:val="right"/>
              <w:rPr>
                <w:sz w:val="22"/>
                <w:szCs w:val="22"/>
              </w:rPr>
            </w:pPr>
            <w:r w:rsidRPr="00300316">
              <w:rPr>
                <w:sz w:val="22"/>
                <w:szCs w:val="22"/>
              </w:rPr>
              <w:t xml:space="preserve">9,393 </w:t>
            </w:r>
          </w:p>
        </w:tc>
        <w:tc>
          <w:tcPr>
            <w:tcW w:w="2079" w:type="dxa"/>
            <w:tcBorders>
              <w:top w:val="nil"/>
              <w:left w:val="single" w:sz="6" w:space="0" w:color="auto"/>
              <w:bottom w:val="nil"/>
              <w:right w:val="single" w:sz="4" w:space="0" w:color="auto"/>
            </w:tcBorders>
            <w:shd w:val="clear" w:color="auto" w:fill="auto"/>
            <w:vAlign w:val="center"/>
          </w:tcPr>
          <w:p w:rsidR="009258A0" w:rsidRPr="00300316" w:rsidRDefault="009258A0" w:rsidP="00616FE7">
            <w:pPr>
              <w:widowControl/>
              <w:adjustRightInd/>
              <w:spacing w:line="340" w:lineRule="exact"/>
              <w:jc w:val="right"/>
              <w:textAlignment w:val="auto"/>
              <w:rPr>
                <w:bCs/>
                <w:sz w:val="22"/>
                <w:szCs w:val="22"/>
              </w:rPr>
            </w:pPr>
            <w:r w:rsidRPr="00300316">
              <w:rPr>
                <w:bCs/>
                <w:sz w:val="22"/>
                <w:szCs w:val="22"/>
              </w:rPr>
              <w:t>1</w:t>
            </w:r>
            <w:r w:rsidRPr="00300316">
              <w:rPr>
                <w:rFonts w:hint="eastAsia"/>
                <w:bCs/>
                <w:sz w:val="22"/>
                <w:szCs w:val="22"/>
              </w:rPr>
              <w:t>6</w:t>
            </w:r>
            <w:r w:rsidRPr="00300316">
              <w:rPr>
                <w:bCs/>
                <w:sz w:val="22"/>
                <w:szCs w:val="22"/>
              </w:rPr>
              <w:t>,</w:t>
            </w:r>
            <w:r w:rsidRPr="00300316">
              <w:rPr>
                <w:rFonts w:hint="eastAsia"/>
                <w:bCs/>
                <w:sz w:val="22"/>
                <w:szCs w:val="22"/>
              </w:rPr>
              <w:t>20</w:t>
            </w:r>
            <w:r w:rsidRPr="00300316">
              <w:rPr>
                <w:bCs/>
                <w:sz w:val="22"/>
                <w:szCs w:val="22"/>
              </w:rPr>
              <w:t>6</w:t>
            </w:r>
          </w:p>
        </w:tc>
        <w:tc>
          <w:tcPr>
            <w:tcW w:w="2079" w:type="dxa"/>
            <w:tcBorders>
              <w:top w:val="nil"/>
              <w:left w:val="nil"/>
              <w:bottom w:val="nil"/>
              <w:right w:val="nil"/>
            </w:tcBorders>
            <w:shd w:val="clear" w:color="auto" w:fill="auto"/>
            <w:vAlign w:val="center"/>
          </w:tcPr>
          <w:p w:rsidR="009258A0" w:rsidRPr="00300316" w:rsidRDefault="009258A0" w:rsidP="00616FE7">
            <w:pPr>
              <w:jc w:val="right"/>
              <w:rPr>
                <w:sz w:val="22"/>
                <w:szCs w:val="22"/>
              </w:rPr>
            </w:pPr>
            <w:r w:rsidRPr="00300316">
              <w:rPr>
                <w:sz w:val="22"/>
                <w:szCs w:val="22"/>
              </w:rPr>
              <w:t xml:space="preserve">-6,813 </w:t>
            </w:r>
          </w:p>
        </w:tc>
      </w:tr>
      <w:tr w:rsidR="009258A0" w:rsidRPr="00300316" w:rsidTr="00551BFF">
        <w:trPr>
          <w:trHeight w:val="340"/>
        </w:trPr>
        <w:tc>
          <w:tcPr>
            <w:tcW w:w="3086" w:type="dxa"/>
            <w:tcBorders>
              <w:top w:val="nil"/>
              <w:left w:val="nil"/>
              <w:bottom w:val="nil"/>
              <w:right w:val="single" w:sz="6" w:space="0" w:color="auto"/>
            </w:tcBorders>
            <w:shd w:val="clear" w:color="auto" w:fill="auto"/>
            <w:vAlign w:val="center"/>
          </w:tcPr>
          <w:p w:rsidR="009258A0" w:rsidRPr="00300316" w:rsidRDefault="009258A0" w:rsidP="00616FE7">
            <w:pPr>
              <w:spacing w:line="340" w:lineRule="exact"/>
              <w:ind w:leftChars="200" w:left="920" w:right="57" w:hangingChars="200" w:hanging="440"/>
              <w:jc w:val="distribute"/>
              <w:rPr>
                <w:rFonts w:ascii="標楷體" w:eastAsia="標楷體"/>
                <w:sz w:val="22"/>
                <w:szCs w:val="22"/>
              </w:rPr>
            </w:pPr>
            <w:r w:rsidRPr="00300316">
              <w:rPr>
                <w:rFonts w:ascii="標楷體" w:eastAsia="標楷體" w:hint="eastAsia"/>
                <w:sz w:val="22"/>
                <w:szCs w:val="22"/>
              </w:rPr>
              <w:t>短期投資</w:t>
            </w:r>
          </w:p>
        </w:tc>
        <w:tc>
          <w:tcPr>
            <w:tcW w:w="2079" w:type="dxa"/>
            <w:tcBorders>
              <w:top w:val="nil"/>
              <w:left w:val="single" w:sz="6" w:space="0" w:color="auto"/>
              <w:bottom w:val="nil"/>
              <w:right w:val="single" w:sz="6" w:space="0" w:color="auto"/>
            </w:tcBorders>
            <w:shd w:val="clear" w:color="auto" w:fill="auto"/>
            <w:vAlign w:val="center"/>
          </w:tcPr>
          <w:p w:rsidR="009258A0" w:rsidRPr="00300316" w:rsidRDefault="009258A0" w:rsidP="00616FE7">
            <w:pPr>
              <w:jc w:val="right"/>
              <w:rPr>
                <w:sz w:val="22"/>
                <w:szCs w:val="22"/>
              </w:rPr>
            </w:pPr>
            <w:r w:rsidRPr="00300316">
              <w:rPr>
                <w:sz w:val="22"/>
                <w:szCs w:val="22"/>
              </w:rPr>
              <w:t xml:space="preserve">46,277 </w:t>
            </w:r>
          </w:p>
        </w:tc>
        <w:tc>
          <w:tcPr>
            <w:tcW w:w="2079" w:type="dxa"/>
            <w:tcBorders>
              <w:top w:val="nil"/>
              <w:left w:val="single" w:sz="6" w:space="0" w:color="auto"/>
              <w:bottom w:val="nil"/>
              <w:right w:val="single" w:sz="4" w:space="0" w:color="auto"/>
            </w:tcBorders>
            <w:shd w:val="clear" w:color="auto" w:fill="auto"/>
            <w:vAlign w:val="center"/>
          </w:tcPr>
          <w:p w:rsidR="009258A0" w:rsidRPr="00300316" w:rsidRDefault="009258A0" w:rsidP="00616FE7">
            <w:pPr>
              <w:widowControl/>
              <w:adjustRightInd/>
              <w:spacing w:line="340" w:lineRule="exact"/>
              <w:jc w:val="right"/>
              <w:textAlignment w:val="auto"/>
              <w:rPr>
                <w:bCs/>
                <w:sz w:val="22"/>
                <w:szCs w:val="22"/>
              </w:rPr>
            </w:pPr>
            <w:r w:rsidRPr="00300316">
              <w:rPr>
                <w:bCs/>
                <w:sz w:val="22"/>
                <w:szCs w:val="22"/>
              </w:rPr>
              <w:t>5</w:t>
            </w:r>
            <w:r w:rsidRPr="00300316">
              <w:rPr>
                <w:rFonts w:hint="eastAsia"/>
                <w:bCs/>
                <w:sz w:val="22"/>
                <w:szCs w:val="22"/>
              </w:rPr>
              <w:t>3</w:t>
            </w:r>
            <w:r w:rsidRPr="00300316">
              <w:rPr>
                <w:bCs/>
                <w:sz w:val="22"/>
                <w:szCs w:val="22"/>
              </w:rPr>
              <w:t>,</w:t>
            </w:r>
            <w:r w:rsidRPr="00300316">
              <w:rPr>
                <w:rFonts w:hint="eastAsia"/>
                <w:bCs/>
                <w:sz w:val="22"/>
                <w:szCs w:val="22"/>
              </w:rPr>
              <w:t>365</w:t>
            </w:r>
          </w:p>
        </w:tc>
        <w:tc>
          <w:tcPr>
            <w:tcW w:w="2079" w:type="dxa"/>
            <w:tcBorders>
              <w:top w:val="nil"/>
              <w:left w:val="nil"/>
              <w:bottom w:val="nil"/>
              <w:right w:val="nil"/>
            </w:tcBorders>
            <w:shd w:val="clear" w:color="auto" w:fill="auto"/>
            <w:vAlign w:val="center"/>
          </w:tcPr>
          <w:p w:rsidR="009258A0" w:rsidRPr="00300316" w:rsidRDefault="009258A0" w:rsidP="00616FE7">
            <w:pPr>
              <w:jc w:val="right"/>
              <w:rPr>
                <w:sz w:val="22"/>
                <w:szCs w:val="22"/>
              </w:rPr>
            </w:pPr>
            <w:r w:rsidRPr="00300316">
              <w:rPr>
                <w:sz w:val="22"/>
                <w:szCs w:val="22"/>
              </w:rPr>
              <w:t xml:space="preserve">-7,088 </w:t>
            </w:r>
          </w:p>
        </w:tc>
      </w:tr>
      <w:tr w:rsidR="009258A0" w:rsidRPr="00300316" w:rsidTr="00551BFF">
        <w:trPr>
          <w:trHeight w:val="340"/>
        </w:trPr>
        <w:tc>
          <w:tcPr>
            <w:tcW w:w="3086" w:type="dxa"/>
            <w:tcBorders>
              <w:top w:val="nil"/>
              <w:left w:val="nil"/>
              <w:bottom w:val="nil"/>
              <w:right w:val="single" w:sz="6" w:space="0" w:color="auto"/>
            </w:tcBorders>
            <w:shd w:val="clear" w:color="auto" w:fill="auto"/>
            <w:vAlign w:val="center"/>
          </w:tcPr>
          <w:p w:rsidR="009258A0" w:rsidRPr="00300316" w:rsidRDefault="009258A0" w:rsidP="00616FE7">
            <w:pPr>
              <w:spacing w:line="340" w:lineRule="exact"/>
              <w:ind w:leftChars="200" w:left="920" w:right="57" w:hangingChars="200" w:hanging="440"/>
              <w:jc w:val="distribute"/>
              <w:rPr>
                <w:rFonts w:ascii="標楷體" w:eastAsia="標楷體"/>
                <w:sz w:val="22"/>
                <w:szCs w:val="22"/>
              </w:rPr>
            </w:pPr>
            <w:r w:rsidRPr="00300316">
              <w:rPr>
                <w:rFonts w:ascii="標楷體" w:eastAsia="標楷體" w:hint="eastAsia"/>
                <w:sz w:val="22"/>
                <w:szCs w:val="22"/>
              </w:rPr>
              <w:t>應收款項</w:t>
            </w:r>
          </w:p>
        </w:tc>
        <w:tc>
          <w:tcPr>
            <w:tcW w:w="2079" w:type="dxa"/>
            <w:tcBorders>
              <w:top w:val="nil"/>
              <w:left w:val="single" w:sz="6" w:space="0" w:color="auto"/>
              <w:bottom w:val="nil"/>
              <w:right w:val="single" w:sz="6" w:space="0" w:color="auto"/>
            </w:tcBorders>
            <w:shd w:val="clear" w:color="auto" w:fill="auto"/>
            <w:vAlign w:val="center"/>
          </w:tcPr>
          <w:p w:rsidR="009258A0" w:rsidRPr="00300316" w:rsidRDefault="009258A0" w:rsidP="00616FE7">
            <w:pPr>
              <w:jc w:val="right"/>
              <w:rPr>
                <w:sz w:val="22"/>
                <w:szCs w:val="22"/>
              </w:rPr>
            </w:pPr>
            <w:r w:rsidRPr="00300316">
              <w:rPr>
                <w:sz w:val="22"/>
                <w:szCs w:val="22"/>
              </w:rPr>
              <w:t xml:space="preserve">11,953 </w:t>
            </w:r>
          </w:p>
        </w:tc>
        <w:tc>
          <w:tcPr>
            <w:tcW w:w="2079" w:type="dxa"/>
            <w:tcBorders>
              <w:top w:val="nil"/>
              <w:left w:val="single" w:sz="6" w:space="0" w:color="auto"/>
              <w:bottom w:val="nil"/>
              <w:right w:val="single" w:sz="4" w:space="0" w:color="auto"/>
            </w:tcBorders>
            <w:shd w:val="clear" w:color="auto" w:fill="auto"/>
            <w:vAlign w:val="center"/>
          </w:tcPr>
          <w:p w:rsidR="009258A0" w:rsidRPr="00300316" w:rsidRDefault="009258A0" w:rsidP="00616FE7">
            <w:pPr>
              <w:widowControl/>
              <w:adjustRightInd/>
              <w:spacing w:line="340" w:lineRule="exact"/>
              <w:jc w:val="right"/>
              <w:textAlignment w:val="auto"/>
              <w:rPr>
                <w:bCs/>
                <w:sz w:val="22"/>
                <w:szCs w:val="22"/>
              </w:rPr>
            </w:pPr>
            <w:r w:rsidRPr="00300316">
              <w:rPr>
                <w:bCs/>
                <w:sz w:val="22"/>
                <w:szCs w:val="22"/>
              </w:rPr>
              <w:t>1</w:t>
            </w:r>
            <w:r w:rsidRPr="00300316">
              <w:rPr>
                <w:rFonts w:hint="eastAsia"/>
                <w:bCs/>
                <w:sz w:val="22"/>
                <w:szCs w:val="22"/>
              </w:rPr>
              <w:t>0</w:t>
            </w:r>
            <w:r w:rsidRPr="00300316">
              <w:rPr>
                <w:bCs/>
                <w:sz w:val="22"/>
                <w:szCs w:val="22"/>
              </w:rPr>
              <w:t>,</w:t>
            </w:r>
            <w:r w:rsidRPr="00300316">
              <w:rPr>
                <w:rFonts w:hint="eastAsia"/>
                <w:bCs/>
                <w:sz w:val="22"/>
                <w:szCs w:val="22"/>
              </w:rPr>
              <w:t>72</w:t>
            </w:r>
            <w:r w:rsidRPr="00300316">
              <w:rPr>
                <w:bCs/>
                <w:sz w:val="22"/>
                <w:szCs w:val="22"/>
              </w:rPr>
              <w:t>9</w:t>
            </w:r>
          </w:p>
        </w:tc>
        <w:tc>
          <w:tcPr>
            <w:tcW w:w="2079" w:type="dxa"/>
            <w:tcBorders>
              <w:top w:val="nil"/>
              <w:left w:val="nil"/>
              <w:bottom w:val="nil"/>
              <w:right w:val="nil"/>
            </w:tcBorders>
            <w:shd w:val="clear" w:color="auto" w:fill="auto"/>
            <w:vAlign w:val="center"/>
          </w:tcPr>
          <w:p w:rsidR="009258A0" w:rsidRPr="00300316" w:rsidRDefault="009258A0" w:rsidP="00616FE7">
            <w:pPr>
              <w:jc w:val="right"/>
              <w:rPr>
                <w:sz w:val="22"/>
                <w:szCs w:val="22"/>
              </w:rPr>
            </w:pPr>
            <w:r w:rsidRPr="00300316">
              <w:rPr>
                <w:sz w:val="22"/>
                <w:szCs w:val="22"/>
              </w:rPr>
              <w:t xml:space="preserve">1,224 </w:t>
            </w:r>
          </w:p>
        </w:tc>
      </w:tr>
      <w:tr w:rsidR="009258A0" w:rsidRPr="00300316" w:rsidTr="00551BFF">
        <w:trPr>
          <w:trHeight w:val="340"/>
        </w:trPr>
        <w:tc>
          <w:tcPr>
            <w:tcW w:w="3086" w:type="dxa"/>
            <w:tcBorders>
              <w:top w:val="nil"/>
              <w:left w:val="nil"/>
              <w:bottom w:val="nil"/>
              <w:right w:val="single" w:sz="6" w:space="0" w:color="auto"/>
            </w:tcBorders>
            <w:shd w:val="clear" w:color="auto" w:fill="auto"/>
            <w:vAlign w:val="center"/>
          </w:tcPr>
          <w:p w:rsidR="009258A0" w:rsidRPr="00300316" w:rsidRDefault="009258A0" w:rsidP="00616FE7">
            <w:pPr>
              <w:spacing w:line="340" w:lineRule="exact"/>
              <w:ind w:leftChars="200" w:left="920" w:right="57" w:hangingChars="200" w:hanging="440"/>
              <w:jc w:val="distribute"/>
              <w:rPr>
                <w:rFonts w:ascii="標楷體" w:eastAsia="標楷體"/>
                <w:sz w:val="22"/>
                <w:szCs w:val="22"/>
              </w:rPr>
            </w:pPr>
            <w:r w:rsidRPr="00300316">
              <w:rPr>
                <w:rFonts w:ascii="標楷體" w:eastAsia="標楷體" w:hint="eastAsia"/>
                <w:sz w:val="22"/>
                <w:szCs w:val="22"/>
              </w:rPr>
              <w:t>存貨</w:t>
            </w:r>
          </w:p>
        </w:tc>
        <w:tc>
          <w:tcPr>
            <w:tcW w:w="2079" w:type="dxa"/>
            <w:tcBorders>
              <w:top w:val="nil"/>
              <w:left w:val="single" w:sz="6" w:space="0" w:color="auto"/>
              <w:bottom w:val="nil"/>
              <w:right w:val="single" w:sz="6" w:space="0" w:color="auto"/>
            </w:tcBorders>
            <w:shd w:val="clear" w:color="auto" w:fill="auto"/>
            <w:vAlign w:val="center"/>
          </w:tcPr>
          <w:p w:rsidR="009258A0" w:rsidRPr="00300316" w:rsidRDefault="009258A0" w:rsidP="00616FE7">
            <w:pPr>
              <w:jc w:val="right"/>
              <w:rPr>
                <w:sz w:val="22"/>
                <w:szCs w:val="22"/>
              </w:rPr>
            </w:pPr>
            <w:r w:rsidRPr="00300316">
              <w:rPr>
                <w:sz w:val="22"/>
                <w:szCs w:val="22"/>
              </w:rPr>
              <w:t xml:space="preserve">3,696 </w:t>
            </w:r>
          </w:p>
        </w:tc>
        <w:tc>
          <w:tcPr>
            <w:tcW w:w="2079" w:type="dxa"/>
            <w:tcBorders>
              <w:top w:val="nil"/>
              <w:left w:val="single" w:sz="6" w:space="0" w:color="auto"/>
              <w:bottom w:val="nil"/>
              <w:right w:val="single" w:sz="4" w:space="0" w:color="auto"/>
            </w:tcBorders>
            <w:shd w:val="clear" w:color="auto" w:fill="auto"/>
            <w:vAlign w:val="center"/>
          </w:tcPr>
          <w:p w:rsidR="009258A0" w:rsidRPr="00300316" w:rsidRDefault="009258A0" w:rsidP="00616FE7">
            <w:pPr>
              <w:widowControl/>
              <w:adjustRightInd/>
              <w:spacing w:line="340" w:lineRule="exact"/>
              <w:jc w:val="right"/>
              <w:textAlignment w:val="auto"/>
              <w:rPr>
                <w:bCs/>
                <w:sz w:val="22"/>
                <w:szCs w:val="22"/>
              </w:rPr>
            </w:pPr>
            <w:r w:rsidRPr="00300316">
              <w:rPr>
                <w:rFonts w:hint="eastAsia"/>
                <w:bCs/>
                <w:sz w:val="22"/>
                <w:szCs w:val="22"/>
              </w:rPr>
              <w:t>2</w:t>
            </w:r>
            <w:r w:rsidRPr="00300316">
              <w:rPr>
                <w:bCs/>
                <w:sz w:val="22"/>
                <w:szCs w:val="22"/>
              </w:rPr>
              <w:t>,</w:t>
            </w:r>
            <w:r w:rsidRPr="00300316">
              <w:rPr>
                <w:rFonts w:hint="eastAsia"/>
                <w:bCs/>
                <w:sz w:val="22"/>
                <w:szCs w:val="22"/>
              </w:rPr>
              <w:t>919</w:t>
            </w:r>
          </w:p>
        </w:tc>
        <w:tc>
          <w:tcPr>
            <w:tcW w:w="2079" w:type="dxa"/>
            <w:tcBorders>
              <w:top w:val="nil"/>
              <w:left w:val="nil"/>
              <w:bottom w:val="nil"/>
              <w:right w:val="nil"/>
            </w:tcBorders>
            <w:shd w:val="clear" w:color="auto" w:fill="auto"/>
            <w:vAlign w:val="center"/>
          </w:tcPr>
          <w:p w:rsidR="009258A0" w:rsidRPr="00300316" w:rsidRDefault="009258A0" w:rsidP="00616FE7">
            <w:pPr>
              <w:jc w:val="right"/>
              <w:rPr>
                <w:sz w:val="22"/>
                <w:szCs w:val="22"/>
              </w:rPr>
            </w:pPr>
            <w:r w:rsidRPr="00300316">
              <w:rPr>
                <w:sz w:val="22"/>
                <w:szCs w:val="22"/>
              </w:rPr>
              <w:t xml:space="preserve">777 </w:t>
            </w:r>
          </w:p>
        </w:tc>
      </w:tr>
      <w:tr w:rsidR="009258A0" w:rsidRPr="00300316" w:rsidTr="00551BFF">
        <w:trPr>
          <w:trHeight w:val="340"/>
        </w:trPr>
        <w:tc>
          <w:tcPr>
            <w:tcW w:w="3086" w:type="dxa"/>
            <w:tcBorders>
              <w:top w:val="nil"/>
              <w:left w:val="nil"/>
              <w:bottom w:val="nil"/>
              <w:right w:val="single" w:sz="6" w:space="0" w:color="auto"/>
            </w:tcBorders>
            <w:shd w:val="clear" w:color="auto" w:fill="auto"/>
            <w:vAlign w:val="center"/>
          </w:tcPr>
          <w:p w:rsidR="009258A0" w:rsidRPr="00300316" w:rsidRDefault="009258A0" w:rsidP="00616FE7">
            <w:pPr>
              <w:spacing w:line="340" w:lineRule="exact"/>
              <w:ind w:leftChars="200" w:left="920" w:right="57" w:hangingChars="200" w:hanging="440"/>
              <w:jc w:val="distribute"/>
              <w:rPr>
                <w:rFonts w:ascii="標楷體" w:eastAsia="標楷體"/>
                <w:sz w:val="22"/>
                <w:szCs w:val="22"/>
              </w:rPr>
            </w:pPr>
            <w:r w:rsidRPr="00300316">
              <w:rPr>
                <w:rFonts w:ascii="標楷體" w:eastAsia="標楷體" w:hint="eastAsia"/>
                <w:sz w:val="22"/>
                <w:szCs w:val="22"/>
              </w:rPr>
              <w:t>預付款項</w:t>
            </w:r>
          </w:p>
        </w:tc>
        <w:tc>
          <w:tcPr>
            <w:tcW w:w="2079" w:type="dxa"/>
            <w:tcBorders>
              <w:top w:val="nil"/>
              <w:left w:val="single" w:sz="6" w:space="0" w:color="auto"/>
              <w:bottom w:val="nil"/>
              <w:right w:val="single" w:sz="6" w:space="0" w:color="auto"/>
            </w:tcBorders>
            <w:shd w:val="clear" w:color="auto" w:fill="auto"/>
            <w:vAlign w:val="center"/>
          </w:tcPr>
          <w:p w:rsidR="009258A0" w:rsidRPr="00300316" w:rsidRDefault="009258A0" w:rsidP="00616FE7">
            <w:pPr>
              <w:jc w:val="right"/>
              <w:rPr>
                <w:sz w:val="22"/>
                <w:szCs w:val="22"/>
              </w:rPr>
            </w:pPr>
            <w:r w:rsidRPr="00300316">
              <w:rPr>
                <w:sz w:val="22"/>
                <w:szCs w:val="22"/>
              </w:rPr>
              <w:t xml:space="preserve">2,526 </w:t>
            </w:r>
          </w:p>
        </w:tc>
        <w:tc>
          <w:tcPr>
            <w:tcW w:w="2079" w:type="dxa"/>
            <w:tcBorders>
              <w:top w:val="nil"/>
              <w:left w:val="single" w:sz="6" w:space="0" w:color="auto"/>
              <w:bottom w:val="nil"/>
              <w:right w:val="single" w:sz="4" w:space="0" w:color="auto"/>
            </w:tcBorders>
            <w:shd w:val="clear" w:color="auto" w:fill="auto"/>
            <w:vAlign w:val="center"/>
          </w:tcPr>
          <w:p w:rsidR="009258A0" w:rsidRPr="00300316" w:rsidRDefault="009258A0" w:rsidP="00616FE7">
            <w:pPr>
              <w:widowControl/>
              <w:adjustRightInd/>
              <w:spacing w:line="340" w:lineRule="exact"/>
              <w:jc w:val="right"/>
              <w:textAlignment w:val="auto"/>
              <w:rPr>
                <w:bCs/>
                <w:sz w:val="22"/>
                <w:szCs w:val="22"/>
              </w:rPr>
            </w:pPr>
            <w:r w:rsidRPr="00300316">
              <w:rPr>
                <w:rFonts w:hint="eastAsia"/>
                <w:bCs/>
                <w:sz w:val="22"/>
                <w:szCs w:val="22"/>
              </w:rPr>
              <w:t>2</w:t>
            </w:r>
            <w:r w:rsidRPr="00300316">
              <w:rPr>
                <w:bCs/>
                <w:sz w:val="22"/>
                <w:szCs w:val="22"/>
              </w:rPr>
              <w:t>,</w:t>
            </w:r>
            <w:r w:rsidRPr="00300316">
              <w:rPr>
                <w:rFonts w:hint="eastAsia"/>
                <w:bCs/>
                <w:sz w:val="22"/>
                <w:szCs w:val="22"/>
              </w:rPr>
              <w:t>488</w:t>
            </w:r>
          </w:p>
        </w:tc>
        <w:tc>
          <w:tcPr>
            <w:tcW w:w="2079" w:type="dxa"/>
            <w:tcBorders>
              <w:top w:val="nil"/>
              <w:left w:val="nil"/>
              <w:bottom w:val="nil"/>
              <w:right w:val="nil"/>
            </w:tcBorders>
            <w:shd w:val="clear" w:color="auto" w:fill="auto"/>
            <w:vAlign w:val="center"/>
          </w:tcPr>
          <w:p w:rsidR="009258A0" w:rsidRPr="00300316" w:rsidRDefault="009258A0" w:rsidP="00616FE7">
            <w:pPr>
              <w:jc w:val="right"/>
              <w:rPr>
                <w:sz w:val="22"/>
                <w:szCs w:val="22"/>
              </w:rPr>
            </w:pPr>
            <w:r w:rsidRPr="00300316">
              <w:rPr>
                <w:sz w:val="22"/>
                <w:szCs w:val="22"/>
              </w:rPr>
              <w:t xml:space="preserve">38 </w:t>
            </w:r>
          </w:p>
        </w:tc>
      </w:tr>
      <w:tr w:rsidR="009258A0" w:rsidRPr="00300316" w:rsidTr="00551BFF">
        <w:trPr>
          <w:trHeight w:val="340"/>
        </w:trPr>
        <w:tc>
          <w:tcPr>
            <w:tcW w:w="3086" w:type="dxa"/>
            <w:tcBorders>
              <w:top w:val="nil"/>
              <w:left w:val="nil"/>
              <w:bottom w:val="nil"/>
              <w:right w:val="single" w:sz="6" w:space="0" w:color="auto"/>
            </w:tcBorders>
            <w:shd w:val="clear" w:color="auto" w:fill="auto"/>
            <w:vAlign w:val="center"/>
          </w:tcPr>
          <w:p w:rsidR="009258A0" w:rsidRPr="00300316" w:rsidRDefault="009258A0" w:rsidP="00616FE7">
            <w:pPr>
              <w:spacing w:line="340" w:lineRule="exact"/>
              <w:ind w:leftChars="200" w:left="920" w:right="57" w:hangingChars="200" w:hanging="440"/>
              <w:jc w:val="distribute"/>
              <w:rPr>
                <w:rFonts w:ascii="標楷體" w:eastAsia="標楷體"/>
                <w:sz w:val="22"/>
                <w:szCs w:val="22"/>
              </w:rPr>
            </w:pPr>
            <w:r w:rsidRPr="00300316">
              <w:rPr>
                <w:rFonts w:ascii="標楷體" w:eastAsia="標楷體" w:hint="eastAsia"/>
                <w:sz w:val="22"/>
                <w:szCs w:val="22"/>
              </w:rPr>
              <w:t>其他流動資產</w:t>
            </w:r>
          </w:p>
        </w:tc>
        <w:tc>
          <w:tcPr>
            <w:tcW w:w="2079" w:type="dxa"/>
            <w:tcBorders>
              <w:top w:val="nil"/>
              <w:left w:val="single" w:sz="6" w:space="0" w:color="auto"/>
              <w:bottom w:val="nil"/>
              <w:right w:val="single" w:sz="6" w:space="0" w:color="auto"/>
            </w:tcBorders>
            <w:shd w:val="clear" w:color="auto" w:fill="auto"/>
            <w:vAlign w:val="center"/>
          </w:tcPr>
          <w:p w:rsidR="009258A0" w:rsidRPr="00300316" w:rsidRDefault="009258A0" w:rsidP="00616FE7">
            <w:pPr>
              <w:jc w:val="right"/>
              <w:rPr>
                <w:sz w:val="22"/>
                <w:szCs w:val="22"/>
              </w:rPr>
            </w:pPr>
            <w:r w:rsidRPr="00300316">
              <w:rPr>
                <w:sz w:val="22"/>
                <w:szCs w:val="22"/>
              </w:rPr>
              <w:t xml:space="preserve">65,058 </w:t>
            </w:r>
          </w:p>
        </w:tc>
        <w:tc>
          <w:tcPr>
            <w:tcW w:w="2079" w:type="dxa"/>
            <w:tcBorders>
              <w:top w:val="nil"/>
              <w:left w:val="single" w:sz="6" w:space="0" w:color="auto"/>
              <w:bottom w:val="nil"/>
              <w:right w:val="single" w:sz="4" w:space="0" w:color="auto"/>
            </w:tcBorders>
            <w:shd w:val="clear" w:color="auto" w:fill="auto"/>
            <w:vAlign w:val="center"/>
          </w:tcPr>
          <w:p w:rsidR="009258A0" w:rsidRPr="00300316" w:rsidRDefault="009258A0" w:rsidP="00616FE7">
            <w:pPr>
              <w:widowControl/>
              <w:adjustRightInd/>
              <w:spacing w:line="340" w:lineRule="exact"/>
              <w:jc w:val="right"/>
              <w:textAlignment w:val="auto"/>
              <w:rPr>
                <w:bCs/>
                <w:sz w:val="22"/>
                <w:szCs w:val="22"/>
              </w:rPr>
            </w:pPr>
            <w:r w:rsidRPr="00300316">
              <w:rPr>
                <w:rFonts w:hint="eastAsia"/>
                <w:bCs/>
                <w:sz w:val="22"/>
                <w:szCs w:val="22"/>
              </w:rPr>
              <w:t>62</w:t>
            </w:r>
            <w:r w:rsidRPr="00300316">
              <w:rPr>
                <w:bCs/>
                <w:sz w:val="22"/>
                <w:szCs w:val="22"/>
              </w:rPr>
              <w:t>,</w:t>
            </w:r>
            <w:r w:rsidRPr="00300316">
              <w:rPr>
                <w:rFonts w:hint="eastAsia"/>
                <w:bCs/>
                <w:sz w:val="22"/>
                <w:szCs w:val="22"/>
              </w:rPr>
              <w:t>00</w:t>
            </w:r>
            <w:r w:rsidRPr="00300316">
              <w:rPr>
                <w:bCs/>
                <w:sz w:val="22"/>
                <w:szCs w:val="22"/>
              </w:rPr>
              <w:t>1</w:t>
            </w:r>
          </w:p>
        </w:tc>
        <w:tc>
          <w:tcPr>
            <w:tcW w:w="2079" w:type="dxa"/>
            <w:tcBorders>
              <w:top w:val="nil"/>
              <w:left w:val="nil"/>
              <w:bottom w:val="nil"/>
              <w:right w:val="nil"/>
            </w:tcBorders>
            <w:shd w:val="clear" w:color="auto" w:fill="auto"/>
            <w:vAlign w:val="center"/>
          </w:tcPr>
          <w:p w:rsidR="009258A0" w:rsidRPr="00300316" w:rsidRDefault="009258A0" w:rsidP="00616FE7">
            <w:pPr>
              <w:jc w:val="right"/>
              <w:rPr>
                <w:sz w:val="22"/>
                <w:szCs w:val="22"/>
              </w:rPr>
            </w:pPr>
            <w:r w:rsidRPr="00300316">
              <w:rPr>
                <w:sz w:val="22"/>
                <w:szCs w:val="22"/>
              </w:rPr>
              <w:t xml:space="preserve">3,057 </w:t>
            </w:r>
          </w:p>
        </w:tc>
      </w:tr>
      <w:tr w:rsidR="009258A0" w:rsidRPr="00300316" w:rsidTr="00551BFF">
        <w:trPr>
          <w:trHeight w:val="340"/>
        </w:trPr>
        <w:tc>
          <w:tcPr>
            <w:tcW w:w="3086" w:type="dxa"/>
            <w:tcBorders>
              <w:top w:val="nil"/>
              <w:left w:val="nil"/>
              <w:bottom w:val="nil"/>
              <w:right w:val="single" w:sz="6" w:space="0" w:color="auto"/>
            </w:tcBorders>
            <w:shd w:val="clear" w:color="auto" w:fill="auto"/>
            <w:vAlign w:val="center"/>
          </w:tcPr>
          <w:p w:rsidR="009258A0" w:rsidRPr="00300316" w:rsidRDefault="009258A0" w:rsidP="00616FE7">
            <w:pPr>
              <w:spacing w:line="340" w:lineRule="exact"/>
              <w:ind w:leftChars="100" w:left="680" w:right="57" w:hangingChars="200" w:hanging="440"/>
              <w:jc w:val="distribute"/>
              <w:rPr>
                <w:rFonts w:ascii="標楷體" w:eastAsia="標楷體"/>
                <w:b/>
                <w:sz w:val="22"/>
                <w:szCs w:val="22"/>
              </w:rPr>
            </w:pPr>
            <w:r w:rsidRPr="00300316">
              <w:rPr>
                <w:rFonts w:ascii="標楷體" w:eastAsia="標楷體" w:hint="eastAsia"/>
                <w:b/>
                <w:sz w:val="22"/>
                <w:szCs w:val="22"/>
              </w:rPr>
              <w:t>非流動資產</w:t>
            </w:r>
          </w:p>
        </w:tc>
        <w:tc>
          <w:tcPr>
            <w:tcW w:w="2079" w:type="dxa"/>
            <w:tcBorders>
              <w:top w:val="nil"/>
              <w:left w:val="single" w:sz="6" w:space="0" w:color="auto"/>
              <w:bottom w:val="nil"/>
              <w:right w:val="single" w:sz="6" w:space="0" w:color="auto"/>
            </w:tcBorders>
            <w:shd w:val="clear" w:color="auto" w:fill="auto"/>
            <w:vAlign w:val="center"/>
          </w:tcPr>
          <w:p w:rsidR="009258A0" w:rsidRPr="00300316" w:rsidRDefault="009258A0" w:rsidP="00616FE7">
            <w:pPr>
              <w:jc w:val="right"/>
              <w:rPr>
                <w:b/>
                <w:bCs/>
                <w:sz w:val="22"/>
                <w:szCs w:val="22"/>
              </w:rPr>
            </w:pPr>
            <w:r w:rsidRPr="00300316">
              <w:rPr>
                <w:b/>
                <w:bCs/>
                <w:sz w:val="22"/>
                <w:szCs w:val="22"/>
              </w:rPr>
              <w:t xml:space="preserve">431,113 </w:t>
            </w:r>
          </w:p>
        </w:tc>
        <w:tc>
          <w:tcPr>
            <w:tcW w:w="2079" w:type="dxa"/>
            <w:tcBorders>
              <w:top w:val="nil"/>
              <w:left w:val="single" w:sz="6" w:space="0" w:color="auto"/>
              <w:bottom w:val="nil"/>
              <w:right w:val="single" w:sz="4" w:space="0" w:color="auto"/>
            </w:tcBorders>
            <w:shd w:val="clear" w:color="auto" w:fill="auto"/>
            <w:vAlign w:val="center"/>
          </w:tcPr>
          <w:p w:rsidR="009258A0" w:rsidRPr="00300316" w:rsidRDefault="009258A0" w:rsidP="00616FE7">
            <w:pPr>
              <w:widowControl/>
              <w:adjustRightInd/>
              <w:spacing w:line="340" w:lineRule="exact"/>
              <w:jc w:val="right"/>
              <w:textAlignment w:val="auto"/>
              <w:rPr>
                <w:b/>
                <w:bCs/>
                <w:sz w:val="22"/>
                <w:szCs w:val="22"/>
              </w:rPr>
            </w:pPr>
            <w:r w:rsidRPr="00300316">
              <w:rPr>
                <w:rFonts w:hint="eastAsia"/>
                <w:b/>
                <w:bCs/>
                <w:sz w:val="22"/>
                <w:szCs w:val="22"/>
              </w:rPr>
              <w:t>412</w:t>
            </w:r>
            <w:r w:rsidRPr="00300316">
              <w:rPr>
                <w:b/>
                <w:bCs/>
                <w:sz w:val="22"/>
                <w:szCs w:val="22"/>
              </w:rPr>
              <w:t>,</w:t>
            </w:r>
            <w:r w:rsidRPr="00300316">
              <w:rPr>
                <w:rFonts w:hint="eastAsia"/>
                <w:b/>
                <w:bCs/>
                <w:sz w:val="22"/>
                <w:szCs w:val="22"/>
              </w:rPr>
              <w:t>896</w:t>
            </w:r>
          </w:p>
        </w:tc>
        <w:tc>
          <w:tcPr>
            <w:tcW w:w="2079" w:type="dxa"/>
            <w:tcBorders>
              <w:top w:val="nil"/>
              <w:left w:val="nil"/>
              <w:bottom w:val="nil"/>
              <w:right w:val="nil"/>
            </w:tcBorders>
            <w:shd w:val="clear" w:color="auto" w:fill="auto"/>
            <w:vAlign w:val="center"/>
          </w:tcPr>
          <w:p w:rsidR="009258A0" w:rsidRPr="00300316" w:rsidRDefault="009258A0" w:rsidP="00616FE7">
            <w:pPr>
              <w:jc w:val="right"/>
              <w:rPr>
                <w:b/>
                <w:bCs/>
                <w:sz w:val="22"/>
                <w:szCs w:val="22"/>
              </w:rPr>
            </w:pPr>
            <w:r w:rsidRPr="00300316">
              <w:rPr>
                <w:b/>
                <w:bCs/>
                <w:sz w:val="22"/>
                <w:szCs w:val="22"/>
              </w:rPr>
              <w:t xml:space="preserve">18,217 </w:t>
            </w:r>
          </w:p>
        </w:tc>
      </w:tr>
      <w:tr w:rsidR="009258A0" w:rsidRPr="00300316" w:rsidTr="00551BFF">
        <w:trPr>
          <w:trHeight w:val="340"/>
        </w:trPr>
        <w:tc>
          <w:tcPr>
            <w:tcW w:w="3086" w:type="dxa"/>
            <w:tcBorders>
              <w:top w:val="nil"/>
              <w:left w:val="nil"/>
              <w:bottom w:val="nil"/>
              <w:right w:val="single" w:sz="6" w:space="0" w:color="auto"/>
            </w:tcBorders>
            <w:shd w:val="clear" w:color="auto" w:fill="auto"/>
            <w:vAlign w:val="center"/>
          </w:tcPr>
          <w:p w:rsidR="009258A0" w:rsidRPr="00300316" w:rsidRDefault="009258A0" w:rsidP="00616FE7">
            <w:pPr>
              <w:spacing w:line="340" w:lineRule="exact"/>
              <w:ind w:leftChars="200" w:left="920" w:right="57" w:hangingChars="200" w:hanging="440"/>
              <w:jc w:val="distribute"/>
              <w:rPr>
                <w:rFonts w:ascii="標楷體" w:eastAsia="標楷體"/>
                <w:sz w:val="22"/>
                <w:szCs w:val="22"/>
              </w:rPr>
            </w:pPr>
            <w:r w:rsidRPr="00300316">
              <w:rPr>
                <w:rFonts w:ascii="標楷體" w:eastAsia="標楷體" w:hint="eastAsia"/>
                <w:sz w:val="22"/>
                <w:szCs w:val="22"/>
              </w:rPr>
              <w:t>押匯貼現、放款、基金</w:t>
            </w:r>
          </w:p>
        </w:tc>
        <w:tc>
          <w:tcPr>
            <w:tcW w:w="2079" w:type="dxa"/>
            <w:tcBorders>
              <w:top w:val="nil"/>
              <w:left w:val="single" w:sz="6" w:space="0" w:color="auto"/>
              <w:bottom w:val="nil"/>
              <w:right w:val="single" w:sz="6" w:space="0" w:color="auto"/>
            </w:tcBorders>
            <w:shd w:val="clear" w:color="auto" w:fill="auto"/>
            <w:vAlign w:val="center"/>
          </w:tcPr>
          <w:p w:rsidR="009258A0" w:rsidRPr="00300316" w:rsidRDefault="009258A0" w:rsidP="00616FE7">
            <w:pPr>
              <w:jc w:val="right"/>
              <w:rPr>
                <w:sz w:val="22"/>
                <w:szCs w:val="22"/>
              </w:rPr>
            </w:pPr>
            <w:r w:rsidRPr="00300316">
              <w:rPr>
                <w:sz w:val="22"/>
                <w:szCs w:val="22"/>
              </w:rPr>
              <w:t xml:space="preserve">65,204 </w:t>
            </w:r>
          </w:p>
        </w:tc>
        <w:tc>
          <w:tcPr>
            <w:tcW w:w="2079" w:type="dxa"/>
            <w:tcBorders>
              <w:top w:val="nil"/>
              <w:left w:val="single" w:sz="6" w:space="0" w:color="auto"/>
              <w:bottom w:val="nil"/>
              <w:right w:val="single" w:sz="4" w:space="0" w:color="auto"/>
            </w:tcBorders>
            <w:shd w:val="clear" w:color="auto" w:fill="auto"/>
            <w:vAlign w:val="center"/>
          </w:tcPr>
          <w:p w:rsidR="009258A0" w:rsidRPr="00300316" w:rsidRDefault="009258A0" w:rsidP="00616FE7">
            <w:pPr>
              <w:widowControl/>
              <w:adjustRightInd/>
              <w:spacing w:line="340" w:lineRule="exact"/>
              <w:jc w:val="right"/>
              <w:textAlignment w:val="auto"/>
              <w:rPr>
                <w:bCs/>
                <w:sz w:val="22"/>
                <w:szCs w:val="22"/>
              </w:rPr>
            </w:pPr>
            <w:r w:rsidRPr="00300316">
              <w:rPr>
                <w:rFonts w:hint="eastAsia"/>
                <w:bCs/>
                <w:sz w:val="22"/>
                <w:szCs w:val="22"/>
              </w:rPr>
              <w:t>60</w:t>
            </w:r>
            <w:r w:rsidRPr="00300316">
              <w:rPr>
                <w:bCs/>
                <w:sz w:val="22"/>
                <w:szCs w:val="22"/>
              </w:rPr>
              <w:t>,</w:t>
            </w:r>
            <w:r w:rsidRPr="00300316">
              <w:rPr>
                <w:rFonts w:hint="eastAsia"/>
                <w:bCs/>
                <w:sz w:val="22"/>
                <w:szCs w:val="22"/>
              </w:rPr>
              <w:t>39</w:t>
            </w:r>
            <w:r w:rsidRPr="00300316">
              <w:rPr>
                <w:bCs/>
                <w:sz w:val="22"/>
                <w:szCs w:val="22"/>
              </w:rPr>
              <w:t>6</w:t>
            </w:r>
          </w:p>
        </w:tc>
        <w:tc>
          <w:tcPr>
            <w:tcW w:w="2079" w:type="dxa"/>
            <w:tcBorders>
              <w:top w:val="nil"/>
              <w:left w:val="nil"/>
              <w:bottom w:val="nil"/>
              <w:right w:val="nil"/>
            </w:tcBorders>
            <w:shd w:val="clear" w:color="auto" w:fill="auto"/>
            <w:vAlign w:val="center"/>
          </w:tcPr>
          <w:p w:rsidR="009258A0" w:rsidRPr="00300316" w:rsidRDefault="009258A0" w:rsidP="00616FE7">
            <w:pPr>
              <w:jc w:val="right"/>
              <w:rPr>
                <w:sz w:val="22"/>
                <w:szCs w:val="22"/>
              </w:rPr>
            </w:pPr>
            <w:r w:rsidRPr="00300316">
              <w:rPr>
                <w:sz w:val="22"/>
                <w:szCs w:val="22"/>
              </w:rPr>
              <w:t xml:space="preserve">4,808 </w:t>
            </w:r>
          </w:p>
        </w:tc>
      </w:tr>
      <w:tr w:rsidR="009258A0" w:rsidRPr="00300316" w:rsidTr="00551BFF">
        <w:trPr>
          <w:trHeight w:val="340"/>
        </w:trPr>
        <w:tc>
          <w:tcPr>
            <w:tcW w:w="3086" w:type="dxa"/>
            <w:tcBorders>
              <w:top w:val="nil"/>
              <w:left w:val="nil"/>
              <w:bottom w:val="nil"/>
              <w:right w:val="single" w:sz="6" w:space="0" w:color="auto"/>
            </w:tcBorders>
            <w:shd w:val="clear" w:color="auto" w:fill="auto"/>
            <w:vAlign w:val="center"/>
          </w:tcPr>
          <w:p w:rsidR="009258A0" w:rsidRPr="00300316" w:rsidRDefault="009258A0" w:rsidP="00616FE7">
            <w:pPr>
              <w:spacing w:line="340" w:lineRule="exact"/>
              <w:ind w:leftChars="200" w:left="920" w:right="57" w:hangingChars="200" w:hanging="440"/>
              <w:jc w:val="distribute"/>
              <w:rPr>
                <w:rFonts w:ascii="標楷體" w:eastAsia="標楷體"/>
                <w:sz w:val="22"/>
                <w:szCs w:val="22"/>
              </w:rPr>
            </w:pPr>
            <w:r w:rsidRPr="00300316">
              <w:rPr>
                <w:rFonts w:ascii="標楷體" w:eastAsia="標楷體" w:hint="eastAsia"/>
                <w:sz w:val="22"/>
                <w:szCs w:val="22"/>
              </w:rPr>
              <w:t>長期應收款項</w:t>
            </w:r>
          </w:p>
        </w:tc>
        <w:tc>
          <w:tcPr>
            <w:tcW w:w="2079" w:type="dxa"/>
            <w:tcBorders>
              <w:top w:val="nil"/>
              <w:left w:val="single" w:sz="6" w:space="0" w:color="auto"/>
              <w:bottom w:val="nil"/>
              <w:right w:val="single" w:sz="6" w:space="0" w:color="auto"/>
            </w:tcBorders>
            <w:shd w:val="clear" w:color="auto" w:fill="auto"/>
            <w:vAlign w:val="center"/>
          </w:tcPr>
          <w:p w:rsidR="009258A0" w:rsidRPr="00300316" w:rsidRDefault="009258A0" w:rsidP="00616FE7">
            <w:pPr>
              <w:jc w:val="right"/>
              <w:rPr>
                <w:sz w:val="22"/>
                <w:szCs w:val="22"/>
              </w:rPr>
            </w:pPr>
            <w:r w:rsidRPr="00300316">
              <w:rPr>
                <w:sz w:val="22"/>
                <w:szCs w:val="22"/>
              </w:rPr>
              <w:t xml:space="preserve">2,901 </w:t>
            </w:r>
          </w:p>
        </w:tc>
        <w:tc>
          <w:tcPr>
            <w:tcW w:w="2079" w:type="dxa"/>
            <w:tcBorders>
              <w:top w:val="nil"/>
              <w:left w:val="single" w:sz="6" w:space="0" w:color="auto"/>
              <w:bottom w:val="nil"/>
              <w:right w:val="single" w:sz="4" w:space="0" w:color="auto"/>
            </w:tcBorders>
            <w:shd w:val="clear" w:color="auto" w:fill="auto"/>
            <w:vAlign w:val="center"/>
          </w:tcPr>
          <w:p w:rsidR="009258A0" w:rsidRPr="00300316" w:rsidRDefault="009258A0" w:rsidP="00616FE7">
            <w:pPr>
              <w:widowControl/>
              <w:adjustRightInd/>
              <w:spacing w:line="340" w:lineRule="exact"/>
              <w:jc w:val="right"/>
              <w:textAlignment w:val="auto"/>
              <w:rPr>
                <w:bCs/>
                <w:sz w:val="22"/>
                <w:szCs w:val="22"/>
              </w:rPr>
            </w:pPr>
            <w:r w:rsidRPr="00300316">
              <w:rPr>
                <w:bCs/>
                <w:sz w:val="22"/>
                <w:szCs w:val="22"/>
              </w:rPr>
              <w:t>2,</w:t>
            </w:r>
            <w:r w:rsidRPr="00300316">
              <w:rPr>
                <w:rFonts w:hint="eastAsia"/>
                <w:bCs/>
                <w:sz w:val="22"/>
                <w:szCs w:val="22"/>
              </w:rPr>
              <w:t>769</w:t>
            </w:r>
          </w:p>
        </w:tc>
        <w:tc>
          <w:tcPr>
            <w:tcW w:w="2079" w:type="dxa"/>
            <w:tcBorders>
              <w:top w:val="nil"/>
              <w:left w:val="nil"/>
              <w:bottom w:val="nil"/>
              <w:right w:val="nil"/>
            </w:tcBorders>
            <w:shd w:val="clear" w:color="auto" w:fill="auto"/>
            <w:vAlign w:val="center"/>
          </w:tcPr>
          <w:p w:rsidR="009258A0" w:rsidRPr="00300316" w:rsidRDefault="009258A0" w:rsidP="00616FE7">
            <w:pPr>
              <w:jc w:val="right"/>
              <w:rPr>
                <w:sz w:val="22"/>
                <w:szCs w:val="22"/>
              </w:rPr>
            </w:pPr>
            <w:r w:rsidRPr="00300316">
              <w:rPr>
                <w:sz w:val="22"/>
                <w:szCs w:val="22"/>
              </w:rPr>
              <w:t xml:space="preserve">132 </w:t>
            </w:r>
          </w:p>
        </w:tc>
      </w:tr>
      <w:tr w:rsidR="009258A0" w:rsidRPr="00300316" w:rsidTr="00551BFF">
        <w:trPr>
          <w:trHeight w:val="340"/>
        </w:trPr>
        <w:tc>
          <w:tcPr>
            <w:tcW w:w="3086" w:type="dxa"/>
            <w:tcBorders>
              <w:top w:val="nil"/>
              <w:left w:val="nil"/>
              <w:bottom w:val="nil"/>
              <w:right w:val="single" w:sz="6" w:space="0" w:color="auto"/>
            </w:tcBorders>
            <w:shd w:val="clear" w:color="auto" w:fill="auto"/>
            <w:vAlign w:val="center"/>
          </w:tcPr>
          <w:p w:rsidR="009258A0" w:rsidRPr="00300316" w:rsidRDefault="009258A0" w:rsidP="00616FE7">
            <w:pPr>
              <w:spacing w:line="340" w:lineRule="exact"/>
              <w:ind w:leftChars="200" w:left="920" w:right="57" w:hangingChars="200" w:hanging="440"/>
              <w:jc w:val="distribute"/>
              <w:rPr>
                <w:rFonts w:ascii="標楷體" w:eastAsia="標楷體"/>
                <w:sz w:val="22"/>
                <w:szCs w:val="22"/>
              </w:rPr>
            </w:pPr>
            <w:proofErr w:type="gramStart"/>
            <w:r w:rsidRPr="00300316">
              <w:rPr>
                <w:rFonts w:ascii="標楷體" w:eastAsia="標楷體" w:hint="eastAsia"/>
                <w:sz w:val="22"/>
                <w:szCs w:val="22"/>
              </w:rPr>
              <w:t>採</w:t>
            </w:r>
            <w:proofErr w:type="gramEnd"/>
            <w:r w:rsidRPr="00300316">
              <w:rPr>
                <w:rFonts w:ascii="標楷體" w:eastAsia="標楷體" w:hint="eastAsia"/>
                <w:sz w:val="22"/>
                <w:szCs w:val="22"/>
              </w:rPr>
              <w:t>權益法之投資</w:t>
            </w:r>
          </w:p>
        </w:tc>
        <w:tc>
          <w:tcPr>
            <w:tcW w:w="2079" w:type="dxa"/>
            <w:tcBorders>
              <w:top w:val="nil"/>
              <w:left w:val="single" w:sz="6" w:space="0" w:color="auto"/>
              <w:bottom w:val="nil"/>
              <w:right w:val="single" w:sz="6" w:space="0" w:color="auto"/>
            </w:tcBorders>
            <w:shd w:val="clear" w:color="auto" w:fill="auto"/>
            <w:vAlign w:val="center"/>
          </w:tcPr>
          <w:p w:rsidR="009258A0" w:rsidRPr="00300316" w:rsidRDefault="009258A0" w:rsidP="00616FE7">
            <w:pPr>
              <w:jc w:val="right"/>
              <w:rPr>
                <w:sz w:val="22"/>
                <w:szCs w:val="22"/>
              </w:rPr>
            </w:pPr>
            <w:r w:rsidRPr="00300316">
              <w:rPr>
                <w:sz w:val="22"/>
                <w:szCs w:val="22"/>
              </w:rPr>
              <w:t xml:space="preserve">5,183 </w:t>
            </w:r>
          </w:p>
        </w:tc>
        <w:tc>
          <w:tcPr>
            <w:tcW w:w="2079" w:type="dxa"/>
            <w:tcBorders>
              <w:top w:val="nil"/>
              <w:left w:val="single" w:sz="6" w:space="0" w:color="auto"/>
              <w:bottom w:val="nil"/>
              <w:right w:val="single" w:sz="4" w:space="0" w:color="auto"/>
            </w:tcBorders>
            <w:shd w:val="clear" w:color="auto" w:fill="auto"/>
            <w:vAlign w:val="center"/>
          </w:tcPr>
          <w:p w:rsidR="009258A0" w:rsidRPr="00300316" w:rsidRDefault="009258A0" w:rsidP="00616FE7">
            <w:pPr>
              <w:widowControl/>
              <w:adjustRightInd/>
              <w:spacing w:line="340" w:lineRule="exact"/>
              <w:jc w:val="right"/>
              <w:textAlignment w:val="auto"/>
              <w:rPr>
                <w:bCs/>
                <w:sz w:val="22"/>
                <w:szCs w:val="22"/>
              </w:rPr>
            </w:pPr>
            <w:r w:rsidRPr="00300316">
              <w:rPr>
                <w:rFonts w:hint="eastAsia"/>
                <w:bCs/>
                <w:sz w:val="22"/>
                <w:szCs w:val="22"/>
              </w:rPr>
              <w:t>5</w:t>
            </w:r>
            <w:r w:rsidRPr="00300316">
              <w:rPr>
                <w:bCs/>
                <w:sz w:val="22"/>
                <w:szCs w:val="22"/>
              </w:rPr>
              <w:t>,</w:t>
            </w:r>
            <w:r w:rsidRPr="00300316">
              <w:rPr>
                <w:rFonts w:hint="eastAsia"/>
                <w:bCs/>
                <w:sz w:val="22"/>
                <w:szCs w:val="22"/>
              </w:rPr>
              <w:t>257</w:t>
            </w:r>
          </w:p>
        </w:tc>
        <w:tc>
          <w:tcPr>
            <w:tcW w:w="2079" w:type="dxa"/>
            <w:tcBorders>
              <w:top w:val="nil"/>
              <w:left w:val="nil"/>
              <w:bottom w:val="nil"/>
              <w:right w:val="nil"/>
            </w:tcBorders>
            <w:shd w:val="clear" w:color="auto" w:fill="auto"/>
            <w:vAlign w:val="center"/>
          </w:tcPr>
          <w:p w:rsidR="009258A0" w:rsidRPr="00300316" w:rsidRDefault="009258A0" w:rsidP="00616FE7">
            <w:pPr>
              <w:jc w:val="right"/>
              <w:rPr>
                <w:sz w:val="22"/>
                <w:szCs w:val="22"/>
              </w:rPr>
            </w:pPr>
            <w:r w:rsidRPr="00300316">
              <w:rPr>
                <w:sz w:val="22"/>
                <w:szCs w:val="22"/>
              </w:rPr>
              <w:t xml:space="preserve">-74 </w:t>
            </w:r>
          </w:p>
        </w:tc>
      </w:tr>
      <w:tr w:rsidR="009258A0" w:rsidRPr="00300316" w:rsidTr="00551BFF">
        <w:trPr>
          <w:trHeight w:val="340"/>
        </w:trPr>
        <w:tc>
          <w:tcPr>
            <w:tcW w:w="3086" w:type="dxa"/>
            <w:tcBorders>
              <w:top w:val="nil"/>
              <w:left w:val="nil"/>
              <w:bottom w:val="nil"/>
              <w:right w:val="single" w:sz="6" w:space="0" w:color="auto"/>
            </w:tcBorders>
            <w:shd w:val="clear" w:color="auto" w:fill="auto"/>
            <w:vAlign w:val="center"/>
          </w:tcPr>
          <w:p w:rsidR="009258A0" w:rsidRPr="00300316" w:rsidRDefault="009258A0" w:rsidP="00616FE7">
            <w:pPr>
              <w:spacing w:line="340" w:lineRule="exact"/>
              <w:ind w:leftChars="200" w:left="920" w:right="57" w:hangingChars="200" w:hanging="440"/>
              <w:jc w:val="distribute"/>
              <w:rPr>
                <w:rFonts w:ascii="標楷體" w:eastAsia="標楷體"/>
                <w:sz w:val="22"/>
                <w:szCs w:val="22"/>
              </w:rPr>
            </w:pPr>
            <w:r w:rsidRPr="00300316">
              <w:rPr>
                <w:rFonts w:ascii="標楷體" w:eastAsia="標楷體" w:hint="eastAsia"/>
                <w:sz w:val="22"/>
                <w:szCs w:val="22"/>
              </w:rPr>
              <w:t>其他投資</w:t>
            </w:r>
          </w:p>
        </w:tc>
        <w:tc>
          <w:tcPr>
            <w:tcW w:w="2079" w:type="dxa"/>
            <w:tcBorders>
              <w:top w:val="nil"/>
              <w:left w:val="single" w:sz="6" w:space="0" w:color="auto"/>
              <w:bottom w:val="nil"/>
              <w:right w:val="single" w:sz="6" w:space="0" w:color="auto"/>
            </w:tcBorders>
            <w:shd w:val="clear" w:color="auto" w:fill="auto"/>
            <w:vAlign w:val="center"/>
          </w:tcPr>
          <w:p w:rsidR="009258A0" w:rsidRPr="00300316" w:rsidRDefault="009258A0" w:rsidP="00616FE7">
            <w:pPr>
              <w:jc w:val="right"/>
              <w:rPr>
                <w:sz w:val="22"/>
                <w:szCs w:val="22"/>
              </w:rPr>
            </w:pPr>
            <w:r w:rsidRPr="00300316">
              <w:rPr>
                <w:sz w:val="22"/>
                <w:szCs w:val="22"/>
              </w:rPr>
              <w:t xml:space="preserve">231,990 </w:t>
            </w:r>
          </w:p>
        </w:tc>
        <w:tc>
          <w:tcPr>
            <w:tcW w:w="2079" w:type="dxa"/>
            <w:tcBorders>
              <w:top w:val="nil"/>
              <w:left w:val="single" w:sz="6" w:space="0" w:color="auto"/>
              <w:bottom w:val="nil"/>
              <w:right w:val="single" w:sz="4" w:space="0" w:color="auto"/>
            </w:tcBorders>
            <w:shd w:val="clear" w:color="auto" w:fill="auto"/>
            <w:vAlign w:val="center"/>
          </w:tcPr>
          <w:p w:rsidR="009258A0" w:rsidRPr="00300316" w:rsidRDefault="009258A0" w:rsidP="00616FE7">
            <w:pPr>
              <w:widowControl/>
              <w:adjustRightInd/>
              <w:spacing w:line="340" w:lineRule="exact"/>
              <w:jc w:val="right"/>
              <w:textAlignment w:val="auto"/>
              <w:rPr>
                <w:bCs/>
                <w:sz w:val="22"/>
                <w:szCs w:val="22"/>
              </w:rPr>
            </w:pPr>
            <w:r w:rsidRPr="00300316">
              <w:rPr>
                <w:bCs/>
                <w:sz w:val="22"/>
                <w:szCs w:val="22"/>
              </w:rPr>
              <w:t>20</w:t>
            </w:r>
            <w:r w:rsidRPr="00300316">
              <w:rPr>
                <w:rFonts w:hint="eastAsia"/>
                <w:bCs/>
                <w:sz w:val="22"/>
                <w:szCs w:val="22"/>
              </w:rPr>
              <w:t>7</w:t>
            </w:r>
            <w:r w:rsidRPr="00300316">
              <w:rPr>
                <w:bCs/>
                <w:sz w:val="22"/>
                <w:szCs w:val="22"/>
              </w:rPr>
              <w:t>,</w:t>
            </w:r>
            <w:r w:rsidRPr="00300316">
              <w:rPr>
                <w:rFonts w:hint="eastAsia"/>
                <w:bCs/>
                <w:sz w:val="22"/>
                <w:szCs w:val="22"/>
              </w:rPr>
              <w:t>926</w:t>
            </w:r>
          </w:p>
        </w:tc>
        <w:tc>
          <w:tcPr>
            <w:tcW w:w="2079" w:type="dxa"/>
            <w:tcBorders>
              <w:top w:val="nil"/>
              <w:left w:val="nil"/>
              <w:bottom w:val="nil"/>
              <w:right w:val="nil"/>
            </w:tcBorders>
            <w:shd w:val="clear" w:color="auto" w:fill="auto"/>
            <w:vAlign w:val="center"/>
          </w:tcPr>
          <w:p w:rsidR="009258A0" w:rsidRPr="00300316" w:rsidRDefault="009258A0" w:rsidP="00616FE7">
            <w:pPr>
              <w:jc w:val="right"/>
              <w:rPr>
                <w:sz w:val="22"/>
                <w:szCs w:val="22"/>
              </w:rPr>
            </w:pPr>
            <w:r w:rsidRPr="00300316">
              <w:rPr>
                <w:sz w:val="22"/>
                <w:szCs w:val="22"/>
              </w:rPr>
              <w:t xml:space="preserve">24,064 </w:t>
            </w:r>
          </w:p>
        </w:tc>
      </w:tr>
      <w:tr w:rsidR="009258A0" w:rsidRPr="00300316" w:rsidTr="00551BFF">
        <w:trPr>
          <w:trHeight w:val="340"/>
        </w:trPr>
        <w:tc>
          <w:tcPr>
            <w:tcW w:w="3086" w:type="dxa"/>
            <w:tcBorders>
              <w:top w:val="nil"/>
              <w:left w:val="nil"/>
              <w:bottom w:val="nil"/>
              <w:right w:val="single" w:sz="6" w:space="0" w:color="auto"/>
            </w:tcBorders>
            <w:shd w:val="clear" w:color="auto" w:fill="auto"/>
            <w:vAlign w:val="center"/>
          </w:tcPr>
          <w:p w:rsidR="009258A0" w:rsidRPr="00300316" w:rsidRDefault="009258A0" w:rsidP="00616FE7">
            <w:pPr>
              <w:spacing w:line="340" w:lineRule="exact"/>
              <w:ind w:leftChars="200" w:left="920" w:right="57" w:hangingChars="200" w:hanging="440"/>
              <w:jc w:val="distribute"/>
              <w:rPr>
                <w:rFonts w:ascii="標楷體" w:eastAsia="標楷體"/>
                <w:sz w:val="22"/>
                <w:szCs w:val="22"/>
              </w:rPr>
            </w:pPr>
            <w:r w:rsidRPr="00300316">
              <w:rPr>
                <w:rFonts w:ascii="標楷體" w:eastAsia="標楷體" w:hint="eastAsia"/>
                <w:sz w:val="22"/>
                <w:szCs w:val="22"/>
              </w:rPr>
              <w:t>土地、建築物及設備</w:t>
            </w:r>
          </w:p>
        </w:tc>
        <w:tc>
          <w:tcPr>
            <w:tcW w:w="2079" w:type="dxa"/>
            <w:tcBorders>
              <w:top w:val="nil"/>
              <w:left w:val="single" w:sz="6" w:space="0" w:color="auto"/>
              <w:bottom w:val="nil"/>
              <w:right w:val="single" w:sz="6" w:space="0" w:color="auto"/>
            </w:tcBorders>
            <w:shd w:val="clear" w:color="auto" w:fill="auto"/>
            <w:vAlign w:val="center"/>
          </w:tcPr>
          <w:p w:rsidR="009258A0" w:rsidRPr="00300316" w:rsidRDefault="009258A0" w:rsidP="00616FE7">
            <w:pPr>
              <w:jc w:val="right"/>
              <w:rPr>
                <w:sz w:val="22"/>
                <w:szCs w:val="22"/>
              </w:rPr>
            </w:pPr>
            <w:r w:rsidRPr="00300316">
              <w:rPr>
                <w:sz w:val="22"/>
                <w:szCs w:val="22"/>
              </w:rPr>
              <w:t xml:space="preserve">117,141 </w:t>
            </w:r>
          </w:p>
        </w:tc>
        <w:tc>
          <w:tcPr>
            <w:tcW w:w="2079" w:type="dxa"/>
            <w:tcBorders>
              <w:top w:val="nil"/>
              <w:left w:val="single" w:sz="6" w:space="0" w:color="auto"/>
              <w:bottom w:val="nil"/>
              <w:right w:val="single" w:sz="4" w:space="0" w:color="auto"/>
            </w:tcBorders>
            <w:shd w:val="clear" w:color="auto" w:fill="auto"/>
            <w:vAlign w:val="center"/>
          </w:tcPr>
          <w:p w:rsidR="009258A0" w:rsidRPr="00300316" w:rsidRDefault="009258A0" w:rsidP="00616FE7">
            <w:pPr>
              <w:widowControl/>
              <w:adjustRightInd/>
              <w:spacing w:line="340" w:lineRule="exact"/>
              <w:jc w:val="right"/>
              <w:textAlignment w:val="auto"/>
              <w:rPr>
                <w:bCs/>
                <w:sz w:val="22"/>
                <w:szCs w:val="22"/>
              </w:rPr>
            </w:pPr>
            <w:r w:rsidRPr="00300316">
              <w:rPr>
                <w:bCs/>
                <w:sz w:val="22"/>
                <w:szCs w:val="22"/>
              </w:rPr>
              <w:t>1</w:t>
            </w:r>
            <w:r w:rsidRPr="00300316">
              <w:rPr>
                <w:rFonts w:hint="eastAsia"/>
                <w:bCs/>
                <w:sz w:val="22"/>
                <w:szCs w:val="22"/>
              </w:rPr>
              <w:t>15</w:t>
            </w:r>
            <w:r w:rsidRPr="00300316">
              <w:rPr>
                <w:bCs/>
                <w:sz w:val="22"/>
                <w:szCs w:val="22"/>
              </w:rPr>
              <w:t>,</w:t>
            </w:r>
            <w:r w:rsidRPr="00300316">
              <w:rPr>
                <w:rFonts w:hint="eastAsia"/>
                <w:bCs/>
                <w:sz w:val="22"/>
                <w:szCs w:val="22"/>
              </w:rPr>
              <w:t>791</w:t>
            </w:r>
          </w:p>
        </w:tc>
        <w:tc>
          <w:tcPr>
            <w:tcW w:w="2079" w:type="dxa"/>
            <w:tcBorders>
              <w:top w:val="nil"/>
              <w:left w:val="nil"/>
              <w:bottom w:val="nil"/>
              <w:right w:val="nil"/>
            </w:tcBorders>
            <w:shd w:val="clear" w:color="auto" w:fill="auto"/>
            <w:vAlign w:val="center"/>
          </w:tcPr>
          <w:p w:rsidR="009258A0" w:rsidRPr="00300316" w:rsidRDefault="009258A0" w:rsidP="00616FE7">
            <w:pPr>
              <w:jc w:val="right"/>
              <w:rPr>
                <w:sz w:val="22"/>
                <w:szCs w:val="22"/>
              </w:rPr>
            </w:pPr>
            <w:r w:rsidRPr="00300316">
              <w:rPr>
                <w:sz w:val="22"/>
                <w:szCs w:val="22"/>
              </w:rPr>
              <w:t xml:space="preserve">1,350 </w:t>
            </w:r>
          </w:p>
        </w:tc>
      </w:tr>
      <w:tr w:rsidR="009258A0" w:rsidRPr="00300316" w:rsidTr="00551BFF">
        <w:trPr>
          <w:trHeight w:val="340"/>
        </w:trPr>
        <w:tc>
          <w:tcPr>
            <w:tcW w:w="3086" w:type="dxa"/>
            <w:tcBorders>
              <w:top w:val="nil"/>
              <w:left w:val="nil"/>
              <w:bottom w:val="nil"/>
              <w:right w:val="single" w:sz="6" w:space="0" w:color="auto"/>
            </w:tcBorders>
            <w:shd w:val="clear" w:color="auto" w:fill="auto"/>
            <w:vAlign w:val="center"/>
          </w:tcPr>
          <w:p w:rsidR="009258A0" w:rsidRPr="00300316" w:rsidRDefault="009258A0" w:rsidP="00616FE7">
            <w:pPr>
              <w:spacing w:line="340" w:lineRule="exact"/>
              <w:ind w:leftChars="200" w:left="920" w:right="57" w:hangingChars="200" w:hanging="440"/>
              <w:jc w:val="distribute"/>
              <w:rPr>
                <w:rFonts w:ascii="標楷體" w:eastAsia="標楷體"/>
                <w:sz w:val="22"/>
                <w:szCs w:val="22"/>
              </w:rPr>
            </w:pPr>
            <w:r w:rsidRPr="00300316">
              <w:rPr>
                <w:rFonts w:ascii="標楷體" w:eastAsia="標楷體" w:hint="eastAsia"/>
                <w:sz w:val="22"/>
                <w:szCs w:val="22"/>
              </w:rPr>
              <w:t>無形資產</w:t>
            </w:r>
          </w:p>
        </w:tc>
        <w:tc>
          <w:tcPr>
            <w:tcW w:w="2079" w:type="dxa"/>
            <w:tcBorders>
              <w:top w:val="nil"/>
              <w:left w:val="single" w:sz="6" w:space="0" w:color="auto"/>
              <w:bottom w:val="nil"/>
              <w:right w:val="single" w:sz="6" w:space="0" w:color="auto"/>
            </w:tcBorders>
            <w:shd w:val="clear" w:color="auto" w:fill="auto"/>
            <w:vAlign w:val="center"/>
          </w:tcPr>
          <w:p w:rsidR="009258A0" w:rsidRPr="00300316" w:rsidRDefault="009258A0" w:rsidP="00616FE7">
            <w:pPr>
              <w:jc w:val="right"/>
              <w:rPr>
                <w:sz w:val="22"/>
                <w:szCs w:val="22"/>
              </w:rPr>
            </w:pPr>
            <w:r>
              <w:rPr>
                <w:sz w:val="22"/>
                <w:szCs w:val="22"/>
              </w:rPr>
              <w:t>680</w:t>
            </w:r>
            <w:r w:rsidRPr="00300316">
              <w:rPr>
                <w:sz w:val="22"/>
                <w:szCs w:val="22"/>
              </w:rPr>
              <w:t xml:space="preserve"> </w:t>
            </w:r>
          </w:p>
        </w:tc>
        <w:tc>
          <w:tcPr>
            <w:tcW w:w="2079" w:type="dxa"/>
            <w:tcBorders>
              <w:top w:val="nil"/>
              <w:left w:val="single" w:sz="6" w:space="0" w:color="auto"/>
              <w:bottom w:val="nil"/>
              <w:right w:val="single" w:sz="4" w:space="0" w:color="auto"/>
            </w:tcBorders>
            <w:shd w:val="clear" w:color="auto" w:fill="auto"/>
            <w:vAlign w:val="center"/>
          </w:tcPr>
          <w:p w:rsidR="009258A0" w:rsidRPr="00300316" w:rsidRDefault="009258A0" w:rsidP="00616FE7">
            <w:pPr>
              <w:widowControl/>
              <w:adjustRightInd/>
              <w:spacing w:line="340" w:lineRule="exact"/>
              <w:jc w:val="right"/>
              <w:textAlignment w:val="auto"/>
              <w:rPr>
                <w:bCs/>
                <w:sz w:val="22"/>
                <w:szCs w:val="22"/>
              </w:rPr>
            </w:pPr>
            <w:r w:rsidRPr="00300316">
              <w:rPr>
                <w:bCs/>
                <w:sz w:val="22"/>
                <w:szCs w:val="22"/>
              </w:rPr>
              <w:t>5</w:t>
            </w:r>
            <w:r w:rsidRPr="00300316">
              <w:rPr>
                <w:rFonts w:hint="eastAsia"/>
                <w:bCs/>
                <w:sz w:val="22"/>
                <w:szCs w:val="22"/>
              </w:rPr>
              <w:t>94</w:t>
            </w:r>
          </w:p>
        </w:tc>
        <w:tc>
          <w:tcPr>
            <w:tcW w:w="2079" w:type="dxa"/>
            <w:tcBorders>
              <w:top w:val="nil"/>
              <w:left w:val="nil"/>
              <w:bottom w:val="nil"/>
              <w:right w:val="nil"/>
            </w:tcBorders>
            <w:shd w:val="clear" w:color="auto" w:fill="auto"/>
            <w:vAlign w:val="center"/>
          </w:tcPr>
          <w:p w:rsidR="009258A0" w:rsidRPr="00300316" w:rsidRDefault="009258A0" w:rsidP="00616FE7">
            <w:pPr>
              <w:jc w:val="right"/>
              <w:rPr>
                <w:sz w:val="22"/>
                <w:szCs w:val="22"/>
              </w:rPr>
            </w:pPr>
            <w:r>
              <w:rPr>
                <w:sz w:val="22"/>
                <w:szCs w:val="22"/>
              </w:rPr>
              <w:t>86</w:t>
            </w:r>
            <w:r w:rsidRPr="00300316">
              <w:rPr>
                <w:sz w:val="22"/>
                <w:szCs w:val="22"/>
              </w:rPr>
              <w:t xml:space="preserve"> </w:t>
            </w:r>
          </w:p>
        </w:tc>
      </w:tr>
      <w:tr w:rsidR="009258A0" w:rsidRPr="00300316" w:rsidTr="00551BFF">
        <w:trPr>
          <w:trHeight w:val="340"/>
        </w:trPr>
        <w:tc>
          <w:tcPr>
            <w:tcW w:w="3086" w:type="dxa"/>
            <w:tcBorders>
              <w:top w:val="nil"/>
              <w:left w:val="nil"/>
              <w:bottom w:val="nil"/>
              <w:right w:val="single" w:sz="6" w:space="0" w:color="auto"/>
            </w:tcBorders>
            <w:shd w:val="clear" w:color="auto" w:fill="auto"/>
            <w:vAlign w:val="center"/>
          </w:tcPr>
          <w:p w:rsidR="009258A0" w:rsidRPr="00300316" w:rsidRDefault="009258A0" w:rsidP="00616FE7">
            <w:pPr>
              <w:spacing w:line="340" w:lineRule="exact"/>
              <w:ind w:leftChars="200" w:left="920" w:right="57" w:hangingChars="200" w:hanging="440"/>
              <w:jc w:val="distribute"/>
              <w:rPr>
                <w:rFonts w:ascii="標楷體" w:eastAsia="標楷體"/>
                <w:sz w:val="22"/>
                <w:szCs w:val="22"/>
              </w:rPr>
            </w:pPr>
            <w:r w:rsidRPr="00300316">
              <w:rPr>
                <w:rFonts w:ascii="標楷體" w:eastAsia="標楷體" w:hint="eastAsia"/>
                <w:sz w:val="22"/>
                <w:szCs w:val="22"/>
              </w:rPr>
              <w:t>其他資產</w:t>
            </w:r>
          </w:p>
        </w:tc>
        <w:tc>
          <w:tcPr>
            <w:tcW w:w="2079" w:type="dxa"/>
            <w:tcBorders>
              <w:top w:val="nil"/>
              <w:left w:val="single" w:sz="6" w:space="0" w:color="auto"/>
              <w:bottom w:val="nil"/>
              <w:right w:val="single" w:sz="6" w:space="0" w:color="auto"/>
            </w:tcBorders>
            <w:shd w:val="clear" w:color="auto" w:fill="auto"/>
            <w:vAlign w:val="center"/>
          </w:tcPr>
          <w:p w:rsidR="009258A0" w:rsidRPr="00300316" w:rsidRDefault="009258A0" w:rsidP="00616FE7">
            <w:pPr>
              <w:jc w:val="right"/>
              <w:rPr>
                <w:sz w:val="22"/>
                <w:szCs w:val="22"/>
              </w:rPr>
            </w:pPr>
            <w:r w:rsidRPr="00300316">
              <w:rPr>
                <w:sz w:val="22"/>
                <w:szCs w:val="22"/>
              </w:rPr>
              <w:t>8,01</w:t>
            </w:r>
            <w:r>
              <w:rPr>
                <w:sz w:val="22"/>
                <w:szCs w:val="22"/>
              </w:rPr>
              <w:t>4</w:t>
            </w:r>
            <w:r w:rsidRPr="00300316">
              <w:rPr>
                <w:sz w:val="22"/>
                <w:szCs w:val="22"/>
              </w:rPr>
              <w:t xml:space="preserve"> </w:t>
            </w:r>
          </w:p>
        </w:tc>
        <w:tc>
          <w:tcPr>
            <w:tcW w:w="2079" w:type="dxa"/>
            <w:tcBorders>
              <w:top w:val="nil"/>
              <w:left w:val="single" w:sz="6" w:space="0" w:color="auto"/>
              <w:bottom w:val="nil"/>
              <w:right w:val="single" w:sz="4" w:space="0" w:color="auto"/>
            </w:tcBorders>
            <w:shd w:val="clear" w:color="auto" w:fill="auto"/>
            <w:vAlign w:val="center"/>
          </w:tcPr>
          <w:p w:rsidR="009258A0" w:rsidRPr="00300316" w:rsidRDefault="009258A0" w:rsidP="00616FE7">
            <w:pPr>
              <w:widowControl/>
              <w:adjustRightInd/>
              <w:spacing w:line="340" w:lineRule="exact"/>
              <w:jc w:val="right"/>
              <w:textAlignment w:val="auto"/>
              <w:rPr>
                <w:bCs/>
                <w:sz w:val="22"/>
                <w:szCs w:val="22"/>
              </w:rPr>
            </w:pPr>
            <w:r w:rsidRPr="00300316">
              <w:rPr>
                <w:rFonts w:hint="eastAsia"/>
                <w:bCs/>
                <w:sz w:val="22"/>
                <w:szCs w:val="22"/>
              </w:rPr>
              <w:t>20</w:t>
            </w:r>
            <w:r w:rsidRPr="00300316">
              <w:rPr>
                <w:bCs/>
                <w:sz w:val="22"/>
                <w:szCs w:val="22"/>
              </w:rPr>
              <w:t>,</w:t>
            </w:r>
            <w:r w:rsidRPr="00300316">
              <w:rPr>
                <w:rFonts w:hint="eastAsia"/>
                <w:bCs/>
                <w:sz w:val="22"/>
                <w:szCs w:val="22"/>
              </w:rPr>
              <w:t>163</w:t>
            </w:r>
          </w:p>
        </w:tc>
        <w:tc>
          <w:tcPr>
            <w:tcW w:w="2079" w:type="dxa"/>
            <w:tcBorders>
              <w:top w:val="nil"/>
              <w:left w:val="nil"/>
              <w:bottom w:val="nil"/>
              <w:right w:val="nil"/>
            </w:tcBorders>
            <w:shd w:val="clear" w:color="auto" w:fill="auto"/>
            <w:vAlign w:val="center"/>
          </w:tcPr>
          <w:p w:rsidR="009258A0" w:rsidRPr="00300316" w:rsidRDefault="009258A0" w:rsidP="00616FE7">
            <w:pPr>
              <w:jc w:val="right"/>
              <w:rPr>
                <w:sz w:val="22"/>
                <w:szCs w:val="22"/>
              </w:rPr>
            </w:pPr>
            <w:r w:rsidRPr="00300316">
              <w:rPr>
                <w:sz w:val="22"/>
                <w:szCs w:val="22"/>
              </w:rPr>
              <w:t>-12,14</w:t>
            </w:r>
            <w:r>
              <w:rPr>
                <w:sz w:val="22"/>
                <w:szCs w:val="22"/>
              </w:rPr>
              <w:t>9</w:t>
            </w:r>
            <w:r w:rsidRPr="00300316">
              <w:rPr>
                <w:sz w:val="22"/>
                <w:szCs w:val="22"/>
              </w:rPr>
              <w:t xml:space="preserve"> </w:t>
            </w:r>
          </w:p>
        </w:tc>
      </w:tr>
      <w:tr w:rsidR="009258A0" w:rsidRPr="00300316" w:rsidTr="00551BFF">
        <w:trPr>
          <w:trHeight w:val="340"/>
        </w:trPr>
        <w:tc>
          <w:tcPr>
            <w:tcW w:w="3086" w:type="dxa"/>
            <w:tcBorders>
              <w:top w:val="nil"/>
              <w:left w:val="nil"/>
              <w:bottom w:val="nil"/>
              <w:right w:val="single" w:sz="6" w:space="0" w:color="auto"/>
            </w:tcBorders>
            <w:shd w:val="clear" w:color="auto" w:fill="auto"/>
            <w:vAlign w:val="center"/>
          </w:tcPr>
          <w:p w:rsidR="009258A0" w:rsidRPr="00300316" w:rsidRDefault="009258A0" w:rsidP="00616FE7">
            <w:pPr>
              <w:spacing w:line="340" w:lineRule="exact"/>
              <w:ind w:left="57" w:right="57"/>
              <w:jc w:val="distribute"/>
              <w:rPr>
                <w:rFonts w:ascii="標楷體" w:eastAsia="標楷體"/>
                <w:b/>
                <w:sz w:val="22"/>
                <w:szCs w:val="22"/>
              </w:rPr>
            </w:pPr>
            <w:r w:rsidRPr="00300316">
              <w:rPr>
                <w:rFonts w:ascii="標楷體" w:eastAsia="標楷體" w:hint="eastAsia"/>
                <w:b/>
                <w:sz w:val="22"/>
                <w:szCs w:val="22"/>
              </w:rPr>
              <w:t>資產合計</w:t>
            </w:r>
          </w:p>
        </w:tc>
        <w:tc>
          <w:tcPr>
            <w:tcW w:w="2079" w:type="dxa"/>
            <w:tcBorders>
              <w:top w:val="nil"/>
              <w:left w:val="single" w:sz="6" w:space="0" w:color="auto"/>
              <w:bottom w:val="nil"/>
              <w:right w:val="single" w:sz="6" w:space="0" w:color="auto"/>
            </w:tcBorders>
            <w:shd w:val="clear" w:color="auto" w:fill="auto"/>
            <w:vAlign w:val="center"/>
          </w:tcPr>
          <w:p w:rsidR="009258A0" w:rsidRPr="00300316" w:rsidRDefault="009258A0" w:rsidP="00616FE7">
            <w:pPr>
              <w:jc w:val="right"/>
              <w:rPr>
                <w:b/>
                <w:bCs/>
                <w:sz w:val="22"/>
                <w:szCs w:val="22"/>
              </w:rPr>
            </w:pPr>
            <w:r w:rsidRPr="00300316">
              <w:rPr>
                <w:b/>
                <w:bCs/>
                <w:sz w:val="22"/>
                <w:szCs w:val="22"/>
              </w:rPr>
              <w:t xml:space="preserve">570,016 </w:t>
            </w:r>
          </w:p>
        </w:tc>
        <w:tc>
          <w:tcPr>
            <w:tcW w:w="2079" w:type="dxa"/>
            <w:tcBorders>
              <w:top w:val="nil"/>
              <w:left w:val="single" w:sz="6" w:space="0" w:color="auto"/>
              <w:bottom w:val="nil"/>
              <w:right w:val="single" w:sz="4" w:space="0" w:color="auto"/>
            </w:tcBorders>
            <w:shd w:val="clear" w:color="auto" w:fill="auto"/>
            <w:vAlign w:val="center"/>
          </w:tcPr>
          <w:p w:rsidR="009258A0" w:rsidRPr="00300316" w:rsidRDefault="009258A0" w:rsidP="00616FE7">
            <w:pPr>
              <w:widowControl/>
              <w:adjustRightInd/>
              <w:spacing w:line="340" w:lineRule="exact"/>
              <w:jc w:val="right"/>
              <w:textAlignment w:val="auto"/>
              <w:rPr>
                <w:b/>
                <w:bCs/>
                <w:sz w:val="22"/>
                <w:szCs w:val="22"/>
              </w:rPr>
            </w:pPr>
            <w:r w:rsidRPr="00300316">
              <w:rPr>
                <w:b/>
                <w:bCs/>
                <w:sz w:val="22"/>
                <w:szCs w:val="22"/>
              </w:rPr>
              <w:t>5</w:t>
            </w:r>
            <w:r w:rsidRPr="00300316">
              <w:rPr>
                <w:rFonts w:hint="eastAsia"/>
                <w:b/>
                <w:bCs/>
                <w:sz w:val="22"/>
                <w:szCs w:val="22"/>
              </w:rPr>
              <w:t>60</w:t>
            </w:r>
            <w:r w:rsidRPr="00300316">
              <w:rPr>
                <w:b/>
                <w:bCs/>
                <w:sz w:val="22"/>
                <w:szCs w:val="22"/>
              </w:rPr>
              <w:t>,</w:t>
            </w:r>
            <w:r w:rsidRPr="00300316">
              <w:rPr>
                <w:rFonts w:hint="eastAsia"/>
                <w:b/>
                <w:bCs/>
                <w:sz w:val="22"/>
                <w:szCs w:val="22"/>
              </w:rPr>
              <w:t>604</w:t>
            </w:r>
          </w:p>
        </w:tc>
        <w:tc>
          <w:tcPr>
            <w:tcW w:w="2079" w:type="dxa"/>
            <w:tcBorders>
              <w:top w:val="nil"/>
              <w:left w:val="nil"/>
              <w:bottom w:val="nil"/>
              <w:right w:val="nil"/>
            </w:tcBorders>
            <w:shd w:val="clear" w:color="auto" w:fill="auto"/>
            <w:vAlign w:val="center"/>
          </w:tcPr>
          <w:p w:rsidR="009258A0" w:rsidRPr="00300316" w:rsidRDefault="009258A0" w:rsidP="00616FE7">
            <w:pPr>
              <w:jc w:val="right"/>
              <w:rPr>
                <w:b/>
                <w:bCs/>
                <w:sz w:val="22"/>
                <w:szCs w:val="22"/>
              </w:rPr>
            </w:pPr>
            <w:r w:rsidRPr="00300316">
              <w:rPr>
                <w:b/>
                <w:bCs/>
                <w:sz w:val="22"/>
                <w:szCs w:val="22"/>
              </w:rPr>
              <w:t xml:space="preserve">9,412 </w:t>
            </w:r>
          </w:p>
        </w:tc>
      </w:tr>
      <w:tr w:rsidR="009258A0" w:rsidRPr="00300316" w:rsidTr="00551BFF">
        <w:trPr>
          <w:trHeight w:val="340"/>
        </w:trPr>
        <w:tc>
          <w:tcPr>
            <w:tcW w:w="3086" w:type="dxa"/>
            <w:tcBorders>
              <w:top w:val="nil"/>
              <w:left w:val="nil"/>
              <w:bottom w:val="nil"/>
              <w:right w:val="single" w:sz="6" w:space="0" w:color="auto"/>
            </w:tcBorders>
            <w:shd w:val="clear" w:color="auto" w:fill="auto"/>
            <w:vAlign w:val="center"/>
          </w:tcPr>
          <w:p w:rsidR="009258A0" w:rsidRPr="00300316" w:rsidRDefault="009258A0" w:rsidP="00616FE7">
            <w:pPr>
              <w:spacing w:line="340" w:lineRule="exact"/>
              <w:ind w:left="57" w:right="57"/>
              <w:jc w:val="distribute"/>
              <w:rPr>
                <w:rFonts w:ascii="標楷體" w:eastAsia="標楷體"/>
                <w:b/>
                <w:sz w:val="22"/>
                <w:szCs w:val="22"/>
              </w:rPr>
            </w:pPr>
            <w:r w:rsidRPr="00300316">
              <w:rPr>
                <w:rFonts w:ascii="標楷體" w:eastAsia="標楷體" w:hint="eastAsia"/>
                <w:b/>
                <w:sz w:val="22"/>
                <w:szCs w:val="22"/>
              </w:rPr>
              <w:t>負債</w:t>
            </w:r>
          </w:p>
        </w:tc>
        <w:tc>
          <w:tcPr>
            <w:tcW w:w="2079" w:type="dxa"/>
            <w:tcBorders>
              <w:top w:val="nil"/>
              <w:left w:val="single" w:sz="6" w:space="0" w:color="auto"/>
              <w:bottom w:val="nil"/>
              <w:right w:val="single" w:sz="6" w:space="0" w:color="auto"/>
            </w:tcBorders>
            <w:shd w:val="clear" w:color="auto" w:fill="auto"/>
            <w:vAlign w:val="center"/>
          </w:tcPr>
          <w:p w:rsidR="009258A0" w:rsidRPr="00300316" w:rsidRDefault="009258A0" w:rsidP="00616FE7">
            <w:pPr>
              <w:jc w:val="right"/>
              <w:rPr>
                <w:b/>
                <w:bCs/>
                <w:sz w:val="22"/>
                <w:szCs w:val="22"/>
              </w:rPr>
            </w:pPr>
            <w:r w:rsidRPr="00300316">
              <w:rPr>
                <w:b/>
                <w:bCs/>
                <w:sz w:val="22"/>
                <w:szCs w:val="22"/>
              </w:rPr>
              <w:t xml:space="preserve">486,552 </w:t>
            </w:r>
          </w:p>
        </w:tc>
        <w:tc>
          <w:tcPr>
            <w:tcW w:w="2079" w:type="dxa"/>
            <w:tcBorders>
              <w:top w:val="nil"/>
              <w:left w:val="single" w:sz="6" w:space="0" w:color="auto"/>
              <w:bottom w:val="nil"/>
              <w:right w:val="single" w:sz="4" w:space="0" w:color="auto"/>
            </w:tcBorders>
            <w:shd w:val="clear" w:color="auto" w:fill="auto"/>
            <w:vAlign w:val="center"/>
          </w:tcPr>
          <w:p w:rsidR="009258A0" w:rsidRPr="00300316" w:rsidRDefault="009258A0" w:rsidP="00616FE7">
            <w:pPr>
              <w:widowControl/>
              <w:adjustRightInd/>
              <w:spacing w:line="340" w:lineRule="exact"/>
              <w:jc w:val="right"/>
              <w:textAlignment w:val="auto"/>
              <w:rPr>
                <w:b/>
                <w:bCs/>
                <w:sz w:val="22"/>
                <w:szCs w:val="22"/>
              </w:rPr>
            </w:pPr>
            <w:r w:rsidRPr="00300316">
              <w:rPr>
                <w:b/>
                <w:bCs/>
                <w:sz w:val="22"/>
                <w:szCs w:val="22"/>
              </w:rPr>
              <w:t>4</w:t>
            </w:r>
            <w:r w:rsidRPr="00300316">
              <w:rPr>
                <w:rFonts w:hint="eastAsia"/>
                <w:b/>
                <w:bCs/>
                <w:sz w:val="22"/>
                <w:szCs w:val="22"/>
              </w:rPr>
              <w:t>6</w:t>
            </w:r>
            <w:r w:rsidRPr="00300316">
              <w:rPr>
                <w:b/>
                <w:bCs/>
                <w:sz w:val="22"/>
                <w:szCs w:val="22"/>
              </w:rPr>
              <w:t>4,9</w:t>
            </w:r>
            <w:r w:rsidRPr="00300316">
              <w:rPr>
                <w:rFonts w:hint="eastAsia"/>
                <w:b/>
                <w:bCs/>
                <w:sz w:val="22"/>
                <w:szCs w:val="22"/>
              </w:rPr>
              <w:t>62</w:t>
            </w:r>
          </w:p>
        </w:tc>
        <w:tc>
          <w:tcPr>
            <w:tcW w:w="2079" w:type="dxa"/>
            <w:tcBorders>
              <w:top w:val="nil"/>
              <w:left w:val="nil"/>
              <w:bottom w:val="nil"/>
              <w:right w:val="nil"/>
            </w:tcBorders>
            <w:shd w:val="clear" w:color="auto" w:fill="auto"/>
            <w:vAlign w:val="center"/>
          </w:tcPr>
          <w:p w:rsidR="009258A0" w:rsidRPr="00300316" w:rsidRDefault="009258A0" w:rsidP="00616FE7">
            <w:pPr>
              <w:jc w:val="right"/>
              <w:rPr>
                <w:b/>
                <w:bCs/>
                <w:sz w:val="22"/>
                <w:szCs w:val="22"/>
              </w:rPr>
            </w:pPr>
            <w:r w:rsidRPr="00300316">
              <w:rPr>
                <w:b/>
                <w:bCs/>
                <w:sz w:val="22"/>
                <w:szCs w:val="22"/>
              </w:rPr>
              <w:t xml:space="preserve">21,590 </w:t>
            </w:r>
          </w:p>
        </w:tc>
      </w:tr>
      <w:tr w:rsidR="009258A0" w:rsidRPr="00300316" w:rsidTr="00551BFF">
        <w:trPr>
          <w:trHeight w:val="340"/>
        </w:trPr>
        <w:tc>
          <w:tcPr>
            <w:tcW w:w="3086" w:type="dxa"/>
            <w:tcBorders>
              <w:top w:val="nil"/>
              <w:left w:val="nil"/>
              <w:bottom w:val="nil"/>
              <w:right w:val="single" w:sz="6" w:space="0" w:color="auto"/>
            </w:tcBorders>
            <w:shd w:val="clear" w:color="auto" w:fill="auto"/>
            <w:vAlign w:val="center"/>
          </w:tcPr>
          <w:p w:rsidR="009258A0" w:rsidRPr="00300316" w:rsidRDefault="009258A0" w:rsidP="00616FE7">
            <w:pPr>
              <w:spacing w:line="340" w:lineRule="exact"/>
              <w:ind w:leftChars="100" w:left="680" w:right="57" w:hangingChars="200" w:hanging="440"/>
              <w:jc w:val="distribute"/>
              <w:rPr>
                <w:rFonts w:ascii="標楷體" w:eastAsia="標楷體"/>
                <w:b/>
                <w:sz w:val="22"/>
                <w:szCs w:val="22"/>
              </w:rPr>
            </w:pPr>
            <w:r w:rsidRPr="00300316">
              <w:rPr>
                <w:rFonts w:ascii="標楷體" w:eastAsia="標楷體" w:hint="eastAsia"/>
                <w:b/>
                <w:sz w:val="22"/>
                <w:szCs w:val="22"/>
              </w:rPr>
              <w:t>流動負債</w:t>
            </w:r>
          </w:p>
        </w:tc>
        <w:tc>
          <w:tcPr>
            <w:tcW w:w="2079" w:type="dxa"/>
            <w:tcBorders>
              <w:top w:val="nil"/>
              <w:left w:val="single" w:sz="6" w:space="0" w:color="auto"/>
              <w:bottom w:val="nil"/>
              <w:right w:val="single" w:sz="6" w:space="0" w:color="auto"/>
            </w:tcBorders>
            <w:shd w:val="clear" w:color="auto" w:fill="auto"/>
            <w:vAlign w:val="center"/>
          </w:tcPr>
          <w:p w:rsidR="009258A0" w:rsidRPr="00300316" w:rsidRDefault="009258A0" w:rsidP="00616FE7">
            <w:pPr>
              <w:jc w:val="right"/>
              <w:rPr>
                <w:b/>
                <w:bCs/>
                <w:sz w:val="22"/>
                <w:szCs w:val="22"/>
              </w:rPr>
            </w:pPr>
            <w:r w:rsidRPr="00300316">
              <w:rPr>
                <w:b/>
                <w:bCs/>
                <w:sz w:val="22"/>
                <w:szCs w:val="22"/>
              </w:rPr>
              <w:t xml:space="preserve">200,193 </w:t>
            </w:r>
          </w:p>
        </w:tc>
        <w:tc>
          <w:tcPr>
            <w:tcW w:w="2079" w:type="dxa"/>
            <w:tcBorders>
              <w:top w:val="nil"/>
              <w:left w:val="single" w:sz="6" w:space="0" w:color="auto"/>
              <w:bottom w:val="nil"/>
              <w:right w:val="single" w:sz="4" w:space="0" w:color="auto"/>
            </w:tcBorders>
            <w:shd w:val="clear" w:color="auto" w:fill="auto"/>
            <w:vAlign w:val="center"/>
          </w:tcPr>
          <w:p w:rsidR="009258A0" w:rsidRPr="00300316" w:rsidRDefault="009258A0" w:rsidP="00616FE7">
            <w:pPr>
              <w:widowControl/>
              <w:adjustRightInd/>
              <w:spacing w:line="340" w:lineRule="exact"/>
              <w:jc w:val="right"/>
              <w:textAlignment w:val="auto"/>
              <w:rPr>
                <w:b/>
                <w:bCs/>
                <w:sz w:val="22"/>
                <w:szCs w:val="22"/>
              </w:rPr>
            </w:pPr>
            <w:r w:rsidRPr="00300316">
              <w:rPr>
                <w:b/>
                <w:bCs/>
                <w:sz w:val="22"/>
                <w:szCs w:val="22"/>
              </w:rPr>
              <w:t>19</w:t>
            </w:r>
            <w:r w:rsidRPr="00300316">
              <w:rPr>
                <w:rFonts w:hint="eastAsia"/>
                <w:b/>
                <w:bCs/>
                <w:sz w:val="22"/>
                <w:szCs w:val="22"/>
              </w:rPr>
              <w:t>8</w:t>
            </w:r>
            <w:r w:rsidRPr="00300316">
              <w:rPr>
                <w:b/>
                <w:bCs/>
                <w:sz w:val="22"/>
                <w:szCs w:val="22"/>
              </w:rPr>
              <w:t>,</w:t>
            </w:r>
            <w:r w:rsidRPr="00300316">
              <w:rPr>
                <w:rFonts w:hint="eastAsia"/>
                <w:b/>
                <w:bCs/>
                <w:sz w:val="22"/>
                <w:szCs w:val="22"/>
              </w:rPr>
              <w:t>845</w:t>
            </w:r>
          </w:p>
        </w:tc>
        <w:tc>
          <w:tcPr>
            <w:tcW w:w="2079" w:type="dxa"/>
            <w:tcBorders>
              <w:top w:val="nil"/>
              <w:left w:val="nil"/>
              <w:bottom w:val="nil"/>
              <w:right w:val="nil"/>
            </w:tcBorders>
            <w:shd w:val="clear" w:color="auto" w:fill="auto"/>
            <w:vAlign w:val="center"/>
          </w:tcPr>
          <w:p w:rsidR="009258A0" w:rsidRPr="00300316" w:rsidRDefault="009258A0" w:rsidP="00616FE7">
            <w:pPr>
              <w:jc w:val="right"/>
              <w:rPr>
                <w:b/>
                <w:bCs/>
                <w:sz w:val="22"/>
                <w:szCs w:val="22"/>
              </w:rPr>
            </w:pPr>
            <w:r w:rsidRPr="00300316">
              <w:rPr>
                <w:b/>
                <w:bCs/>
                <w:sz w:val="22"/>
                <w:szCs w:val="22"/>
              </w:rPr>
              <w:t xml:space="preserve">1,348 </w:t>
            </w:r>
          </w:p>
        </w:tc>
      </w:tr>
      <w:tr w:rsidR="009258A0" w:rsidRPr="00300316" w:rsidTr="00551BFF">
        <w:trPr>
          <w:trHeight w:val="340"/>
        </w:trPr>
        <w:tc>
          <w:tcPr>
            <w:tcW w:w="3086" w:type="dxa"/>
            <w:tcBorders>
              <w:top w:val="nil"/>
              <w:left w:val="nil"/>
              <w:bottom w:val="nil"/>
              <w:right w:val="single" w:sz="6" w:space="0" w:color="auto"/>
            </w:tcBorders>
            <w:shd w:val="clear" w:color="auto" w:fill="auto"/>
            <w:vAlign w:val="center"/>
          </w:tcPr>
          <w:p w:rsidR="009258A0" w:rsidRPr="00300316" w:rsidRDefault="009258A0" w:rsidP="00616FE7">
            <w:pPr>
              <w:spacing w:line="340" w:lineRule="exact"/>
              <w:ind w:leftChars="200" w:left="920" w:right="57" w:hangingChars="200" w:hanging="440"/>
              <w:jc w:val="distribute"/>
              <w:rPr>
                <w:rFonts w:ascii="標楷體" w:eastAsia="標楷體"/>
                <w:sz w:val="22"/>
                <w:szCs w:val="22"/>
              </w:rPr>
            </w:pPr>
            <w:r w:rsidRPr="00300316">
              <w:rPr>
                <w:rFonts w:ascii="標楷體" w:eastAsia="標楷體" w:hint="eastAsia"/>
                <w:sz w:val="22"/>
                <w:szCs w:val="22"/>
              </w:rPr>
              <w:t>短期債務</w:t>
            </w:r>
          </w:p>
        </w:tc>
        <w:tc>
          <w:tcPr>
            <w:tcW w:w="2079" w:type="dxa"/>
            <w:tcBorders>
              <w:top w:val="nil"/>
              <w:left w:val="single" w:sz="6" w:space="0" w:color="auto"/>
              <w:bottom w:val="nil"/>
              <w:right w:val="single" w:sz="6" w:space="0" w:color="auto"/>
            </w:tcBorders>
            <w:shd w:val="clear" w:color="auto" w:fill="auto"/>
            <w:vAlign w:val="center"/>
          </w:tcPr>
          <w:p w:rsidR="009258A0" w:rsidRPr="00300316" w:rsidRDefault="009258A0" w:rsidP="00616FE7">
            <w:pPr>
              <w:jc w:val="right"/>
              <w:rPr>
                <w:sz w:val="22"/>
                <w:szCs w:val="22"/>
              </w:rPr>
            </w:pPr>
            <w:r w:rsidRPr="00300316">
              <w:rPr>
                <w:sz w:val="22"/>
                <w:szCs w:val="22"/>
              </w:rPr>
              <w:t xml:space="preserve">20,079 </w:t>
            </w:r>
          </w:p>
        </w:tc>
        <w:tc>
          <w:tcPr>
            <w:tcW w:w="2079" w:type="dxa"/>
            <w:tcBorders>
              <w:top w:val="nil"/>
              <w:left w:val="single" w:sz="6" w:space="0" w:color="auto"/>
              <w:bottom w:val="nil"/>
              <w:right w:val="single" w:sz="4" w:space="0" w:color="auto"/>
            </w:tcBorders>
            <w:shd w:val="clear" w:color="auto" w:fill="auto"/>
            <w:vAlign w:val="center"/>
          </w:tcPr>
          <w:p w:rsidR="009258A0" w:rsidRPr="00300316" w:rsidRDefault="009258A0" w:rsidP="00616FE7">
            <w:pPr>
              <w:widowControl/>
              <w:adjustRightInd/>
              <w:spacing w:line="340" w:lineRule="exact"/>
              <w:jc w:val="right"/>
              <w:textAlignment w:val="auto"/>
              <w:rPr>
                <w:bCs/>
                <w:sz w:val="22"/>
                <w:szCs w:val="22"/>
              </w:rPr>
            </w:pPr>
            <w:r w:rsidRPr="00300316">
              <w:rPr>
                <w:rFonts w:hint="eastAsia"/>
                <w:bCs/>
                <w:sz w:val="22"/>
                <w:szCs w:val="22"/>
              </w:rPr>
              <w:t>14</w:t>
            </w:r>
            <w:r w:rsidRPr="00300316">
              <w:rPr>
                <w:bCs/>
                <w:sz w:val="22"/>
                <w:szCs w:val="22"/>
              </w:rPr>
              <w:t>,01</w:t>
            </w:r>
            <w:r w:rsidRPr="00300316">
              <w:rPr>
                <w:rFonts w:hint="eastAsia"/>
                <w:bCs/>
                <w:sz w:val="22"/>
                <w:szCs w:val="22"/>
              </w:rPr>
              <w:t>4</w:t>
            </w:r>
          </w:p>
        </w:tc>
        <w:tc>
          <w:tcPr>
            <w:tcW w:w="2079" w:type="dxa"/>
            <w:tcBorders>
              <w:top w:val="nil"/>
              <w:left w:val="nil"/>
              <w:bottom w:val="nil"/>
              <w:right w:val="nil"/>
            </w:tcBorders>
            <w:shd w:val="clear" w:color="auto" w:fill="auto"/>
            <w:vAlign w:val="center"/>
          </w:tcPr>
          <w:p w:rsidR="009258A0" w:rsidRPr="00300316" w:rsidRDefault="009258A0" w:rsidP="00616FE7">
            <w:pPr>
              <w:jc w:val="right"/>
              <w:rPr>
                <w:sz w:val="22"/>
                <w:szCs w:val="22"/>
              </w:rPr>
            </w:pPr>
            <w:r w:rsidRPr="00300316">
              <w:rPr>
                <w:sz w:val="22"/>
                <w:szCs w:val="22"/>
              </w:rPr>
              <w:t xml:space="preserve">6,065 </w:t>
            </w:r>
          </w:p>
        </w:tc>
      </w:tr>
      <w:tr w:rsidR="009258A0" w:rsidRPr="00300316" w:rsidTr="00551BFF">
        <w:trPr>
          <w:trHeight w:val="340"/>
        </w:trPr>
        <w:tc>
          <w:tcPr>
            <w:tcW w:w="3086" w:type="dxa"/>
            <w:tcBorders>
              <w:top w:val="nil"/>
              <w:left w:val="nil"/>
              <w:bottom w:val="nil"/>
              <w:right w:val="single" w:sz="6" w:space="0" w:color="auto"/>
            </w:tcBorders>
            <w:shd w:val="clear" w:color="auto" w:fill="auto"/>
            <w:vAlign w:val="center"/>
          </w:tcPr>
          <w:p w:rsidR="009258A0" w:rsidRPr="00300316" w:rsidRDefault="009258A0" w:rsidP="00616FE7">
            <w:pPr>
              <w:spacing w:line="340" w:lineRule="exact"/>
              <w:ind w:leftChars="200" w:left="920" w:right="57" w:hangingChars="200" w:hanging="440"/>
              <w:jc w:val="distribute"/>
              <w:rPr>
                <w:rFonts w:ascii="標楷體" w:eastAsia="標楷體"/>
                <w:sz w:val="22"/>
                <w:szCs w:val="22"/>
              </w:rPr>
            </w:pPr>
            <w:r w:rsidRPr="00300316">
              <w:rPr>
                <w:rFonts w:ascii="標楷體" w:eastAsia="標楷體" w:hint="eastAsia"/>
                <w:sz w:val="22"/>
                <w:szCs w:val="22"/>
              </w:rPr>
              <w:t>應付款項</w:t>
            </w:r>
          </w:p>
        </w:tc>
        <w:tc>
          <w:tcPr>
            <w:tcW w:w="2079" w:type="dxa"/>
            <w:tcBorders>
              <w:top w:val="nil"/>
              <w:left w:val="single" w:sz="6" w:space="0" w:color="auto"/>
              <w:bottom w:val="nil"/>
              <w:right w:val="single" w:sz="6" w:space="0" w:color="auto"/>
            </w:tcBorders>
            <w:shd w:val="clear" w:color="auto" w:fill="auto"/>
            <w:vAlign w:val="center"/>
          </w:tcPr>
          <w:p w:rsidR="009258A0" w:rsidRPr="00300316" w:rsidRDefault="009258A0" w:rsidP="00616FE7">
            <w:pPr>
              <w:jc w:val="right"/>
              <w:rPr>
                <w:sz w:val="22"/>
                <w:szCs w:val="22"/>
              </w:rPr>
            </w:pPr>
            <w:r w:rsidRPr="00300316">
              <w:rPr>
                <w:sz w:val="22"/>
                <w:szCs w:val="22"/>
              </w:rPr>
              <w:t xml:space="preserve">9,710 </w:t>
            </w:r>
          </w:p>
        </w:tc>
        <w:tc>
          <w:tcPr>
            <w:tcW w:w="2079" w:type="dxa"/>
            <w:tcBorders>
              <w:top w:val="nil"/>
              <w:left w:val="single" w:sz="6" w:space="0" w:color="auto"/>
              <w:bottom w:val="nil"/>
              <w:right w:val="single" w:sz="4" w:space="0" w:color="auto"/>
            </w:tcBorders>
            <w:shd w:val="clear" w:color="auto" w:fill="auto"/>
            <w:vAlign w:val="center"/>
          </w:tcPr>
          <w:p w:rsidR="009258A0" w:rsidRPr="00300316" w:rsidRDefault="009258A0" w:rsidP="00616FE7">
            <w:pPr>
              <w:widowControl/>
              <w:adjustRightInd/>
              <w:spacing w:line="340" w:lineRule="exact"/>
              <w:jc w:val="right"/>
              <w:textAlignment w:val="auto"/>
              <w:rPr>
                <w:bCs/>
                <w:sz w:val="22"/>
                <w:szCs w:val="22"/>
              </w:rPr>
            </w:pPr>
            <w:r w:rsidRPr="00300316">
              <w:rPr>
                <w:rFonts w:hint="eastAsia"/>
                <w:bCs/>
                <w:sz w:val="22"/>
                <w:szCs w:val="22"/>
              </w:rPr>
              <w:t>8</w:t>
            </w:r>
            <w:r w:rsidRPr="00300316">
              <w:rPr>
                <w:bCs/>
                <w:sz w:val="22"/>
                <w:szCs w:val="22"/>
              </w:rPr>
              <w:t>,</w:t>
            </w:r>
            <w:r w:rsidRPr="00300316">
              <w:rPr>
                <w:rFonts w:hint="eastAsia"/>
                <w:bCs/>
                <w:sz w:val="22"/>
                <w:szCs w:val="22"/>
              </w:rPr>
              <w:t>840</w:t>
            </w:r>
          </w:p>
        </w:tc>
        <w:tc>
          <w:tcPr>
            <w:tcW w:w="2079" w:type="dxa"/>
            <w:tcBorders>
              <w:top w:val="nil"/>
              <w:left w:val="nil"/>
              <w:bottom w:val="nil"/>
              <w:right w:val="nil"/>
            </w:tcBorders>
            <w:shd w:val="clear" w:color="auto" w:fill="auto"/>
            <w:vAlign w:val="center"/>
          </w:tcPr>
          <w:p w:rsidR="009258A0" w:rsidRPr="00300316" w:rsidRDefault="009258A0" w:rsidP="00616FE7">
            <w:pPr>
              <w:jc w:val="right"/>
              <w:rPr>
                <w:sz w:val="22"/>
                <w:szCs w:val="22"/>
              </w:rPr>
            </w:pPr>
            <w:r w:rsidRPr="00300316">
              <w:rPr>
                <w:sz w:val="22"/>
                <w:szCs w:val="22"/>
              </w:rPr>
              <w:t xml:space="preserve">870 </w:t>
            </w:r>
          </w:p>
        </w:tc>
      </w:tr>
      <w:tr w:rsidR="009258A0" w:rsidRPr="00300316" w:rsidTr="00551BFF">
        <w:trPr>
          <w:trHeight w:val="340"/>
        </w:trPr>
        <w:tc>
          <w:tcPr>
            <w:tcW w:w="3086" w:type="dxa"/>
            <w:tcBorders>
              <w:top w:val="nil"/>
              <w:left w:val="nil"/>
              <w:bottom w:val="nil"/>
              <w:right w:val="single" w:sz="6" w:space="0" w:color="auto"/>
            </w:tcBorders>
            <w:shd w:val="clear" w:color="auto" w:fill="auto"/>
            <w:vAlign w:val="center"/>
          </w:tcPr>
          <w:p w:rsidR="009258A0" w:rsidRPr="00300316" w:rsidRDefault="009258A0" w:rsidP="00616FE7">
            <w:pPr>
              <w:spacing w:line="340" w:lineRule="exact"/>
              <w:ind w:leftChars="200" w:left="920" w:right="57" w:hangingChars="200" w:hanging="440"/>
              <w:jc w:val="distribute"/>
              <w:rPr>
                <w:rFonts w:ascii="標楷體" w:eastAsia="標楷體"/>
                <w:sz w:val="22"/>
                <w:szCs w:val="22"/>
              </w:rPr>
            </w:pPr>
            <w:r w:rsidRPr="00300316">
              <w:rPr>
                <w:rFonts w:ascii="標楷體" w:eastAsia="標楷體" w:hint="eastAsia"/>
                <w:sz w:val="22"/>
                <w:szCs w:val="22"/>
              </w:rPr>
              <w:t>預收款項</w:t>
            </w:r>
          </w:p>
        </w:tc>
        <w:tc>
          <w:tcPr>
            <w:tcW w:w="2079" w:type="dxa"/>
            <w:tcBorders>
              <w:top w:val="nil"/>
              <w:left w:val="single" w:sz="6" w:space="0" w:color="auto"/>
              <w:bottom w:val="nil"/>
              <w:right w:val="single" w:sz="6" w:space="0" w:color="auto"/>
            </w:tcBorders>
            <w:shd w:val="clear" w:color="auto" w:fill="auto"/>
            <w:vAlign w:val="center"/>
          </w:tcPr>
          <w:p w:rsidR="009258A0" w:rsidRPr="00300316" w:rsidRDefault="009258A0" w:rsidP="00616FE7">
            <w:pPr>
              <w:jc w:val="right"/>
              <w:rPr>
                <w:sz w:val="22"/>
                <w:szCs w:val="22"/>
              </w:rPr>
            </w:pPr>
            <w:r w:rsidRPr="00300316">
              <w:rPr>
                <w:sz w:val="22"/>
                <w:szCs w:val="22"/>
              </w:rPr>
              <w:t xml:space="preserve">1,152 </w:t>
            </w:r>
          </w:p>
        </w:tc>
        <w:tc>
          <w:tcPr>
            <w:tcW w:w="2079" w:type="dxa"/>
            <w:tcBorders>
              <w:top w:val="nil"/>
              <w:left w:val="single" w:sz="6" w:space="0" w:color="auto"/>
              <w:bottom w:val="nil"/>
              <w:right w:val="single" w:sz="4" w:space="0" w:color="auto"/>
            </w:tcBorders>
            <w:shd w:val="clear" w:color="auto" w:fill="auto"/>
            <w:vAlign w:val="center"/>
          </w:tcPr>
          <w:p w:rsidR="009258A0" w:rsidRPr="00300316" w:rsidRDefault="009258A0" w:rsidP="00616FE7">
            <w:pPr>
              <w:widowControl/>
              <w:adjustRightInd/>
              <w:spacing w:line="340" w:lineRule="exact"/>
              <w:jc w:val="right"/>
              <w:textAlignment w:val="auto"/>
              <w:rPr>
                <w:bCs/>
                <w:sz w:val="22"/>
                <w:szCs w:val="22"/>
              </w:rPr>
            </w:pPr>
            <w:r w:rsidRPr="00300316">
              <w:rPr>
                <w:bCs/>
                <w:sz w:val="22"/>
                <w:szCs w:val="22"/>
              </w:rPr>
              <w:t>1,1</w:t>
            </w:r>
            <w:r w:rsidRPr="00300316">
              <w:rPr>
                <w:rFonts w:hint="eastAsia"/>
                <w:bCs/>
                <w:sz w:val="22"/>
                <w:szCs w:val="22"/>
              </w:rPr>
              <w:t>54</w:t>
            </w:r>
          </w:p>
        </w:tc>
        <w:tc>
          <w:tcPr>
            <w:tcW w:w="2079" w:type="dxa"/>
            <w:tcBorders>
              <w:top w:val="nil"/>
              <w:left w:val="nil"/>
              <w:bottom w:val="nil"/>
              <w:right w:val="nil"/>
            </w:tcBorders>
            <w:shd w:val="clear" w:color="auto" w:fill="auto"/>
            <w:vAlign w:val="center"/>
          </w:tcPr>
          <w:p w:rsidR="009258A0" w:rsidRPr="00300316" w:rsidRDefault="009258A0" w:rsidP="00616FE7">
            <w:pPr>
              <w:jc w:val="right"/>
              <w:rPr>
                <w:sz w:val="22"/>
                <w:szCs w:val="22"/>
              </w:rPr>
            </w:pPr>
            <w:r w:rsidRPr="00300316">
              <w:rPr>
                <w:sz w:val="22"/>
                <w:szCs w:val="22"/>
              </w:rPr>
              <w:t xml:space="preserve">-2 </w:t>
            </w:r>
          </w:p>
        </w:tc>
      </w:tr>
      <w:tr w:rsidR="009258A0" w:rsidRPr="00300316" w:rsidTr="00551BFF">
        <w:trPr>
          <w:trHeight w:val="340"/>
        </w:trPr>
        <w:tc>
          <w:tcPr>
            <w:tcW w:w="3086" w:type="dxa"/>
            <w:tcBorders>
              <w:top w:val="nil"/>
              <w:left w:val="nil"/>
              <w:bottom w:val="nil"/>
              <w:right w:val="single" w:sz="6" w:space="0" w:color="auto"/>
            </w:tcBorders>
            <w:shd w:val="clear" w:color="auto" w:fill="auto"/>
            <w:vAlign w:val="center"/>
          </w:tcPr>
          <w:p w:rsidR="009258A0" w:rsidRPr="00300316" w:rsidRDefault="009258A0" w:rsidP="00616FE7">
            <w:pPr>
              <w:spacing w:line="340" w:lineRule="exact"/>
              <w:ind w:leftChars="200" w:left="920" w:right="57" w:hangingChars="200" w:hanging="440"/>
              <w:jc w:val="distribute"/>
              <w:rPr>
                <w:rFonts w:ascii="標楷體" w:eastAsia="標楷體"/>
                <w:sz w:val="22"/>
                <w:szCs w:val="22"/>
              </w:rPr>
            </w:pPr>
            <w:r w:rsidRPr="00300316">
              <w:rPr>
                <w:rFonts w:ascii="標楷體" w:eastAsia="標楷體" w:hint="eastAsia"/>
                <w:sz w:val="22"/>
                <w:szCs w:val="22"/>
              </w:rPr>
              <w:t>其他流動負債</w:t>
            </w:r>
          </w:p>
        </w:tc>
        <w:tc>
          <w:tcPr>
            <w:tcW w:w="2079" w:type="dxa"/>
            <w:tcBorders>
              <w:top w:val="nil"/>
              <w:left w:val="single" w:sz="6" w:space="0" w:color="auto"/>
              <w:bottom w:val="nil"/>
              <w:right w:val="single" w:sz="6" w:space="0" w:color="auto"/>
            </w:tcBorders>
            <w:shd w:val="clear" w:color="auto" w:fill="auto"/>
            <w:vAlign w:val="center"/>
          </w:tcPr>
          <w:p w:rsidR="009258A0" w:rsidRPr="00300316" w:rsidRDefault="009258A0" w:rsidP="00616FE7">
            <w:pPr>
              <w:jc w:val="right"/>
              <w:rPr>
                <w:sz w:val="22"/>
                <w:szCs w:val="22"/>
              </w:rPr>
            </w:pPr>
            <w:r w:rsidRPr="00300316">
              <w:rPr>
                <w:sz w:val="22"/>
                <w:szCs w:val="22"/>
              </w:rPr>
              <w:t xml:space="preserve">169,252 </w:t>
            </w:r>
          </w:p>
        </w:tc>
        <w:tc>
          <w:tcPr>
            <w:tcW w:w="2079" w:type="dxa"/>
            <w:tcBorders>
              <w:top w:val="nil"/>
              <w:left w:val="single" w:sz="6" w:space="0" w:color="auto"/>
              <w:bottom w:val="nil"/>
              <w:right w:val="single" w:sz="4" w:space="0" w:color="auto"/>
            </w:tcBorders>
            <w:shd w:val="clear" w:color="auto" w:fill="auto"/>
            <w:vAlign w:val="center"/>
          </w:tcPr>
          <w:p w:rsidR="009258A0" w:rsidRPr="00300316" w:rsidRDefault="009258A0" w:rsidP="00616FE7">
            <w:pPr>
              <w:widowControl/>
              <w:adjustRightInd/>
              <w:spacing w:line="340" w:lineRule="exact"/>
              <w:jc w:val="right"/>
              <w:textAlignment w:val="auto"/>
              <w:rPr>
                <w:bCs/>
                <w:sz w:val="22"/>
                <w:szCs w:val="22"/>
              </w:rPr>
            </w:pPr>
            <w:r w:rsidRPr="00300316">
              <w:rPr>
                <w:bCs/>
                <w:sz w:val="22"/>
                <w:szCs w:val="22"/>
              </w:rPr>
              <w:t>1</w:t>
            </w:r>
            <w:r w:rsidRPr="00300316">
              <w:rPr>
                <w:rFonts w:hint="eastAsia"/>
                <w:bCs/>
                <w:sz w:val="22"/>
                <w:szCs w:val="22"/>
              </w:rPr>
              <w:t>74</w:t>
            </w:r>
            <w:r w:rsidRPr="00300316">
              <w:rPr>
                <w:bCs/>
                <w:sz w:val="22"/>
                <w:szCs w:val="22"/>
              </w:rPr>
              <w:t>,</w:t>
            </w:r>
            <w:r w:rsidRPr="00300316">
              <w:rPr>
                <w:rFonts w:hint="eastAsia"/>
                <w:bCs/>
                <w:sz w:val="22"/>
                <w:szCs w:val="22"/>
              </w:rPr>
              <w:t>837</w:t>
            </w:r>
          </w:p>
        </w:tc>
        <w:tc>
          <w:tcPr>
            <w:tcW w:w="2079" w:type="dxa"/>
            <w:tcBorders>
              <w:top w:val="nil"/>
              <w:left w:val="nil"/>
              <w:bottom w:val="nil"/>
              <w:right w:val="nil"/>
            </w:tcBorders>
            <w:shd w:val="clear" w:color="auto" w:fill="auto"/>
            <w:vAlign w:val="center"/>
          </w:tcPr>
          <w:p w:rsidR="009258A0" w:rsidRPr="00300316" w:rsidRDefault="009258A0" w:rsidP="00616FE7">
            <w:pPr>
              <w:jc w:val="right"/>
              <w:rPr>
                <w:sz w:val="22"/>
                <w:szCs w:val="22"/>
              </w:rPr>
            </w:pPr>
            <w:r w:rsidRPr="00300316">
              <w:rPr>
                <w:sz w:val="22"/>
                <w:szCs w:val="22"/>
              </w:rPr>
              <w:t xml:space="preserve">-5,585 </w:t>
            </w:r>
          </w:p>
        </w:tc>
      </w:tr>
      <w:tr w:rsidR="009258A0" w:rsidRPr="00300316" w:rsidTr="00551BFF">
        <w:trPr>
          <w:trHeight w:val="340"/>
        </w:trPr>
        <w:tc>
          <w:tcPr>
            <w:tcW w:w="3086" w:type="dxa"/>
            <w:tcBorders>
              <w:top w:val="nil"/>
              <w:left w:val="nil"/>
              <w:bottom w:val="nil"/>
              <w:right w:val="single" w:sz="6" w:space="0" w:color="auto"/>
            </w:tcBorders>
            <w:shd w:val="clear" w:color="auto" w:fill="auto"/>
            <w:vAlign w:val="center"/>
          </w:tcPr>
          <w:p w:rsidR="009258A0" w:rsidRPr="00300316" w:rsidRDefault="009258A0" w:rsidP="00616FE7">
            <w:pPr>
              <w:spacing w:line="340" w:lineRule="exact"/>
              <w:ind w:leftChars="100" w:left="680" w:right="57" w:hangingChars="200" w:hanging="440"/>
              <w:jc w:val="distribute"/>
              <w:rPr>
                <w:rFonts w:ascii="標楷體" w:eastAsia="標楷體"/>
                <w:sz w:val="22"/>
                <w:szCs w:val="22"/>
              </w:rPr>
            </w:pPr>
            <w:r w:rsidRPr="00300316">
              <w:rPr>
                <w:rFonts w:ascii="標楷體" w:eastAsia="標楷體" w:hint="eastAsia"/>
                <w:b/>
                <w:sz w:val="22"/>
                <w:szCs w:val="22"/>
              </w:rPr>
              <w:t>非流動負債</w:t>
            </w:r>
          </w:p>
        </w:tc>
        <w:tc>
          <w:tcPr>
            <w:tcW w:w="2079" w:type="dxa"/>
            <w:tcBorders>
              <w:top w:val="nil"/>
              <w:left w:val="single" w:sz="6" w:space="0" w:color="auto"/>
              <w:bottom w:val="nil"/>
              <w:right w:val="single" w:sz="6" w:space="0" w:color="auto"/>
            </w:tcBorders>
            <w:shd w:val="clear" w:color="auto" w:fill="auto"/>
            <w:vAlign w:val="center"/>
          </w:tcPr>
          <w:p w:rsidR="009258A0" w:rsidRPr="00300316" w:rsidRDefault="009258A0" w:rsidP="00616FE7">
            <w:pPr>
              <w:jc w:val="right"/>
              <w:rPr>
                <w:b/>
                <w:bCs/>
                <w:sz w:val="22"/>
                <w:szCs w:val="22"/>
              </w:rPr>
            </w:pPr>
            <w:r w:rsidRPr="00300316">
              <w:rPr>
                <w:b/>
                <w:bCs/>
                <w:sz w:val="22"/>
                <w:szCs w:val="22"/>
              </w:rPr>
              <w:t xml:space="preserve">286,359 </w:t>
            </w:r>
          </w:p>
        </w:tc>
        <w:tc>
          <w:tcPr>
            <w:tcW w:w="2079" w:type="dxa"/>
            <w:tcBorders>
              <w:top w:val="nil"/>
              <w:left w:val="single" w:sz="6" w:space="0" w:color="auto"/>
              <w:bottom w:val="nil"/>
              <w:right w:val="single" w:sz="4" w:space="0" w:color="auto"/>
            </w:tcBorders>
            <w:shd w:val="clear" w:color="auto" w:fill="auto"/>
            <w:vAlign w:val="center"/>
          </w:tcPr>
          <w:p w:rsidR="009258A0" w:rsidRPr="00300316" w:rsidRDefault="009258A0" w:rsidP="00616FE7">
            <w:pPr>
              <w:widowControl/>
              <w:adjustRightInd/>
              <w:spacing w:line="340" w:lineRule="exact"/>
              <w:jc w:val="right"/>
              <w:textAlignment w:val="auto"/>
              <w:rPr>
                <w:b/>
                <w:bCs/>
                <w:sz w:val="22"/>
                <w:szCs w:val="22"/>
              </w:rPr>
            </w:pPr>
            <w:r w:rsidRPr="00300316">
              <w:rPr>
                <w:b/>
                <w:bCs/>
                <w:sz w:val="22"/>
                <w:szCs w:val="22"/>
              </w:rPr>
              <w:t>2</w:t>
            </w:r>
            <w:r w:rsidRPr="00300316">
              <w:rPr>
                <w:rFonts w:hint="eastAsia"/>
                <w:b/>
                <w:bCs/>
                <w:sz w:val="22"/>
                <w:szCs w:val="22"/>
              </w:rPr>
              <w:t>66</w:t>
            </w:r>
            <w:r w:rsidRPr="00300316">
              <w:rPr>
                <w:b/>
                <w:bCs/>
                <w:sz w:val="22"/>
                <w:szCs w:val="22"/>
              </w:rPr>
              <w:t>,</w:t>
            </w:r>
            <w:r w:rsidRPr="00300316">
              <w:rPr>
                <w:rFonts w:hint="eastAsia"/>
                <w:b/>
                <w:bCs/>
                <w:sz w:val="22"/>
                <w:szCs w:val="22"/>
              </w:rPr>
              <w:t>117</w:t>
            </w:r>
          </w:p>
        </w:tc>
        <w:tc>
          <w:tcPr>
            <w:tcW w:w="2079" w:type="dxa"/>
            <w:tcBorders>
              <w:top w:val="nil"/>
              <w:left w:val="nil"/>
              <w:bottom w:val="nil"/>
              <w:right w:val="nil"/>
            </w:tcBorders>
            <w:shd w:val="clear" w:color="auto" w:fill="auto"/>
            <w:vAlign w:val="center"/>
          </w:tcPr>
          <w:p w:rsidR="009258A0" w:rsidRPr="00300316" w:rsidRDefault="009258A0" w:rsidP="00616FE7">
            <w:pPr>
              <w:jc w:val="right"/>
              <w:rPr>
                <w:b/>
                <w:bCs/>
                <w:sz w:val="22"/>
                <w:szCs w:val="22"/>
              </w:rPr>
            </w:pPr>
            <w:r w:rsidRPr="00300316">
              <w:rPr>
                <w:b/>
                <w:bCs/>
                <w:sz w:val="22"/>
                <w:szCs w:val="22"/>
              </w:rPr>
              <w:t xml:space="preserve">20,242 </w:t>
            </w:r>
          </w:p>
        </w:tc>
      </w:tr>
      <w:tr w:rsidR="009258A0" w:rsidRPr="00300316" w:rsidTr="00551BFF">
        <w:trPr>
          <w:trHeight w:val="340"/>
        </w:trPr>
        <w:tc>
          <w:tcPr>
            <w:tcW w:w="3086" w:type="dxa"/>
            <w:tcBorders>
              <w:top w:val="nil"/>
              <w:left w:val="nil"/>
              <w:bottom w:val="nil"/>
              <w:right w:val="single" w:sz="6" w:space="0" w:color="auto"/>
            </w:tcBorders>
            <w:shd w:val="clear" w:color="auto" w:fill="auto"/>
            <w:vAlign w:val="center"/>
          </w:tcPr>
          <w:p w:rsidR="009258A0" w:rsidRPr="00300316" w:rsidRDefault="009258A0" w:rsidP="00616FE7">
            <w:pPr>
              <w:spacing w:line="300" w:lineRule="exact"/>
              <w:ind w:leftChars="200" w:left="480" w:right="57"/>
              <w:jc w:val="distribute"/>
              <w:rPr>
                <w:rFonts w:ascii="標楷體" w:eastAsia="標楷體"/>
                <w:sz w:val="22"/>
                <w:szCs w:val="22"/>
              </w:rPr>
            </w:pPr>
            <w:r w:rsidRPr="00300316">
              <w:rPr>
                <w:rFonts w:ascii="標楷體" w:eastAsia="標楷體" w:hint="eastAsia"/>
                <w:sz w:val="22"/>
                <w:szCs w:val="22"/>
              </w:rPr>
              <w:t>存款、匯款、金融債券、央行及同業融資</w:t>
            </w:r>
          </w:p>
        </w:tc>
        <w:tc>
          <w:tcPr>
            <w:tcW w:w="2079" w:type="dxa"/>
            <w:tcBorders>
              <w:top w:val="nil"/>
              <w:left w:val="single" w:sz="6" w:space="0" w:color="auto"/>
              <w:bottom w:val="nil"/>
              <w:right w:val="single" w:sz="6" w:space="0" w:color="auto"/>
            </w:tcBorders>
            <w:shd w:val="clear" w:color="auto" w:fill="auto"/>
            <w:vAlign w:val="center"/>
          </w:tcPr>
          <w:p w:rsidR="009258A0" w:rsidRPr="00300316" w:rsidRDefault="009258A0" w:rsidP="00616FE7">
            <w:pPr>
              <w:jc w:val="right"/>
              <w:rPr>
                <w:sz w:val="22"/>
                <w:szCs w:val="22"/>
              </w:rPr>
            </w:pPr>
            <w:r w:rsidRPr="00300316">
              <w:rPr>
                <w:sz w:val="22"/>
                <w:szCs w:val="22"/>
              </w:rPr>
              <w:t xml:space="preserve">153,780 </w:t>
            </w:r>
          </w:p>
        </w:tc>
        <w:tc>
          <w:tcPr>
            <w:tcW w:w="2079" w:type="dxa"/>
            <w:tcBorders>
              <w:top w:val="nil"/>
              <w:left w:val="single" w:sz="6" w:space="0" w:color="auto"/>
              <w:bottom w:val="nil"/>
              <w:right w:val="single" w:sz="4" w:space="0" w:color="auto"/>
            </w:tcBorders>
            <w:shd w:val="clear" w:color="auto" w:fill="auto"/>
            <w:vAlign w:val="center"/>
          </w:tcPr>
          <w:p w:rsidR="009258A0" w:rsidRPr="00300316" w:rsidRDefault="009258A0" w:rsidP="00616FE7">
            <w:pPr>
              <w:widowControl/>
              <w:adjustRightInd/>
              <w:spacing w:line="340" w:lineRule="exact"/>
              <w:jc w:val="right"/>
              <w:textAlignment w:val="auto"/>
              <w:rPr>
                <w:bCs/>
                <w:sz w:val="22"/>
                <w:szCs w:val="22"/>
              </w:rPr>
            </w:pPr>
            <w:r w:rsidRPr="00300316">
              <w:rPr>
                <w:bCs/>
                <w:sz w:val="22"/>
                <w:szCs w:val="22"/>
              </w:rPr>
              <w:t>1</w:t>
            </w:r>
            <w:r w:rsidRPr="00300316">
              <w:rPr>
                <w:rFonts w:hint="eastAsia"/>
                <w:bCs/>
                <w:sz w:val="22"/>
                <w:szCs w:val="22"/>
              </w:rPr>
              <w:t>41</w:t>
            </w:r>
            <w:r w:rsidRPr="00300316">
              <w:rPr>
                <w:bCs/>
                <w:sz w:val="22"/>
                <w:szCs w:val="22"/>
              </w:rPr>
              <w:t>,</w:t>
            </w:r>
            <w:r w:rsidRPr="00300316">
              <w:rPr>
                <w:rFonts w:hint="eastAsia"/>
                <w:bCs/>
                <w:sz w:val="22"/>
                <w:szCs w:val="22"/>
              </w:rPr>
              <w:t>9</w:t>
            </w:r>
            <w:r w:rsidRPr="00300316">
              <w:rPr>
                <w:bCs/>
                <w:sz w:val="22"/>
                <w:szCs w:val="22"/>
              </w:rPr>
              <w:t>78</w:t>
            </w:r>
          </w:p>
        </w:tc>
        <w:tc>
          <w:tcPr>
            <w:tcW w:w="2079" w:type="dxa"/>
            <w:tcBorders>
              <w:top w:val="nil"/>
              <w:left w:val="nil"/>
              <w:bottom w:val="nil"/>
              <w:right w:val="nil"/>
            </w:tcBorders>
            <w:shd w:val="clear" w:color="auto" w:fill="auto"/>
            <w:vAlign w:val="center"/>
          </w:tcPr>
          <w:p w:rsidR="009258A0" w:rsidRPr="00300316" w:rsidRDefault="009258A0" w:rsidP="00616FE7">
            <w:pPr>
              <w:jc w:val="right"/>
              <w:rPr>
                <w:sz w:val="22"/>
                <w:szCs w:val="22"/>
              </w:rPr>
            </w:pPr>
            <w:r w:rsidRPr="00300316">
              <w:rPr>
                <w:sz w:val="22"/>
                <w:szCs w:val="22"/>
              </w:rPr>
              <w:t xml:space="preserve">11,802 </w:t>
            </w:r>
          </w:p>
        </w:tc>
      </w:tr>
      <w:tr w:rsidR="009258A0" w:rsidRPr="00300316" w:rsidTr="00551BFF">
        <w:trPr>
          <w:trHeight w:val="340"/>
        </w:trPr>
        <w:tc>
          <w:tcPr>
            <w:tcW w:w="3086" w:type="dxa"/>
            <w:tcBorders>
              <w:top w:val="nil"/>
              <w:left w:val="nil"/>
              <w:bottom w:val="nil"/>
              <w:right w:val="single" w:sz="6" w:space="0" w:color="auto"/>
            </w:tcBorders>
            <w:shd w:val="clear" w:color="auto" w:fill="auto"/>
            <w:vAlign w:val="center"/>
          </w:tcPr>
          <w:p w:rsidR="009258A0" w:rsidRPr="00300316" w:rsidRDefault="009258A0" w:rsidP="00616FE7">
            <w:pPr>
              <w:spacing w:line="340" w:lineRule="exact"/>
              <w:ind w:leftChars="200" w:left="920" w:right="57" w:hangingChars="200" w:hanging="440"/>
              <w:jc w:val="distribute"/>
              <w:rPr>
                <w:rFonts w:ascii="標楷體" w:eastAsia="標楷體"/>
                <w:sz w:val="22"/>
                <w:szCs w:val="22"/>
              </w:rPr>
            </w:pPr>
            <w:r w:rsidRPr="00300316">
              <w:rPr>
                <w:rFonts w:ascii="標楷體" w:eastAsia="標楷體" w:hint="eastAsia"/>
                <w:sz w:val="22"/>
                <w:szCs w:val="22"/>
              </w:rPr>
              <w:t>長期債務</w:t>
            </w:r>
          </w:p>
        </w:tc>
        <w:tc>
          <w:tcPr>
            <w:tcW w:w="2079" w:type="dxa"/>
            <w:tcBorders>
              <w:top w:val="nil"/>
              <w:left w:val="single" w:sz="6" w:space="0" w:color="auto"/>
              <w:bottom w:val="nil"/>
              <w:right w:val="single" w:sz="6" w:space="0" w:color="auto"/>
            </w:tcBorders>
            <w:shd w:val="clear" w:color="auto" w:fill="auto"/>
            <w:vAlign w:val="center"/>
          </w:tcPr>
          <w:p w:rsidR="009258A0" w:rsidRPr="00300316" w:rsidRDefault="009258A0" w:rsidP="00616FE7">
            <w:pPr>
              <w:jc w:val="right"/>
              <w:rPr>
                <w:sz w:val="22"/>
                <w:szCs w:val="22"/>
              </w:rPr>
            </w:pPr>
            <w:r w:rsidRPr="00300316">
              <w:rPr>
                <w:sz w:val="22"/>
                <w:szCs w:val="22"/>
              </w:rPr>
              <w:t xml:space="preserve">71,141 </w:t>
            </w:r>
          </w:p>
        </w:tc>
        <w:tc>
          <w:tcPr>
            <w:tcW w:w="2079" w:type="dxa"/>
            <w:tcBorders>
              <w:top w:val="nil"/>
              <w:left w:val="single" w:sz="6" w:space="0" w:color="auto"/>
              <w:bottom w:val="nil"/>
              <w:right w:val="single" w:sz="4" w:space="0" w:color="auto"/>
            </w:tcBorders>
            <w:shd w:val="clear" w:color="auto" w:fill="auto"/>
            <w:vAlign w:val="center"/>
          </w:tcPr>
          <w:p w:rsidR="009258A0" w:rsidRPr="00300316" w:rsidRDefault="009258A0" w:rsidP="00616FE7">
            <w:pPr>
              <w:widowControl/>
              <w:adjustRightInd/>
              <w:spacing w:line="340" w:lineRule="exact"/>
              <w:jc w:val="right"/>
              <w:textAlignment w:val="auto"/>
              <w:rPr>
                <w:bCs/>
                <w:sz w:val="22"/>
                <w:szCs w:val="22"/>
              </w:rPr>
            </w:pPr>
            <w:r w:rsidRPr="00300316">
              <w:rPr>
                <w:bCs/>
                <w:sz w:val="22"/>
                <w:szCs w:val="22"/>
              </w:rPr>
              <w:t>6</w:t>
            </w:r>
            <w:r w:rsidRPr="00300316">
              <w:rPr>
                <w:rFonts w:hint="eastAsia"/>
                <w:bCs/>
                <w:sz w:val="22"/>
                <w:szCs w:val="22"/>
              </w:rPr>
              <w:t>8</w:t>
            </w:r>
            <w:r w:rsidRPr="00300316">
              <w:rPr>
                <w:bCs/>
                <w:sz w:val="22"/>
                <w:szCs w:val="22"/>
              </w:rPr>
              <w:t>,</w:t>
            </w:r>
            <w:r w:rsidRPr="00300316">
              <w:rPr>
                <w:rFonts w:hint="eastAsia"/>
                <w:bCs/>
                <w:sz w:val="22"/>
                <w:szCs w:val="22"/>
              </w:rPr>
              <w:t>170</w:t>
            </w:r>
          </w:p>
        </w:tc>
        <w:tc>
          <w:tcPr>
            <w:tcW w:w="2079" w:type="dxa"/>
            <w:tcBorders>
              <w:top w:val="nil"/>
              <w:left w:val="nil"/>
              <w:bottom w:val="nil"/>
              <w:right w:val="nil"/>
            </w:tcBorders>
            <w:shd w:val="clear" w:color="auto" w:fill="auto"/>
            <w:vAlign w:val="center"/>
          </w:tcPr>
          <w:p w:rsidR="009258A0" w:rsidRPr="00300316" w:rsidRDefault="009258A0" w:rsidP="00616FE7">
            <w:pPr>
              <w:jc w:val="right"/>
              <w:rPr>
                <w:sz w:val="22"/>
                <w:szCs w:val="22"/>
              </w:rPr>
            </w:pPr>
            <w:r w:rsidRPr="00300316">
              <w:rPr>
                <w:sz w:val="22"/>
                <w:szCs w:val="22"/>
              </w:rPr>
              <w:t xml:space="preserve">2,971 </w:t>
            </w:r>
          </w:p>
        </w:tc>
      </w:tr>
      <w:tr w:rsidR="009258A0" w:rsidRPr="00300316" w:rsidTr="00551BFF">
        <w:trPr>
          <w:trHeight w:val="340"/>
        </w:trPr>
        <w:tc>
          <w:tcPr>
            <w:tcW w:w="3086" w:type="dxa"/>
            <w:tcBorders>
              <w:top w:val="nil"/>
              <w:left w:val="nil"/>
              <w:bottom w:val="nil"/>
              <w:right w:val="single" w:sz="6" w:space="0" w:color="auto"/>
            </w:tcBorders>
            <w:shd w:val="clear" w:color="auto" w:fill="auto"/>
            <w:vAlign w:val="center"/>
          </w:tcPr>
          <w:p w:rsidR="009258A0" w:rsidRPr="00300316" w:rsidRDefault="009258A0" w:rsidP="00616FE7">
            <w:pPr>
              <w:spacing w:line="340" w:lineRule="exact"/>
              <w:ind w:leftChars="200" w:left="920" w:right="57" w:hangingChars="200" w:hanging="440"/>
              <w:jc w:val="distribute"/>
              <w:rPr>
                <w:rFonts w:ascii="標楷體" w:eastAsia="標楷體"/>
                <w:sz w:val="22"/>
                <w:szCs w:val="22"/>
              </w:rPr>
            </w:pPr>
            <w:r w:rsidRPr="00300316">
              <w:rPr>
                <w:rFonts w:ascii="標楷體" w:eastAsia="標楷體" w:hint="eastAsia"/>
                <w:sz w:val="22"/>
                <w:szCs w:val="22"/>
              </w:rPr>
              <w:t>負債準備</w:t>
            </w:r>
          </w:p>
        </w:tc>
        <w:tc>
          <w:tcPr>
            <w:tcW w:w="2079" w:type="dxa"/>
            <w:tcBorders>
              <w:top w:val="nil"/>
              <w:left w:val="single" w:sz="6" w:space="0" w:color="auto"/>
              <w:bottom w:val="nil"/>
              <w:right w:val="single" w:sz="6" w:space="0" w:color="auto"/>
            </w:tcBorders>
            <w:shd w:val="clear" w:color="auto" w:fill="auto"/>
            <w:vAlign w:val="center"/>
          </w:tcPr>
          <w:p w:rsidR="009258A0" w:rsidRPr="00300316" w:rsidRDefault="009258A0" w:rsidP="00616FE7">
            <w:pPr>
              <w:jc w:val="right"/>
              <w:rPr>
                <w:sz w:val="22"/>
                <w:szCs w:val="22"/>
              </w:rPr>
            </w:pPr>
            <w:r w:rsidRPr="00300316">
              <w:rPr>
                <w:sz w:val="22"/>
                <w:szCs w:val="22"/>
              </w:rPr>
              <w:t xml:space="preserve">48,285 </w:t>
            </w:r>
          </w:p>
        </w:tc>
        <w:tc>
          <w:tcPr>
            <w:tcW w:w="2079" w:type="dxa"/>
            <w:tcBorders>
              <w:top w:val="nil"/>
              <w:left w:val="single" w:sz="6" w:space="0" w:color="auto"/>
              <w:bottom w:val="nil"/>
              <w:right w:val="single" w:sz="4" w:space="0" w:color="auto"/>
            </w:tcBorders>
            <w:shd w:val="clear" w:color="auto" w:fill="auto"/>
            <w:vAlign w:val="center"/>
          </w:tcPr>
          <w:p w:rsidR="009258A0" w:rsidRPr="00300316" w:rsidRDefault="009258A0" w:rsidP="00616FE7">
            <w:pPr>
              <w:widowControl/>
              <w:adjustRightInd/>
              <w:spacing w:line="340" w:lineRule="exact"/>
              <w:jc w:val="right"/>
              <w:textAlignment w:val="auto"/>
              <w:rPr>
                <w:bCs/>
                <w:sz w:val="22"/>
                <w:szCs w:val="22"/>
              </w:rPr>
            </w:pPr>
            <w:r w:rsidRPr="00300316">
              <w:rPr>
                <w:bCs/>
                <w:sz w:val="22"/>
                <w:szCs w:val="22"/>
              </w:rPr>
              <w:t>4</w:t>
            </w:r>
            <w:r w:rsidRPr="00300316">
              <w:rPr>
                <w:rFonts w:hint="eastAsia"/>
                <w:bCs/>
                <w:sz w:val="22"/>
                <w:szCs w:val="22"/>
              </w:rPr>
              <w:t>2</w:t>
            </w:r>
            <w:r w:rsidRPr="00300316">
              <w:rPr>
                <w:bCs/>
                <w:sz w:val="22"/>
                <w:szCs w:val="22"/>
              </w:rPr>
              <w:t>,</w:t>
            </w:r>
            <w:r w:rsidRPr="00300316">
              <w:rPr>
                <w:rFonts w:hint="eastAsia"/>
                <w:bCs/>
                <w:sz w:val="22"/>
                <w:szCs w:val="22"/>
              </w:rPr>
              <w:t>762</w:t>
            </w:r>
          </w:p>
        </w:tc>
        <w:tc>
          <w:tcPr>
            <w:tcW w:w="2079" w:type="dxa"/>
            <w:tcBorders>
              <w:top w:val="nil"/>
              <w:left w:val="nil"/>
              <w:bottom w:val="nil"/>
              <w:right w:val="nil"/>
            </w:tcBorders>
            <w:shd w:val="clear" w:color="auto" w:fill="auto"/>
            <w:vAlign w:val="center"/>
          </w:tcPr>
          <w:p w:rsidR="009258A0" w:rsidRPr="00300316" w:rsidRDefault="009258A0" w:rsidP="00616FE7">
            <w:pPr>
              <w:jc w:val="right"/>
              <w:rPr>
                <w:sz w:val="22"/>
                <w:szCs w:val="22"/>
              </w:rPr>
            </w:pPr>
            <w:r w:rsidRPr="00300316">
              <w:rPr>
                <w:sz w:val="22"/>
                <w:szCs w:val="22"/>
              </w:rPr>
              <w:t xml:space="preserve">5,523 </w:t>
            </w:r>
          </w:p>
        </w:tc>
      </w:tr>
      <w:tr w:rsidR="009258A0" w:rsidRPr="00300316" w:rsidTr="00551BFF">
        <w:trPr>
          <w:trHeight w:val="340"/>
        </w:trPr>
        <w:tc>
          <w:tcPr>
            <w:tcW w:w="3086" w:type="dxa"/>
            <w:tcBorders>
              <w:top w:val="nil"/>
              <w:left w:val="nil"/>
              <w:bottom w:val="nil"/>
              <w:right w:val="single" w:sz="6" w:space="0" w:color="auto"/>
            </w:tcBorders>
            <w:shd w:val="clear" w:color="auto" w:fill="auto"/>
            <w:vAlign w:val="center"/>
          </w:tcPr>
          <w:p w:rsidR="009258A0" w:rsidRPr="00300316" w:rsidRDefault="009258A0" w:rsidP="00616FE7">
            <w:pPr>
              <w:spacing w:line="340" w:lineRule="exact"/>
              <w:ind w:leftChars="200" w:left="920" w:right="57" w:hangingChars="200" w:hanging="440"/>
              <w:jc w:val="distribute"/>
              <w:rPr>
                <w:rFonts w:ascii="標楷體" w:eastAsia="標楷體"/>
                <w:sz w:val="22"/>
                <w:szCs w:val="22"/>
              </w:rPr>
            </w:pPr>
            <w:r w:rsidRPr="00300316">
              <w:rPr>
                <w:rFonts w:ascii="標楷體" w:eastAsia="標楷體" w:hint="eastAsia"/>
                <w:sz w:val="22"/>
                <w:szCs w:val="22"/>
              </w:rPr>
              <w:t>其他負債</w:t>
            </w:r>
          </w:p>
        </w:tc>
        <w:tc>
          <w:tcPr>
            <w:tcW w:w="2079" w:type="dxa"/>
            <w:tcBorders>
              <w:top w:val="nil"/>
              <w:left w:val="single" w:sz="6" w:space="0" w:color="auto"/>
              <w:bottom w:val="nil"/>
              <w:right w:val="single" w:sz="6" w:space="0" w:color="auto"/>
            </w:tcBorders>
            <w:shd w:val="clear" w:color="auto" w:fill="auto"/>
            <w:vAlign w:val="center"/>
          </w:tcPr>
          <w:p w:rsidR="009258A0" w:rsidRPr="00300316" w:rsidRDefault="009258A0" w:rsidP="00616FE7">
            <w:pPr>
              <w:jc w:val="right"/>
              <w:rPr>
                <w:sz w:val="22"/>
                <w:szCs w:val="22"/>
              </w:rPr>
            </w:pPr>
            <w:r w:rsidRPr="00300316">
              <w:rPr>
                <w:sz w:val="22"/>
                <w:szCs w:val="22"/>
              </w:rPr>
              <w:t xml:space="preserve">13,153 </w:t>
            </w:r>
          </w:p>
        </w:tc>
        <w:tc>
          <w:tcPr>
            <w:tcW w:w="2079" w:type="dxa"/>
            <w:tcBorders>
              <w:top w:val="nil"/>
              <w:left w:val="single" w:sz="6" w:space="0" w:color="auto"/>
              <w:bottom w:val="nil"/>
              <w:right w:val="single" w:sz="4" w:space="0" w:color="auto"/>
            </w:tcBorders>
            <w:shd w:val="clear" w:color="auto" w:fill="auto"/>
            <w:vAlign w:val="center"/>
          </w:tcPr>
          <w:p w:rsidR="009258A0" w:rsidRPr="00300316" w:rsidRDefault="009258A0" w:rsidP="00616FE7">
            <w:pPr>
              <w:widowControl/>
              <w:adjustRightInd/>
              <w:spacing w:line="340" w:lineRule="exact"/>
              <w:jc w:val="right"/>
              <w:textAlignment w:val="auto"/>
              <w:rPr>
                <w:bCs/>
                <w:sz w:val="22"/>
                <w:szCs w:val="22"/>
              </w:rPr>
            </w:pPr>
            <w:r w:rsidRPr="00300316">
              <w:rPr>
                <w:bCs/>
                <w:sz w:val="22"/>
                <w:szCs w:val="22"/>
              </w:rPr>
              <w:t>1</w:t>
            </w:r>
            <w:r w:rsidRPr="00300316">
              <w:rPr>
                <w:rFonts w:hint="eastAsia"/>
                <w:bCs/>
                <w:sz w:val="22"/>
                <w:szCs w:val="22"/>
              </w:rPr>
              <w:t>3</w:t>
            </w:r>
            <w:r w:rsidRPr="00300316">
              <w:rPr>
                <w:bCs/>
                <w:sz w:val="22"/>
                <w:szCs w:val="22"/>
              </w:rPr>
              <w:t>,2</w:t>
            </w:r>
            <w:r w:rsidRPr="00300316">
              <w:rPr>
                <w:rFonts w:hint="eastAsia"/>
                <w:bCs/>
                <w:sz w:val="22"/>
                <w:szCs w:val="22"/>
              </w:rPr>
              <w:t>07</w:t>
            </w:r>
          </w:p>
        </w:tc>
        <w:tc>
          <w:tcPr>
            <w:tcW w:w="2079" w:type="dxa"/>
            <w:tcBorders>
              <w:top w:val="nil"/>
              <w:left w:val="nil"/>
              <w:bottom w:val="nil"/>
              <w:right w:val="nil"/>
            </w:tcBorders>
            <w:shd w:val="clear" w:color="auto" w:fill="auto"/>
            <w:vAlign w:val="center"/>
          </w:tcPr>
          <w:p w:rsidR="009258A0" w:rsidRPr="00300316" w:rsidRDefault="009258A0" w:rsidP="00616FE7">
            <w:pPr>
              <w:jc w:val="right"/>
              <w:rPr>
                <w:sz w:val="22"/>
                <w:szCs w:val="22"/>
              </w:rPr>
            </w:pPr>
            <w:r w:rsidRPr="00300316">
              <w:rPr>
                <w:sz w:val="22"/>
                <w:szCs w:val="22"/>
              </w:rPr>
              <w:t xml:space="preserve">-54 </w:t>
            </w:r>
          </w:p>
        </w:tc>
      </w:tr>
      <w:tr w:rsidR="009258A0" w:rsidRPr="00300316" w:rsidTr="00551BFF">
        <w:trPr>
          <w:trHeight w:val="340"/>
        </w:trPr>
        <w:tc>
          <w:tcPr>
            <w:tcW w:w="3086" w:type="dxa"/>
            <w:tcBorders>
              <w:top w:val="nil"/>
              <w:left w:val="nil"/>
              <w:bottom w:val="nil"/>
              <w:right w:val="single" w:sz="6" w:space="0" w:color="auto"/>
            </w:tcBorders>
            <w:shd w:val="clear" w:color="auto" w:fill="auto"/>
            <w:vAlign w:val="center"/>
          </w:tcPr>
          <w:p w:rsidR="009258A0" w:rsidRPr="00300316" w:rsidRDefault="009258A0" w:rsidP="00616FE7">
            <w:pPr>
              <w:spacing w:line="340" w:lineRule="exact"/>
              <w:ind w:left="57" w:right="57"/>
              <w:jc w:val="distribute"/>
              <w:rPr>
                <w:rFonts w:ascii="標楷體" w:eastAsia="標楷體"/>
                <w:sz w:val="22"/>
                <w:szCs w:val="22"/>
              </w:rPr>
            </w:pPr>
            <w:r w:rsidRPr="00300316">
              <w:rPr>
                <w:rFonts w:ascii="標楷體" w:eastAsia="標楷體" w:hint="eastAsia"/>
                <w:b/>
                <w:sz w:val="22"/>
                <w:szCs w:val="22"/>
              </w:rPr>
              <w:t>淨資產</w:t>
            </w:r>
          </w:p>
        </w:tc>
        <w:tc>
          <w:tcPr>
            <w:tcW w:w="2079" w:type="dxa"/>
            <w:tcBorders>
              <w:top w:val="nil"/>
              <w:left w:val="single" w:sz="6" w:space="0" w:color="auto"/>
              <w:bottom w:val="nil"/>
              <w:right w:val="single" w:sz="6" w:space="0" w:color="auto"/>
            </w:tcBorders>
            <w:shd w:val="clear" w:color="auto" w:fill="auto"/>
            <w:vAlign w:val="center"/>
          </w:tcPr>
          <w:p w:rsidR="009258A0" w:rsidRPr="00300316" w:rsidRDefault="009258A0" w:rsidP="00616FE7">
            <w:pPr>
              <w:jc w:val="right"/>
              <w:rPr>
                <w:b/>
                <w:bCs/>
                <w:sz w:val="22"/>
                <w:szCs w:val="22"/>
              </w:rPr>
            </w:pPr>
            <w:r w:rsidRPr="00300316">
              <w:rPr>
                <w:b/>
                <w:bCs/>
                <w:sz w:val="22"/>
                <w:szCs w:val="22"/>
              </w:rPr>
              <w:t xml:space="preserve">83,464 </w:t>
            </w:r>
          </w:p>
        </w:tc>
        <w:tc>
          <w:tcPr>
            <w:tcW w:w="2079" w:type="dxa"/>
            <w:tcBorders>
              <w:top w:val="nil"/>
              <w:left w:val="single" w:sz="6" w:space="0" w:color="auto"/>
              <w:bottom w:val="nil"/>
              <w:right w:val="single" w:sz="4" w:space="0" w:color="auto"/>
            </w:tcBorders>
            <w:shd w:val="clear" w:color="auto" w:fill="auto"/>
            <w:vAlign w:val="center"/>
          </w:tcPr>
          <w:p w:rsidR="009258A0" w:rsidRPr="00300316" w:rsidRDefault="009258A0" w:rsidP="00616FE7">
            <w:pPr>
              <w:widowControl/>
              <w:adjustRightInd/>
              <w:spacing w:line="340" w:lineRule="exact"/>
              <w:jc w:val="right"/>
              <w:textAlignment w:val="auto"/>
              <w:rPr>
                <w:b/>
                <w:bCs/>
                <w:sz w:val="22"/>
                <w:szCs w:val="22"/>
              </w:rPr>
            </w:pPr>
            <w:r w:rsidRPr="00300316">
              <w:rPr>
                <w:rFonts w:hint="eastAsia"/>
                <w:b/>
                <w:bCs/>
                <w:sz w:val="22"/>
                <w:szCs w:val="22"/>
              </w:rPr>
              <w:t>95</w:t>
            </w:r>
            <w:r w:rsidRPr="00300316">
              <w:rPr>
                <w:b/>
                <w:bCs/>
                <w:sz w:val="22"/>
                <w:szCs w:val="22"/>
              </w:rPr>
              <w:t>,</w:t>
            </w:r>
            <w:r w:rsidRPr="00300316">
              <w:rPr>
                <w:rFonts w:hint="eastAsia"/>
                <w:b/>
                <w:bCs/>
                <w:sz w:val="22"/>
                <w:szCs w:val="22"/>
              </w:rPr>
              <w:t>642</w:t>
            </w:r>
          </w:p>
        </w:tc>
        <w:tc>
          <w:tcPr>
            <w:tcW w:w="2079" w:type="dxa"/>
            <w:tcBorders>
              <w:top w:val="nil"/>
              <w:left w:val="nil"/>
              <w:bottom w:val="nil"/>
              <w:right w:val="nil"/>
            </w:tcBorders>
            <w:shd w:val="clear" w:color="auto" w:fill="auto"/>
            <w:vAlign w:val="center"/>
          </w:tcPr>
          <w:p w:rsidR="009258A0" w:rsidRPr="00300316" w:rsidRDefault="009258A0" w:rsidP="00616FE7">
            <w:pPr>
              <w:jc w:val="right"/>
              <w:rPr>
                <w:b/>
                <w:bCs/>
                <w:sz w:val="22"/>
                <w:szCs w:val="22"/>
              </w:rPr>
            </w:pPr>
            <w:r w:rsidRPr="00300316">
              <w:rPr>
                <w:b/>
                <w:bCs/>
                <w:sz w:val="22"/>
                <w:szCs w:val="22"/>
              </w:rPr>
              <w:t xml:space="preserve">-12,178 </w:t>
            </w:r>
          </w:p>
        </w:tc>
      </w:tr>
      <w:tr w:rsidR="009258A0" w:rsidRPr="00300316" w:rsidTr="00551BFF">
        <w:trPr>
          <w:trHeight w:val="340"/>
        </w:trPr>
        <w:tc>
          <w:tcPr>
            <w:tcW w:w="3086" w:type="dxa"/>
            <w:tcBorders>
              <w:top w:val="nil"/>
              <w:left w:val="nil"/>
              <w:bottom w:val="nil"/>
              <w:right w:val="single" w:sz="6" w:space="0" w:color="auto"/>
            </w:tcBorders>
            <w:shd w:val="clear" w:color="auto" w:fill="auto"/>
            <w:vAlign w:val="center"/>
          </w:tcPr>
          <w:p w:rsidR="009258A0" w:rsidRPr="00300316" w:rsidRDefault="009258A0" w:rsidP="00616FE7">
            <w:pPr>
              <w:spacing w:line="340" w:lineRule="exact"/>
              <w:ind w:leftChars="100" w:left="680" w:right="57" w:hangingChars="200" w:hanging="440"/>
              <w:jc w:val="distribute"/>
              <w:rPr>
                <w:rFonts w:ascii="標楷體" w:eastAsia="標楷體"/>
                <w:b/>
                <w:sz w:val="22"/>
                <w:szCs w:val="22"/>
              </w:rPr>
            </w:pPr>
            <w:r w:rsidRPr="00300316">
              <w:rPr>
                <w:rFonts w:ascii="標楷體" w:eastAsia="標楷體" w:hint="eastAsia"/>
                <w:b/>
                <w:sz w:val="22"/>
                <w:szCs w:val="22"/>
              </w:rPr>
              <w:t>淨資產</w:t>
            </w:r>
          </w:p>
        </w:tc>
        <w:tc>
          <w:tcPr>
            <w:tcW w:w="2079" w:type="dxa"/>
            <w:tcBorders>
              <w:top w:val="nil"/>
              <w:left w:val="single" w:sz="6" w:space="0" w:color="auto"/>
              <w:bottom w:val="nil"/>
              <w:right w:val="single" w:sz="6" w:space="0" w:color="auto"/>
            </w:tcBorders>
            <w:shd w:val="clear" w:color="auto" w:fill="auto"/>
            <w:vAlign w:val="center"/>
          </w:tcPr>
          <w:p w:rsidR="009258A0" w:rsidRPr="00300316" w:rsidRDefault="009258A0" w:rsidP="00616FE7">
            <w:pPr>
              <w:jc w:val="right"/>
              <w:rPr>
                <w:b/>
                <w:bCs/>
                <w:sz w:val="22"/>
                <w:szCs w:val="22"/>
              </w:rPr>
            </w:pPr>
            <w:r w:rsidRPr="00300316">
              <w:rPr>
                <w:b/>
                <w:bCs/>
                <w:sz w:val="22"/>
                <w:szCs w:val="22"/>
              </w:rPr>
              <w:t xml:space="preserve">83,464 </w:t>
            </w:r>
          </w:p>
        </w:tc>
        <w:tc>
          <w:tcPr>
            <w:tcW w:w="2079" w:type="dxa"/>
            <w:tcBorders>
              <w:top w:val="nil"/>
              <w:left w:val="single" w:sz="6" w:space="0" w:color="auto"/>
              <w:bottom w:val="nil"/>
              <w:right w:val="single" w:sz="4" w:space="0" w:color="auto"/>
            </w:tcBorders>
            <w:shd w:val="clear" w:color="auto" w:fill="auto"/>
            <w:vAlign w:val="center"/>
          </w:tcPr>
          <w:p w:rsidR="009258A0" w:rsidRPr="00300316" w:rsidRDefault="009258A0" w:rsidP="00616FE7">
            <w:pPr>
              <w:widowControl/>
              <w:adjustRightInd/>
              <w:spacing w:line="340" w:lineRule="exact"/>
              <w:jc w:val="right"/>
              <w:textAlignment w:val="auto"/>
              <w:rPr>
                <w:b/>
                <w:bCs/>
                <w:sz w:val="22"/>
                <w:szCs w:val="22"/>
              </w:rPr>
            </w:pPr>
            <w:r w:rsidRPr="00300316">
              <w:rPr>
                <w:rFonts w:hint="eastAsia"/>
                <w:b/>
                <w:bCs/>
                <w:sz w:val="22"/>
                <w:szCs w:val="22"/>
              </w:rPr>
              <w:t>95</w:t>
            </w:r>
            <w:r w:rsidRPr="00300316">
              <w:rPr>
                <w:b/>
                <w:bCs/>
                <w:sz w:val="22"/>
                <w:szCs w:val="22"/>
              </w:rPr>
              <w:t>,</w:t>
            </w:r>
            <w:r w:rsidRPr="00300316">
              <w:rPr>
                <w:rFonts w:hint="eastAsia"/>
                <w:b/>
                <w:bCs/>
                <w:sz w:val="22"/>
                <w:szCs w:val="22"/>
              </w:rPr>
              <w:t>642</w:t>
            </w:r>
          </w:p>
        </w:tc>
        <w:tc>
          <w:tcPr>
            <w:tcW w:w="2079" w:type="dxa"/>
            <w:tcBorders>
              <w:top w:val="nil"/>
              <w:left w:val="nil"/>
              <w:bottom w:val="nil"/>
              <w:right w:val="nil"/>
            </w:tcBorders>
            <w:shd w:val="clear" w:color="auto" w:fill="auto"/>
            <w:vAlign w:val="center"/>
          </w:tcPr>
          <w:p w:rsidR="009258A0" w:rsidRPr="00300316" w:rsidRDefault="009258A0" w:rsidP="00616FE7">
            <w:pPr>
              <w:jc w:val="right"/>
              <w:rPr>
                <w:b/>
                <w:bCs/>
                <w:sz w:val="22"/>
                <w:szCs w:val="22"/>
              </w:rPr>
            </w:pPr>
            <w:r w:rsidRPr="00300316">
              <w:rPr>
                <w:b/>
                <w:bCs/>
                <w:sz w:val="22"/>
                <w:szCs w:val="22"/>
              </w:rPr>
              <w:t xml:space="preserve">-12,178 </w:t>
            </w:r>
          </w:p>
        </w:tc>
      </w:tr>
      <w:tr w:rsidR="009258A0" w:rsidRPr="00805190" w:rsidTr="00551BFF">
        <w:trPr>
          <w:trHeight w:val="340"/>
        </w:trPr>
        <w:tc>
          <w:tcPr>
            <w:tcW w:w="3086" w:type="dxa"/>
            <w:tcBorders>
              <w:top w:val="nil"/>
              <w:left w:val="nil"/>
              <w:bottom w:val="single" w:sz="4" w:space="0" w:color="auto"/>
              <w:right w:val="single" w:sz="6" w:space="0" w:color="auto"/>
            </w:tcBorders>
            <w:shd w:val="clear" w:color="auto" w:fill="auto"/>
            <w:vAlign w:val="center"/>
          </w:tcPr>
          <w:p w:rsidR="009258A0" w:rsidRPr="00805190" w:rsidRDefault="009258A0" w:rsidP="00616FE7">
            <w:pPr>
              <w:spacing w:line="340" w:lineRule="exact"/>
              <w:ind w:left="57" w:right="57"/>
              <w:jc w:val="distribute"/>
              <w:rPr>
                <w:rFonts w:ascii="標楷體" w:eastAsia="標楷體"/>
                <w:b/>
                <w:sz w:val="22"/>
                <w:szCs w:val="22"/>
              </w:rPr>
            </w:pPr>
            <w:r w:rsidRPr="00805190">
              <w:rPr>
                <w:rFonts w:ascii="標楷體" w:eastAsia="標楷體" w:hint="eastAsia"/>
                <w:b/>
                <w:sz w:val="22"/>
                <w:szCs w:val="22"/>
              </w:rPr>
              <w:t>負債及淨資產合計</w:t>
            </w:r>
          </w:p>
        </w:tc>
        <w:tc>
          <w:tcPr>
            <w:tcW w:w="2079" w:type="dxa"/>
            <w:tcBorders>
              <w:top w:val="nil"/>
              <w:left w:val="single" w:sz="6" w:space="0" w:color="auto"/>
              <w:bottom w:val="single" w:sz="8" w:space="0" w:color="auto"/>
              <w:right w:val="single" w:sz="8" w:space="0" w:color="auto"/>
            </w:tcBorders>
            <w:shd w:val="clear" w:color="auto" w:fill="auto"/>
            <w:vAlign w:val="center"/>
          </w:tcPr>
          <w:p w:rsidR="009258A0" w:rsidRPr="00805190" w:rsidRDefault="009258A0" w:rsidP="00616FE7">
            <w:pPr>
              <w:jc w:val="right"/>
              <w:rPr>
                <w:b/>
                <w:bCs/>
                <w:sz w:val="22"/>
                <w:szCs w:val="22"/>
              </w:rPr>
            </w:pPr>
            <w:r w:rsidRPr="00805190">
              <w:rPr>
                <w:b/>
                <w:bCs/>
                <w:sz w:val="22"/>
                <w:szCs w:val="22"/>
              </w:rPr>
              <w:t xml:space="preserve">570,016 </w:t>
            </w:r>
          </w:p>
        </w:tc>
        <w:tc>
          <w:tcPr>
            <w:tcW w:w="2079" w:type="dxa"/>
            <w:tcBorders>
              <w:top w:val="nil"/>
              <w:left w:val="single" w:sz="4" w:space="0" w:color="auto"/>
              <w:bottom w:val="single" w:sz="4" w:space="0" w:color="auto"/>
              <w:right w:val="single" w:sz="4" w:space="0" w:color="auto"/>
            </w:tcBorders>
            <w:vAlign w:val="center"/>
          </w:tcPr>
          <w:p w:rsidR="009258A0" w:rsidRPr="00805190" w:rsidRDefault="009258A0" w:rsidP="00616FE7">
            <w:pPr>
              <w:widowControl/>
              <w:adjustRightInd/>
              <w:spacing w:line="340" w:lineRule="exact"/>
              <w:jc w:val="right"/>
              <w:textAlignment w:val="auto"/>
              <w:rPr>
                <w:b/>
                <w:bCs/>
                <w:sz w:val="22"/>
                <w:szCs w:val="22"/>
              </w:rPr>
            </w:pPr>
            <w:r w:rsidRPr="00805190">
              <w:rPr>
                <w:b/>
                <w:bCs/>
                <w:sz w:val="22"/>
                <w:szCs w:val="22"/>
              </w:rPr>
              <w:t>5</w:t>
            </w:r>
            <w:r w:rsidRPr="00805190">
              <w:rPr>
                <w:rFonts w:hint="eastAsia"/>
                <w:b/>
                <w:bCs/>
                <w:sz w:val="22"/>
                <w:szCs w:val="22"/>
              </w:rPr>
              <w:t>60</w:t>
            </w:r>
            <w:r w:rsidRPr="00805190">
              <w:rPr>
                <w:b/>
                <w:bCs/>
                <w:sz w:val="22"/>
                <w:szCs w:val="22"/>
              </w:rPr>
              <w:t>,</w:t>
            </w:r>
            <w:r w:rsidRPr="00805190">
              <w:rPr>
                <w:rFonts w:hint="eastAsia"/>
                <w:b/>
                <w:bCs/>
                <w:sz w:val="22"/>
                <w:szCs w:val="22"/>
              </w:rPr>
              <w:t>604</w:t>
            </w:r>
          </w:p>
        </w:tc>
        <w:tc>
          <w:tcPr>
            <w:tcW w:w="2079" w:type="dxa"/>
            <w:tcBorders>
              <w:top w:val="nil"/>
              <w:left w:val="nil"/>
              <w:bottom w:val="single" w:sz="8" w:space="0" w:color="auto"/>
              <w:right w:val="nil"/>
            </w:tcBorders>
            <w:shd w:val="clear" w:color="auto" w:fill="auto"/>
            <w:vAlign w:val="center"/>
          </w:tcPr>
          <w:p w:rsidR="009258A0" w:rsidRPr="00805190" w:rsidRDefault="009258A0" w:rsidP="00616FE7">
            <w:pPr>
              <w:jc w:val="right"/>
              <w:rPr>
                <w:b/>
                <w:bCs/>
                <w:sz w:val="22"/>
                <w:szCs w:val="22"/>
              </w:rPr>
            </w:pPr>
            <w:r w:rsidRPr="00805190">
              <w:rPr>
                <w:b/>
                <w:bCs/>
                <w:sz w:val="22"/>
                <w:szCs w:val="22"/>
              </w:rPr>
              <w:t xml:space="preserve">9,412 </w:t>
            </w:r>
          </w:p>
        </w:tc>
      </w:tr>
    </w:tbl>
    <w:p w:rsidR="009258A0" w:rsidRPr="009258A0" w:rsidRDefault="009258A0" w:rsidP="00551BFF">
      <w:pPr>
        <w:spacing w:beforeLines="70" w:before="168" w:line="520" w:lineRule="exact"/>
        <w:ind w:firstLineChars="200" w:firstLine="600"/>
        <w:jc w:val="both"/>
        <w:rPr>
          <w:rFonts w:ascii="標楷體" w:eastAsia="標楷體" w:hAnsi="標楷體"/>
          <w:sz w:val="30"/>
          <w:szCs w:val="30"/>
        </w:rPr>
      </w:pPr>
      <w:r w:rsidRPr="00805190">
        <w:rPr>
          <w:rFonts w:ascii="標楷體" w:eastAsia="標楷體" w:hAnsi="標楷體" w:hint="eastAsia"/>
          <w:sz w:val="30"/>
          <w:szCs w:val="30"/>
        </w:rPr>
        <w:t>本年度整體資產負債表科目之主要增減原因，</w:t>
      </w:r>
      <w:r w:rsidRPr="00805190">
        <w:rPr>
          <w:rFonts w:ascii="標楷體" w:eastAsia="標楷體" w:hAnsi="標楷體" w:hint="eastAsia"/>
          <w:sz w:val="30"/>
          <w:szCs w:val="30"/>
          <w:lang w:eastAsia="zh-HK"/>
        </w:rPr>
        <w:t>分別</w:t>
      </w:r>
      <w:r w:rsidRPr="00805190">
        <w:rPr>
          <w:rFonts w:ascii="標楷體" w:eastAsia="標楷體" w:hAnsi="標楷體" w:hint="eastAsia"/>
          <w:sz w:val="30"/>
          <w:szCs w:val="30"/>
        </w:rPr>
        <w:t>說明如下：</w:t>
      </w:r>
    </w:p>
    <w:p w:rsidR="009258A0" w:rsidRPr="007B0E2F" w:rsidRDefault="009258A0" w:rsidP="00551BFF">
      <w:pPr>
        <w:kinsoku w:val="0"/>
        <w:overflowPunct w:val="0"/>
        <w:spacing w:line="520" w:lineRule="exact"/>
        <w:ind w:left="900" w:hangingChars="300" w:hanging="900"/>
        <w:jc w:val="both"/>
        <w:rPr>
          <w:rFonts w:ascii="標楷體" w:eastAsia="標楷體" w:hAnsi="標楷體"/>
          <w:sz w:val="30"/>
          <w:szCs w:val="30"/>
        </w:rPr>
      </w:pPr>
      <w:r w:rsidRPr="007B0E2F">
        <w:rPr>
          <w:rFonts w:ascii="標楷體" w:eastAsia="標楷體" w:hAnsi="標楷體" w:hint="eastAsia"/>
          <w:sz w:val="30"/>
          <w:szCs w:val="30"/>
        </w:rPr>
        <w:t>（一）整體資產：本年底57兆16億元，較上年底56兆604億元，計增加</w:t>
      </w:r>
      <w:r w:rsidRPr="007B0E2F">
        <w:rPr>
          <w:rFonts w:ascii="標楷體" w:eastAsia="標楷體" w:hAnsi="標楷體"/>
          <w:sz w:val="30"/>
          <w:szCs w:val="30"/>
        </w:rPr>
        <w:t>9</w:t>
      </w:r>
      <w:r w:rsidRPr="007B0E2F">
        <w:rPr>
          <w:rFonts w:ascii="標楷體" w:eastAsia="標楷體" w:hAnsi="標楷體" w:hint="eastAsia"/>
          <w:sz w:val="30"/>
          <w:szCs w:val="30"/>
        </w:rPr>
        <w:t>,</w:t>
      </w:r>
      <w:r w:rsidRPr="007B0E2F">
        <w:rPr>
          <w:rFonts w:ascii="標楷體" w:eastAsia="標楷體" w:hAnsi="標楷體"/>
          <w:sz w:val="30"/>
          <w:szCs w:val="30"/>
        </w:rPr>
        <w:t>412</w:t>
      </w:r>
      <w:r w:rsidRPr="007B0E2F">
        <w:rPr>
          <w:rFonts w:ascii="標楷體" w:eastAsia="標楷體" w:hAnsi="標楷體" w:hint="eastAsia"/>
          <w:sz w:val="30"/>
          <w:szCs w:val="30"/>
        </w:rPr>
        <w:t>億元，主要包括：</w:t>
      </w:r>
    </w:p>
    <w:p w:rsidR="009258A0" w:rsidRPr="007B0E2F" w:rsidRDefault="009258A0" w:rsidP="00551BFF">
      <w:pPr>
        <w:pStyle w:val="afff"/>
        <w:numPr>
          <w:ilvl w:val="0"/>
          <w:numId w:val="8"/>
        </w:numPr>
        <w:spacing w:line="520" w:lineRule="exact"/>
        <w:ind w:leftChars="250" w:left="900" w:hangingChars="100" w:hanging="300"/>
        <w:jc w:val="both"/>
        <w:rPr>
          <w:rFonts w:ascii="標楷體" w:eastAsia="標楷體" w:hAnsi="標楷體"/>
          <w:sz w:val="30"/>
          <w:szCs w:val="30"/>
        </w:rPr>
      </w:pPr>
      <w:r w:rsidRPr="007B0E2F">
        <w:rPr>
          <w:rFonts w:ascii="標楷體" w:eastAsia="標楷體" w:hAnsi="標楷體" w:hint="eastAsia"/>
          <w:sz w:val="30"/>
          <w:szCs w:val="30"/>
        </w:rPr>
        <w:t>現金9,</w:t>
      </w:r>
      <w:r w:rsidRPr="007B0E2F">
        <w:rPr>
          <w:rFonts w:ascii="標楷體" w:eastAsia="標楷體" w:hAnsi="標楷體"/>
          <w:sz w:val="30"/>
          <w:szCs w:val="30"/>
        </w:rPr>
        <w:t>393</w:t>
      </w:r>
      <w:r w:rsidRPr="007B0E2F">
        <w:rPr>
          <w:rFonts w:ascii="標楷體" w:eastAsia="標楷體" w:hAnsi="標楷體" w:hint="eastAsia"/>
          <w:sz w:val="30"/>
          <w:szCs w:val="30"/>
        </w:rPr>
        <w:t>億元，較上年底減少6,</w:t>
      </w:r>
      <w:r w:rsidRPr="007B0E2F">
        <w:rPr>
          <w:rFonts w:ascii="標楷體" w:eastAsia="標楷體" w:hAnsi="標楷體"/>
          <w:sz w:val="30"/>
          <w:szCs w:val="30"/>
        </w:rPr>
        <w:t>813</w:t>
      </w:r>
      <w:r w:rsidRPr="007B0E2F">
        <w:rPr>
          <w:rFonts w:ascii="標楷體" w:eastAsia="標楷體" w:hAnsi="標楷體" w:hint="eastAsia"/>
          <w:sz w:val="30"/>
          <w:szCs w:val="30"/>
        </w:rPr>
        <w:t>億元，主要係增列中央政府嚴重特殊傳染性肺炎防治及紓困振興特別預算支出等所致。</w:t>
      </w:r>
    </w:p>
    <w:p w:rsidR="009258A0" w:rsidRPr="00DD35B6" w:rsidRDefault="009258A0" w:rsidP="00551BFF">
      <w:pPr>
        <w:pStyle w:val="afff"/>
        <w:numPr>
          <w:ilvl w:val="0"/>
          <w:numId w:val="8"/>
        </w:numPr>
        <w:spacing w:line="520" w:lineRule="exact"/>
        <w:ind w:leftChars="250" w:left="900" w:hangingChars="100" w:hanging="300"/>
        <w:jc w:val="both"/>
        <w:rPr>
          <w:rFonts w:ascii="標楷體" w:eastAsia="標楷體" w:hAnsi="標楷體"/>
          <w:sz w:val="30"/>
          <w:szCs w:val="30"/>
        </w:rPr>
      </w:pPr>
      <w:r w:rsidRPr="00DD35B6">
        <w:rPr>
          <w:rFonts w:ascii="標楷體" w:eastAsia="標楷體" w:hAnsi="標楷體" w:hint="eastAsia"/>
          <w:sz w:val="30"/>
          <w:szCs w:val="30"/>
        </w:rPr>
        <w:t>短期投資4兆6,2</w:t>
      </w:r>
      <w:r w:rsidRPr="00DD35B6">
        <w:rPr>
          <w:rFonts w:ascii="標楷體" w:eastAsia="標楷體" w:hAnsi="標楷體"/>
          <w:sz w:val="30"/>
          <w:szCs w:val="30"/>
        </w:rPr>
        <w:t>77</w:t>
      </w:r>
      <w:r w:rsidRPr="00DD35B6">
        <w:rPr>
          <w:rFonts w:ascii="標楷體" w:eastAsia="標楷體" w:hAnsi="標楷體" w:hint="eastAsia"/>
          <w:sz w:val="30"/>
          <w:szCs w:val="30"/>
        </w:rPr>
        <w:t>億元，較上年底減少7,</w:t>
      </w:r>
      <w:r w:rsidRPr="00DD35B6">
        <w:rPr>
          <w:rFonts w:ascii="標楷體" w:eastAsia="標楷體" w:hAnsi="標楷體"/>
          <w:sz w:val="30"/>
          <w:szCs w:val="30"/>
        </w:rPr>
        <w:t>088</w:t>
      </w:r>
      <w:r>
        <w:rPr>
          <w:rFonts w:ascii="標楷體" w:eastAsia="標楷體" w:hAnsi="標楷體" w:hint="eastAsia"/>
          <w:sz w:val="30"/>
          <w:szCs w:val="30"/>
        </w:rPr>
        <w:t>億元，主要係中華郵政股份有限公司</w:t>
      </w:r>
      <w:proofErr w:type="gramStart"/>
      <w:r w:rsidRPr="00DD35B6">
        <w:rPr>
          <w:rFonts w:ascii="標楷體" w:eastAsia="標楷體" w:hAnsi="標楷體" w:hint="eastAsia"/>
          <w:sz w:val="30"/>
          <w:szCs w:val="30"/>
        </w:rPr>
        <w:t>按攤銷後</w:t>
      </w:r>
      <w:proofErr w:type="gramEnd"/>
      <w:r w:rsidRPr="00DD35B6">
        <w:rPr>
          <w:rFonts w:ascii="標楷體" w:eastAsia="標楷體" w:hAnsi="標楷體" w:hint="eastAsia"/>
          <w:sz w:val="30"/>
          <w:szCs w:val="30"/>
        </w:rPr>
        <w:t>成本衡量之金融資產－流動及勞工保險局作業基金流動金融資產評價調整減少等所致。</w:t>
      </w:r>
    </w:p>
    <w:p w:rsidR="009258A0" w:rsidRPr="00DD35B6" w:rsidRDefault="009258A0" w:rsidP="00551BFF">
      <w:pPr>
        <w:pStyle w:val="afff"/>
        <w:numPr>
          <w:ilvl w:val="0"/>
          <w:numId w:val="8"/>
        </w:numPr>
        <w:spacing w:line="520" w:lineRule="exact"/>
        <w:ind w:leftChars="250" w:left="900" w:hangingChars="100" w:hanging="300"/>
        <w:jc w:val="both"/>
        <w:rPr>
          <w:rFonts w:ascii="標楷體" w:eastAsia="標楷體" w:hAnsi="標楷體"/>
          <w:sz w:val="30"/>
          <w:szCs w:val="30"/>
        </w:rPr>
      </w:pPr>
      <w:r>
        <w:rPr>
          <w:rFonts w:ascii="標楷體" w:eastAsia="標楷體" w:hAnsi="標楷體" w:hint="eastAsia"/>
          <w:sz w:val="30"/>
          <w:szCs w:val="30"/>
        </w:rPr>
        <w:t>其他流動資產6</w:t>
      </w:r>
      <w:r w:rsidRPr="00DD35B6">
        <w:rPr>
          <w:rFonts w:ascii="標楷體" w:eastAsia="標楷體" w:hAnsi="標楷體" w:hint="eastAsia"/>
          <w:sz w:val="30"/>
          <w:szCs w:val="30"/>
        </w:rPr>
        <w:t>兆</w:t>
      </w:r>
      <w:r>
        <w:rPr>
          <w:rFonts w:ascii="標楷體" w:eastAsia="標楷體" w:hAnsi="標楷體" w:hint="eastAsia"/>
          <w:sz w:val="30"/>
          <w:szCs w:val="30"/>
        </w:rPr>
        <w:t>5</w:t>
      </w:r>
      <w:r w:rsidRPr="00DD35B6">
        <w:rPr>
          <w:rFonts w:ascii="標楷體" w:eastAsia="標楷體" w:hAnsi="標楷體" w:hint="eastAsia"/>
          <w:sz w:val="30"/>
          <w:szCs w:val="30"/>
        </w:rPr>
        <w:t>,</w:t>
      </w:r>
      <w:r>
        <w:rPr>
          <w:rFonts w:ascii="標楷體" w:eastAsia="標楷體" w:hAnsi="標楷體"/>
          <w:sz w:val="30"/>
          <w:szCs w:val="30"/>
        </w:rPr>
        <w:t>058</w:t>
      </w:r>
      <w:r>
        <w:rPr>
          <w:rFonts w:ascii="標楷體" w:eastAsia="標楷體" w:hAnsi="標楷體" w:hint="eastAsia"/>
          <w:sz w:val="30"/>
          <w:szCs w:val="30"/>
        </w:rPr>
        <w:t>億元，較上年底增加3</w:t>
      </w:r>
      <w:r w:rsidRPr="00DD35B6">
        <w:rPr>
          <w:rFonts w:ascii="標楷體" w:eastAsia="標楷體" w:hAnsi="標楷體" w:hint="eastAsia"/>
          <w:sz w:val="30"/>
          <w:szCs w:val="30"/>
        </w:rPr>
        <w:t>,</w:t>
      </w:r>
      <w:r w:rsidRPr="00DD35B6">
        <w:rPr>
          <w:rFonts w:ascii="標楷體" w:eastAsia="標楷體" w:hAnsi="標楷體"/>
          <w:sz w:val="30"/>
          <w:szCs w:val="30"/>
        </w:rPr>
        <w:t>0</w:t>
      </w:r>
      <w:r>
        <w:rPr>
          <w:rFonts w:ascii="標楷體" w:eastAsia="標楷體" w:hAnsi="標楷體"/>
          <w:sz w:val="30"/>
          <w:szCs w:val="30"/>
        </w:rPr>
        <w:t>57</w:t>
      </w:r>
      <w:r>
        <w:rPr>
          <w:rFonts w:ascii="標楷體" w:eastAsia="標楷體" w:hAnsi="標楷體" w:hint="eastAsia"/>
          <w:sz w:val="30"/>
          <w:szCs w:val="30"/>
        </w:rPr>
        <w:t>億元，主要係中</w:t>
      </w:r>
      <w:r w:rsidRPr="00215228">
        <w:rPr>
          <w:rFonts w:ascii="標楷體" w:eastAsia="標楷體" w:hAnsi="標楷體" w:hint="eastAsia"/>
          <w:sz w:val="30"/>
          <w:szCs w:val="30"/>
        </w:rPr>
        <w:t>華郵政股份有限公司增加存放銀行同業</w:t>
      </w:r>
      <w:r w:rsidRPr="00DD35B6">
        <w:rPr>
          <w:rFonts w:ascii="標楷體" w:eastAsia="標楷體" w:hAnsi="標楷體" w:hint="eastAsia"/>
          <w:sz w:val="30"/>
          <w:szCs w:val="30"/>
        </w:rPr>
        <w:t>等所致。</w:t>
      </w:r>
    </w:p>
    <w:p w:rsidR="009258A0" w:rsidRPr="00DD35B6" w:rsidRDefault="009258A0" w:rsidP="00551BFF">
      <w:pPr>
        <w:pStyle w:val="afff"/>
        <w:numPr>
          <w:ilvl w:val="0"/>
          <w:numId w:val="8"/>
        </w:numPr>
        <w:spacing w:line="520" w:lineRule="exact"/>
        <w:ind w:leftChars="250" w:left="900" w:hangingChars="100" w:hanging="300"/>
        <w:jc w:val="both"/>
        <w:rPr>
          <w:rFonts w:ascii="標楷體" w:eastAsia="標楷體" w:hAnsi="標楷體"/>
          <w:sz w:val="30"/>
          <w:szCs w:val="30"/>
        </w:rPr>
      </w:pPr>
      <w:r w:rsidRPr="00673894">
        <w:rPr>
          <w:rFonts w:ascii="標楷體" w:eastAsia="標楷體" w:hAnsi="標楷體" w:hint="eastAsia"/>
          <w:sz w:val="30"/>
          <w:szCs w:val="30"/>
        </w:rPr>
        <w:t>押匯貼現、放款、基金</w:t>
      </w:r>
      <w:r>
        <w:rPr>
          <w:rFonts w:ascii="標楷體" w:eastAsia="標楷體" w:hAnsi="標楷體" w:hint="eastAsia"/>
          <w:sz w:val="30"/>
          <w:szCs w:val="30"/>
        </w:rPr>
        <w:t>6</w:t>
      </w:r>
      <w:r w:rsidRPr="00DD35B6">
        <w:rPr>
          <w:rFonts w:ascii="標楷體" w:eastAsia="標楷體" w:hAnsi="標楷體" w:hint="eastAsia"/>
          <w:sz w:val="30"/>
          <w:szCs w:val="30"/>
        </w:rPr>
        <w:t>兆</w:t>
      </w:r>
      <w:r>
        <w:rPr>
          <w:rFonts w:ascii="標楷體" w:eastAsia="標楷體" w:hAnsi="標楷體" w:hint="eastAsia"/>
          <w:sz w:val="30"/>
          <w:szCs w:val="30"/>
        </w:rPr>
        <w:t>5</w:t>
      </w:r>
      <w:r w:rsidRPr="00DD35B6">
        <w:rPr>
          <w:rFonts w:ascii="標楷體" w:eastAsia="標楷體" w:hAnsi="標楷體" w:hint="eastAsia"/>
          <w:sz w:val="30"/>
          <w:szCs w:val="30"/>
        </w:rPr>
        <w:t>,2</w:t>
      </w:r>
      <w:r>
        <w:rPr>
          <w:rFonts w:ascii="標楷體" w:eastAsia="標楷體" w:hAnsi="標楷體"/>
          <w:sz w:val="30"/>
          <w:szCs w:val="30"/>
        </w:rPr>
        <w:t>04</w:t>
      </w:r>
      <w:r>
        <w:rPr>
          <w:rFonts w:ascii="標楷體" w:eastAsia="標楷體" w:hAnsi="標楷體" w:hint="eastAsia"/>
          <w:sz w:val="30"/>
          <w:szCs w:val="30"/>
        </w:rPr>
        <w:t>億元，較上年底增加4</w:t>
      </w:r>
      <w:r w:rsidRPr="00DD35B6">
        <w:rPr>
          <w:rFonts w:ascii="標楷體" w:eastAsia="標楷體" w:hAnsi="標楷體" w:hint="eastAsia"/>
          <w:sz w:val="30"/>
          <w:szCs w:val="30"/>
        </w:rPr>
        <w:t>,</w:t>
      </w:r>
      <w:r w:rsidRPr="00DD35B6">
        <w:rPr>
          <w:rFonts w:ascii="標楷體" w:eastAsia="標楷體" w:hAnsi="標楷體"/>
          <w:sz w:val="30"/>
          <w:szCs w:val="30"/>
        </w:rPr>
        <w:t>8</w:t>
      </w:r>
      <w:r>
        <w:rPr>
          <w:rFonts w:ascii="標楷體" w:eastAsia="標楷體" w:hAnsi="標楷體"/>
          <w:sz w:val="30"/>
          <w:szCs w:val="30"/>
        </w:rPr>
        <w:t>0</w:t>
      </w:r>
      <w:r w:rsidRPr="00DD35B6">
        <w:rPr>
          <w:rFonts w:ascii="標楷體" w:eastAsia="標楷體" w:hAnsi="標楷體"/>
          <w:sz w:val="30"/>
          <w:szCs w:val="30"/>
        </w:rPr>
        <w:t>8</w:t>
      </w:r>
      <w:r>
        <w:rPr>
          <w:rFonts w:ascii="標楷體" w:eastAsia="標楷體" w:hAnsi="標楷體" w:hint="eastAsia"/>
          <w:sz w:val="30"/>
          <w:szCs w:val="30"/>
        </w:rPr>
        <w:t>億元，主要係臺灣金融控股股份有限公司增加</w:t>
      </w:r>
      <w:r w:rsidRPr="00673894">
        <w:rPr>
          <w:rFonts w:ascii="標楷體" w:eastAsia="標楷體" w:hAnsi="標楷體" w:hint="eastAsia"/>
          <w:sz w:val="30"/>
          <w:szCs w:val="30"/>
        </w:rPr>
        <w:t>中期放款</w:t>
      </w:r>
      <w:r w:rsidRPr="00DD35B6">
        <w:rPr>
          <w:rFonts w:ascii="標楷體" w:eastAsia="標楷體" w:hAnsi="標楷體" w:hint="eastAsia"/>
          <w:sz w:val="30"/>
          <w:szCs w:val="30"/>
        </w:rPr>
        <w:t>等所致。</w:t>
      </w:r>
    </w:p>
    <w:p w:rsidR="009258A0" w:rsidRPr="00767302" w:rsidRDefault="009258A0" w:rsidP="00551BFF">
      <w:pPr>
        <w:pStyle w:val="afff"/>
        <w:numPr>
          <w:ilvl w:val="0"/>
          <w:numId w:val="8"/>
        </w:numPr>
        <w:spacing w:line="520" w:lineRule="exact"/>
        <w:ind w:leftChars="250" w:left="900" w:hangingChars="100" w:hanging="300"/>
        <w:jc w:val="both"/>
        <w:rPr>
          <w:rFonts w:ascii="標楷體" w:eastAsia="標楷體" w:hAnsi="標楷體"/>
          <w:sz w:val="30"/>
          <w:szCs w:val="30"/>
        </w:rPr>
      </w:pPr>
      <w:r w:rsidRPr="00767302">
        <w:rPr>
          <w:rFonts w:ascii="標楷體" w:eastAsia="標楷體" w:hAnsi="標楷體" w:hint="eastAsia"/>
          <w:sz w:val="30"/>
          <w:szCs w:val="30"/>
        </w:rPr>
        <w:t>其他投資23兆1,9</w:t>
      </w:r>
      <w:r w:rsidRPr="00767302">
        <w:rPr>
          <w:rFonts w:ascii="標楷體" w:eastAsia="標楷體" w:hAnsi="標楷體"/>
          <w:sz w:val="30"/>
          <w:szCs w:val="30"/>
        </w:rPr>
        <w:t>90</w:t>
      </w:r>
      <w:r w:rsidRPr="00767302">
        <w:rPr>
          <w:rFonts w:ascii="標楷體" w:eastAsia="標楷體" w:hAnsi="標楷體" w:hint="eastAsia"/>
          <w:sz w:val="30"/>
          <w:szCs w:val="30"/>
        </w:rPr>
        <w:t>億元，較上年底增加2兆4,064億元，主要係中央銀行增加</w:t>
      </w:r>
      <w:proofErr w:type="gramStart"/>
      <w:r w:rsidRPr="00767302">
        <w:rPr>
          <w:rFonts w:ascii="標楷體" w:eastAsia="標楷體" w:hAnsi="標楷體" w:hint="eastAsia"/>
          <w:sz w:val="30"/>
          <w:szCs w:val="30"/>
        </w:rPr>
        <w:t>按攤銷後</w:t>
      </w:r>
      <w:proofErr w:type="gramEnd"/>
      <w:r w:rsidRPr="00767302">
        <w:rPr>
          <w:rFonts w:ascii="標楷體" w:eastAsia="標楷體" w:hAnsi="標楷體" w:hint="eastAsia"/>
          <w:sz w:val="30"/>
          <w:szCs w:val="30"/>
        </w:rPr>
        <w:t>成本衡量之金融</w:t>
      </w:r>
      <w:proofErr w:type="gramStart"/>
      <w:r w:rsidRPr="00767302">
        <w:rPr>
          <w:rFonts w:ascii="標楷體" w:eastAsia="標楷體" w:hAnsi="標楷體" w:hint="eastAsia"/>
          <w:sz w:val="30"/>
          <w:szCs w:val="30"/>
        </w:rPr>
        <w:t>資產－非流動</w:t>
      </w:r>
      <w:proofErr w:type="gramEnd"/>
      <w:r w:rsidRPr="00767302">
        <w:rPr>
          <w:rFonts w:ascii="標楷體" w:eastAsia="標楷體" w:hAnsi="標楷體" w:hint="eastAsia"/>
          <w:sz w:val="30"/>
          <w:szCs w:val="30"/>
        </w:rPr>
        <w:t>等所致。</w:t>
      </w:r>
    </w:p>
    <w:p w:rsidR="009258A0" w:rsidRPr="003013B1" w:rsidRDefault="009258A0" w:rsidP="00551BFF">
      <w:pPr>
        <w:pStyle w:val="afff"/>
        <w:numPr>
          <w:ilvl w:val="0"/>
          <w:numId w:val="8"/>
        </w:numPr>
        <w:spacing w:line="520" w:lineRule="exact"/>
        <w:ind w:leftChars="250" w:left="900" w:hangingChars="100" w:hanging="300"/>
        <w:jc w:val="both"/>
        <w:rPr>
          <w:rFonts w:ascii="標楷體" w:eastAsia="標楷體" w:hAnsi="標楷體"/>
          <w:sz w:val="30"/>
          <w:szCs w:val="30"/>
        </w:rPr>
      </w:pPr>
      <w:r w:rsidRPr="003013B1">
        <w:rPr>
          <w:rFonts w:ascii="標楷體" w:eastAsia="標楷體" w:hAnsi="標楷體" w:hint="eastAsia"/>
          <w:sz w:val="30"/>
          <w:szCs w:val="30"/>
        </w:rPr>
        <w:t>其他資產8,01</w:t>
      </w:r>
      <w:r>
        <w:rPr>
          <w:rFonts w:ascii="標楷體" w:eastAsia="標楷體" w:hAnsi="標楷體"/>
          <w:sz w:val="30"/>
          <w:szCs w:val="30"/>
        </w:rPr>
        <w:t>4</w:t>
      </w:r>
      <w:r w:rsidRPr="003013B1">
        <w:rPr>
          <w:rFonts w:ascii="標楷體" w:eastAsia="標楷體" w:hAnsi="標楷體" w:hint="eastAsia"/>
          <w:sz w:val="30"/>
          <w:szCs w:val="30"/>
        </w:rPr>
        <w:t>億元，較上年底減少1兆2,14</w:t>
      </w:r>
      <w:r>
        <w:rPr>
          <w:rFonts w:ascii="標楷體" w:eastAsia="標楷體" w:hAnsi="標楷體"/>
          <w:sz w:val="30"/>
          <w:szCs w:val="30"/>
        </w:rPr>
        <w:t>9</w:t>
      </w:r>
      <w:r w:rsidRPr="003013B1">
        <w:rPr>
          <w:rFonts w:ascii="標楷體" w:eastAsia="標楷體" w:hAnsi="標楷體" w:hint="eastAsia"/>
          <w:sz w:val="30"/>
          <w:szCs w:val="30"/>
        </w:rPr>
        <w:t>億元，主要係</w:t>
      </w:r>
      <w:r w:rsidRPr="007E7A41">
        <w:rPr>
          <w:rFonts w:ascii="標楷體" w:eastAsia="標楷體" w:hAnsi="標楷體" w:hint="eastAsia"/>
          <w:sz w:val="30"/>
          <w:szCs w:val="30"/>
        </w:rPr>
        <w:t>中央銀行因新臺幣貶值產生外幣</w:t>
      </w:r>
      <w:r>
        <w:rPr>
          <w:rFonts w:ascii="標楷體" w:eastAsia="標楷體" w:hAnsi="標楷體" w:hint="eastAsia"/>
          <w:sz w:val="30"/>
          <w:szCs w:val="30"/>
        </w:rPr>
        <w:t>資產</w:t>
      </w:r>
      <w:r w:rsidRPr="007E7A41">
        <w:rPr>
          <w:rFonts w:ascii="標楷體" w:eastAsia="標楷體" w:hAnsi="標楷體" w:hint="eastAsia"/>
          <w:sz w:val="30"/>
          <w:szCs w:val="30"/>
        </w:rPr>
        <w:t>未實現評價利益，大幅沖減以前年度遞延兌換差價損失</w:t>
      </w:r>
      <w:r w:rsidRPr="003013B1">
        <w:rPr>
          <w:rFonts w:ascii="標楷體" w:eastAsia="標楷體" w:hAnsi="標楷體" w:hint="eastAsia"/>
          <w:sz w:val="30"/>
          <w:szCs w:val="30"/>
        </w:rPr>
        <w:t>等所致。</w:t>
      </w:r>
    </w:p>
    <w:p w:rsidR="009258A0" w:rsidRPr="006F2104" w:rsidRDefault="009258A0" w:rsidP="00551BFF">
      <w:pPr>
        <w:kinsoku w:val="0"/>
        <w:overflowPunct w:val="0"/>
        <w:spacing w:line="520" w:lineRule="exact"/>
        <w:ind w:left="900" w:hangingChars="300" w:hanging="900"/>
        <w:jc w:val="both"/>
        <w:rPr>
          <w:rFonts w:ascii="標楷體" w:eastAsia="標楷體" w:hAnsi="標楷體"/>
          <w:sz w:val="30"/>
          <w:szCs w:val="30"/>
        </w:rPr>
      </w:pPr>
      <w:r w:rsidRPr="006F2104">
        <w:rPr>
          <w:rFonts w:ascii="標楷體" w:eastAsia="標楷體" w:hAnsi="標楷體" w:hint="eastAsia"/>
          <w:sz w:val="30"/>
          <w:szCs w:val="30"/>
        </w:rPr>
        <w:t>（二）整體負債：本年底48兆6,</w:t>
      </w:r>
      <w:r w:rsidRPr="006F2104">
        <w:rPr>
          <w:rFonts w:ascii="標楷體" w:eastAsia="標楷體" w:hAnsi="標楷體"/>
          <w:sz w:val="30"/>
          <w:szCs w:val="30"/>
        </w:rPr>
        <w:t>55</w:t>
      </w:r>
      <w:r w:rsidRPr="006F2104">
        <w:rPr>
          <w:rFonts w:ascii="標楷體" w:eastAsia="標楷體" w:hAnsi="標楷體" w:hint="eastAsia"/>
          <w:sz w:val="30"/>
          <w:szCs w:val="30"/>
        </w:rPr>
        <w:t>2億元，較上年底46兆4,962億元，計增加2兆1,</w:t>
      </w:r>
      <w:r w:rsidRPr="006F2104">
        <w:rPr>
          <w:rFonts w:ascii="標楷體" w:eastAsia="標楷體" w:hAnsi="標楷體"/>
          <w:sz w:val="30"/>
          <w:szCs w:val="30"/>
        </w:rPr>
        <w:t>590</w:t>
      </w:r>
      <w:r w:rsidRPr="006F2104">
        <w:rPr>
          <w:rFonts w:ascii="標楷體" w:eastAsia="標楷體" w:hAnsi="標楷體" w:hint="eastAsia"/>
          <w:sz w:val="30"/>
          <w:szCs w:val="30"/>
        </w:rPr>
        <w:t>億元，主要包括：</w:t>
      </w:r>
    </w:p>
    <w:p w:rsidR="009258A0" w:rsidRPr="009258A0" w:rsidRDefault="009258A0" w:rsidP="00551BFF">
      <w:pPr>
        <w:pStyle w:val="afff"/>
        <w:numPr>
          <w:ilvl w:val="0"/>
          <w:numId w:val="29"/>
        </w:numPr>
        <w:spacing w:line="520" w:lineRule="exact"/>
        <w:ind w:leftChars="250" w:left="896" w:hangingChars="100" w:hanging="296"/>
        <w:jc w:val="both"/>
        <w:rPr>
          <w:rFonts w:ascii="標楷體" w:eastAsia="標楷體" w:hAnsi="標楷體"/>
          <w:spacing w:val="-2"/>
          <w:sz w:val="30"/>
          <w:szCs w:val="30"/>
        </w:rPr>
      </w:pPr>
      <w:r w:rsidRPr="009258A0">
        <w:rPr>
          <w:rFonts w:ascii="標楷體" w:eastAsia="標楷體" w:hAnsi="標楷體" w:hint="eastAsia"/>
          <w:spacing w:val="-2"/>
          <w:sz w:val="30"/>
          <w:szCs w:val="30"/>
        </w:rPr>
        <w:t>短期債務2兆7</w:t>
      </w:r>
      <w:r w:rsidRPr="009258A0">
        <w:rPr>
          <w:rFonts w:ascii="標楷體" w:eastAsia="標楷體" w:hAnsi="標楷體"/>
          <w:spacing w:val="-2"/>
          <w:sz w:val="30"/>
          <w:szCs w:val="30"/>
        </w:rPr>
        <w:t>9</w:t>
      </w:r>
      <w:r w:rsidRPr="009258A0">
        <w:rPr>
          <w:rFonts w:ascii="標楷體" w:eastAsia="標楷體" w:hAnsi="標楷體" w:hint="eastAsia"/>
          <w:spacing w:val="-2"/>
          <w:sz w:val="30"/>
          <w:szCs w:val="30"/>
        </w:rPr>
        <w:t>億元，較上年底增加6,</w:t>
      </w:r>
      <w:r w:rsidRPr="009258A0">
        <w:rPr>
          <w:rFonts w:ascii="標楷體" w:eastAsia="標楷體" w:hAnsi="標楷體"/>
          <w:spacing w:val="-2"/>
          <w:sz w:val="30"/>
          <w:szCs w:val="30"/>
        </w:rPr>
        <w:t>065</w:t>
      </w:r>
      <w:r w:rsidRPr="009258A0">
        <w:rPr>
          <w:rFonts w:ascii="標楷體" w:eastAsia="標楷體" w:hAnsi="標楷體" w:hint="eastAsia"/>
          <w:spacing w:val="-2"/>
          <w:sz w:val="30"/>
          <w:szCs w:val="30"/>
        </w:rPr>
        <w:t>億元，主要係台灣中油股份有限公司及台灣電力股份有限公司增加短期債務等所致。</w:t>
      </w:r>
    </w:p>
    <w:p w:rsidR="009258A0" w:rsidRPr="00752E86" w:rsidRDefault="009258A0" w:rsidP="00551BFF">
      <w:pPr>
        <w:pStyle w:val="afff"/>
        <w:numPr>
          <w:ilvl w:val="0"/>
          <w:numId w:val="29"/>
        </w:numPr>
        <w:spacing w:line="520" w:lineRule="exact"/>
        <w:ind w:leftChars="250" w:left="900" w:hangingChars="100" w:hanging="300"/>
        <w:jc w:val="both"/>
        <w:rPr>
          <w:rFonts w:ascii="標楷體" w:eastAsia="標楷體" w:hAnsi="標楷體"/>
          <w:sz w:val="30"/>
          <w:szCs w:val="30"/>
        </w:rPr>
      </w:pPr>
      <w:r>
        <w:rPr>
          <w:rFonts w:ascii="標楷體" w:eastAsia="標楷體" w:hAnsi="標楷體" w:hint="eastAsia"/>
          <w:sz w:val="30"/>
          <w:szCs w:val="30"/>
        </w:rPr>
        <w:t>其他流動負債16兆</w:t>
      </w:r>
      <w:r w:rsidRPr="00752E86">
        <w:rPr>
          <w:rFonts w:ascii="標楷體" w:eastAsia="標楷體" w:hAnsi="標楷體"/>
          <w:sz w:val="30"/>
          <w:szCs w:val="30"/>
        </w:rPr>
        <w:t>9</w:t>
      </w:r>
      <w:r>
        <w:rPr>
          <w:rFonts w:ascii="標楷體" w:eastAsia="標楷體" w:hAnsi="標楷體"/>
          <w:sz w:val="30"/>
          <w:szCs w:val="30"/>
        </w:rPr>
        <w:t>,252</w:t>
      </w:r>
      <w:r w:rsidRPr="00752E86">
        <w:rPr>
          <w:rFonts w:ascii="標楷體" w:eastAsia="標楷體" w:hAnsi="標楷體" w:hint="eastAsia"/>
          <w:sz w:val="30"/>
          <w:szCs w:val="30"/>
        </w:rPr>
        <w:t>億元，較上年底</w:t>
      </w:r>
      <w:r>
        <w:rPr>
          <w:rFonts w:ascii="標楷體" w:eastAsia="標楷體" w:hAnsi="標楷體" w:hint="eastAsia"/>
          <w:sz w:val="30"/>
          <w:szCs w:val="30"/>
        </w:rPr>
        <w:t>減少5</w:t>
      </w:r>
      <w:r w:rsidRPr="00752E86">
        <w:rPr>
          <w:rFonts w:ascii="標楷體" w:eastAsia="標楷體" w:hAnsi="標楷體" w:hint="eastAsia"/>
          <w:sz w:val="30"/>
          <w:szCs w:val="30"/>
        </w:rPr>
        <w:t>,</w:t>
      </w:r>
      <w:r w:rsidRPr="00752E86">
        <w:rPr>
          <w:rFonts w:ascii="標楷體" w:eastAsia="標楷體" w:hAnsi="標楷體"/>
          <w:sz w:val="30"/>
          <w:szCs w:val="30"/>
        </w:rPr>
        <w:t>5</w:t>
      </w:r>
      <w:r>
        <w:rPr>
          <w:rFonts w:ascii="標楷體" w:eastAsia="標楷體" w:hAnsi="標楷體"/>
          <w:sz w:val="30"/>
          <w:szCs w:val="30"/>
        </w:rPr>
        <w:t>85</w:t>
      </w:r>
      <w:r w:rsidRPr="00752E86">
        <w:rPr>
          <w:rFonts w:ascii="標楷體" w:eastAsia="標楷體" w:hAnsi="標楷體" w:hint="eastAsia"/>
          <w:sz w:val="30"/>
          <w:szCs w:val="30"/>
        </w:rPr>
        <w:t>億元，主要係</w:t>
      </w:r>
      <w:r>
        <w:rPr>
          <w:rFonts w:ascii="標楷體" w:eastAsia="標楷體" w:hAnsi="標楷體" w:hint="eastAsia"/>
          <w:sz w:val="30"/>
          <w:szCs w:val="30"/>
        </w:rPr>
        <w:t>中央銀行</w:t>
      </w:r>
      <w:r w:rsidRPr="00752E86">
        <w:rPr>
          <w:rFonts w:ascii="標楷體" w:eastAsia="標楷體" w:hAnsi="標楷體" w:hint="eastAsia"/>
          <w:sz w:val="30"/>
          <w:szCs w:val="30"/>
        </w:rPr>
        <w:t>減少銀行業定期存款等所致。</w:t>
      </w:r>
    </w:p>
    <w:p w:rsidR="009258A0" w:rsidRPr="00300316" w:rsidRDefault="009258A0" w:rsidP="00551BFF">
      <w:pPr>
        <w:pStyle w:val="afff"/>
        <w:numPr>
          <w:ilvl w:val="0"/>
          <w:numId w:val="29"/>
        </w:numPr>
        <w:spacing w:line="520" w:lineRule="exact"/>
        <w:ind w:leftChars="250" w:left="900" w:hangingChars="100" w:hanging="300"/>
        <w:jc w:val="both"/>
        <w:rPr>
          <w:rFonts w:ascii="標楷體" w:eastAsia="標楷體" w:hAnsi="標楷體"/>
          <w:color w:val="FF0000"/>
          <w:sz w:val="30"/>
          <w:szCs w:val="30"/>
        </w:rPr>
      </w:pPr>
      <w:r w:rsidRPr="00805190">
        <w:rPr>
          <w:rFonts w:ascii="標楷體" w:eastAsia="標楷體" w:hAnsi="標楷體" w:hint="eastAsia"/>
          <w:sz w:val="30"/>
          <w:szCs w:val="30"/>
        </w:rPr>
        <w:t>存款、匯款、金融債券、央行及同業融資</w:t>
      </w:r>
      <w:r w:rsidRPr="00805190">
        <w:rPr>
          <w:rFonts w:ascii="標楷體" w:eastAsia="標楷體" w:hAnsi="標楷體"/>
          <w:sz w:val="30"/>
          <w:szCs w:val="30"/>
        </w:rPr>
        <w:t>15</w:t>
      </w:r>
      <w:r w:rsidRPr="00805190">
        <w:rPr>
          <w:rFonts w:ascii="標楷體" w:eastAsia="標楷體" w:hAnsi="標楷體" w:hint="eastAsia"/>
          <w:sz w:val="30"/>
          <w:szCs w:val="30"/>
        </w:rPr>
        <w:t>兆3</w:t>
      </w:r>
      <w:r w:rsidRPr="00805190">
        <w:rPr>
          <w:rFonts w:ascii="標楷體" w:eastAsia="標楷體" w:hAnsi="標楷體"/>
          <w:sz w:val="30"/>
          <w:szCs w:val="30"/>
        </w:rPr>
        <w:t>,780</w:t>
      </w:r>
      <w:r w:rsidRPr="00805190">
        <w:rPr>
          <w:rFonts w:ascii="標楷體" w:eastAsia="標楷體" w:hAnsi="標楷體" w:hint="eastAsia"/>
          <w:sz w:val="30"/>
          <w:szCs w:val="30"/>
        </w:rPr>
        <w:t>億元，較上年底增加1兆1</w:t>
      </w:r>
      <w:r w:rsidRPr="00805190">
        <w:rPr>
          <w:rFonts w:ascii="標楷體" w:eastAsia="標楷體" w:hAnsi="標楷體"/>
          <w:sz w:val="30"/>
          <w:szCs w:val="30"/>
        </w:rPr>
        <w:t>,802</w:t>
      </w:r>
      <w:r w:rsidRPr="00752E86">
        <w:rPr>
          <w:rFonts w:ascii="標楷體" w:eastAsia="標楷體" w:hAnsi="標楷體" w:hint="eastAsia"/>
          <w:sz w:val="30"/>
          <w:szCs w:val="30"/>
        </w:rPr>
        <w:t>億元，主要係臺灣金融控股股份有限公司及中華郵政股份有限公司增加客</w:t>
      </w:r>
      <w:r w:rsidR="005B21DB">
        <w:rPr>
          <w:rFonts w:ascii="標楷體" w:eastAsia="標楷體" w:hAnsi="標楷體" w:hint="eastAsia"/>
          <w:sz w:val="30"/>
          <w:szCs w:val="30"/>
        </w:rPr>
        <w:t>戶</w:t>
      </w:r>
      <w:r w:rsidRPr="00752E86">
        <w:rPr>
          <w:rFonts w:ascii="標楷體" w:eastAsia="標楷體" w:hAnsi="標楷體" w:hint="eastAsia"/>
          <w:sz w:val="30"/>
          <w:szCs w:val="30"/>
        </w:rPr>
        <w:t>儲蓄存款等所致。</w:t>
      </w:r>
    </w:p>
    <w:p w:rsidR="009258A0" w:rsidRPr="00D602CE" w:rsidRDefault="009258A0" w:rsidP="00551BFF">
      <w:pPr>
        <w:pStyle w:val="afff"/>
        <w:numPr>
          <w:ilvl w:val="0"/>
          <w:numId w:val="29"/>
        </w:numPr>
        <w:spacing w:line="520" w:lineRule="exact"/>
        <w:ind w:leftChars="250" w:left="900" w:hangingChars="100" w:hanging="300"/>
        <w:jc w:val="both"/>
        <w:rPr>
          <w:rFonts w:ascii="標楷體" w:eastAsia="標楷體" w:hAnsi="標楷體"/>
          <w:color w:val="FF0000"/>
          <w:sz w:val="30"/>
          <w:szCs w:val="30"/>
        </w:rPr>
      </w:pPr>
      <w:r w:rsidRPr="00D602CE">
        <w:rPr>
          <w:rFonts w:ascii="標楷體" w:eastAsia="標楷體" w:hAnsi="標楷體" w:hint="eastAsia"/>
          <w:sz w:val="30"/>
          <w:szCs w:val="30"/>
        </w:rPr>
        <w:t>負債準備4兆8,</w:t>
      </w:r>
      <w:r w:rsidRPr="00D602CE">
        <w:rPr>
          <w:rFonts w:ascii="標楷體" w:eastAsia="標楷體" w:hAnsi="標楷體"/>
          <w:sz w:val="30"/>
          <w:szCs w:val="30"/>
        </w:rPr>
        <w:t>285</w:t>
      </w:r>
      <w:r w:rsidRPr="00D602CE">
        <w:rPr>
          <w:rFonts w:ascii="標楷體" w:eastAsia="標楷體" w:hAnsi="標楷體" w:hint="eastAsia"/>
          <w:sz w:val="30"/>
          <w:szCs w:val="30"/>
        </w:rPr>
        <w:t>億元，較上年底增加5,</w:t>
      </w:r>
      <w:r w:rsidRPr="00D602CE">
        <w:rPr>
          <w:rFonts w:ascii="標楷體" w:eastAsia="標楷體" w:hAnsi="標楷體"/>
          <w:sz w:val="30"/>
          <w:szCs w:val="30"/>
        </w:rPr>
        <w:t>523</w:t>
      </w:r>
      <w:r w:rsidRPr="00D602CE">
        <w:rPr>
          <w:rFonts w:ascii="標楷體" w:eastAsia="標楷體" w:hAnsi="標楷體" w:hint="eastAsia"/>
          <w:sz w:val="30"/>
          <w:szCs w:val="30"/>
        </w:rPr>
        <w:t>億元，主要係中央銀行增加兌換差價準備等所致。</w:t>
      </w:r>
    </w:p>
    <w:p w:rsidR="009258A0" w:rsidRDefault="009258A0" w:rsidP="00551BFF">
      <w:pPr>
        <w:pStyle w:val="afff"/>
        <w:spacing w:line="520" w:lineRule="exact"/>
        <w:ind w:leftChars="0" w:left="900" w:hangingChars="300" w:hanging="900"/>
        <w:jc w:val="both"/>
        <w:rPr>
          <w:rFonts w:ascii="標楷體" w:eastAsia="標楷體" w:hAnsi="標楷體"/>
          <w:sz w:val="30"/>
          <w:szCs w:val="30"/>
        </w:rPr>
      </w:pPr>
      <w:r w:rsidRPr="003013B1">
        <w:rPr>
          <w:rFonts w:ascii="標楷體" w:eastAsia="標楷體" w:hAnsi="標楷體" w:hint="eastAsia"/>
          <w:sz w:val="30"/>
          <w:szCs w:val="30"/>
        </w:rPr>
        <w:t>（三）整</w:t>
      </w:r>
      <w:r w:rsidRPr="003013B1">
        <w:rPr>
          <w:rFonts w:ascii="標楷體" w:eastAsia="標楷體" w:hAnsi="標楷體"/>
          <w:sz w:val="30"/>
          <w:szCs w:val="30"/>
        </w:rPr>
        <w:t>體</w:t>
      </w:r>
      <w:r w:rsidRPr="003013B1">
        <w:rPr>
          <w:rFonts w:ascii="標楷體" w:eastAsia="標楷體" w:hAnsi="標楷體" w:hint="eastAsia"/>
          <w:sz w:val="30"/>
          <w:szCs w:val="30"/>
        </w:rPr>
        <w:t>淨資產：</w:t>
      </w:r>
      <w:r w:rsidRPr="003013B1">
        <w:rPr>
          <w:rFonts w:ascii="標楷體" w:eastAsia="標楷體" w:hAnsi="標楷體" w:hint="eastAsia"/>
          <w:sz w:val="30"/>
          <w:szCs w:val="30"/>
          <w:lang w:eastAsia="zh-HK"/>
        </w:rPr>
        <w:t>上述</w:t>
      </w:r>
      <w:r w:rsidRPr="003013B1">
        <w:rPr>
          <w:rFonts w:ascii="標楷體" w:eastAsia="標楷體" w:hAnsi="標楷體" w:hint="eastAsia"/>
          <w:sz w:val="30"/>
          <w:szCs w:val="30"/>
        </w:rPr>
        <w:t>資產總額減除負債總額後之淨資產8兆3</w:t>
      </w:r>
      <w:r w:rsidRPr="003013B1">
        <w:rPr>
          <w:rFonts w:ascii="標楷體" w:eastAsia="標楷體" w:hAnsi="標楷體"/>
          <w:sz w:val="30"/>
          <w:szCs w:val="30"/>
        </w:rPr>
        <w:t>,464</w:t>
      </w:r>
      <w:r w:rsidRPr="003013B1">
        <w:rPr>
          <w:rFonts w:ascii="標楷體" w:eastAsia="標楷體" w:hAnsi="標楷體" w:hint="eastAsia"/>
          <w:sz w:val="30"/>
          <w:szCs w:val="30"/>
        </w:rPr>
        <w:t>億元，較上年底9兆5</w:t>
      </w:r>
      <w:r w:rsidRPr="003013B1">
        <w:rPr>
          <w:rFonts w:ascii="標楷體" w:eastAsia="標楷體" w:hAnsi="標楷體"/>
          <w:sz w:val="30"/>
          <w:szCs w:val="30"/>
        </w:rPr>
        <w:t>,642</w:t>
      </w:r>
      <w:r w:rsidRPr="003013B1">
        <w:rPr>
          <w:rFonts w:ascii="標楷體" w:eastAsia="標楷體" w:hAnsi="標楷體" w:hint="eastAsia"/>
          <w:sz w:val="30"/>
          <w:szCs w:val="30"/>
        </w:rPr>
        <w:t>億元</w:t>
      </w:r>
      <w:r w:rsidRPr="003013B1">
        <w:rPr>
          <w:rFonts w:ascii="標楷體" w:eastAsia="標楷體" w:hAnsi="標楷體"/>
          <w:sz w:val="30"/>
          <w:szCs w:val="30"/>
        </w:rPr>
        <w:t>，計</w:t>
      </w:r>
      <w:r w:rsidRPr="003013B1">
        <w:rPr>
          <w:rFonts w:ascii="標楷體" w:eastAsia="標楷體" w:hAnsi="標楷體" w:hint="eastAsia"/>
          <w:sz w:val="30"/>
          <w:szCs w:val="30"/>
        </w:rPr>
        <w:t>減少1兆2,</w:t>
      </w:r>
      <w:r w:rsidRPr="003013B1">
        <w:rPr>
          <w:rFonts w:ascii="標楷體" w:eastAsia="標楷體" w:hAnsi="標楷體"/>
          <w:sz w:val="30"/>
          <w:szCs w:val="30"/>
        </w:rPr>
        <w:t>178</w:t>
      </w:r>
      <w:r w:rsidRPr="003013B1">
        <w:rPr>
          <w:rFonts w:ascii="標楷體" w:eastAsia="標楷體" w:hAnsi="標楷體" w:hint="eastAsia"/>
          <w:sz w:val="30"/>
          <w:szCs w:val="30"/>
        </w:rPr>
        <w:t>億元。</w:t>
      </w:r>
    </w:p>
    <w:p w:rsidR="00F67066" w:rsidRPr="00AB48C3" w:rsidRDefault="00F67066" w:rsidP="00F67066">
      <w:pPr>
        <w:pStyle w:val="21"/>
        <w:overflowPunct w:val="0"/>
        <w:spacing w:beforeLines="200" w:before="480" w:afterLines="100" w:after="240" w:line="240" w:lineRule="auto"/>
        <w:ind w:firstLine="0"/>
        <w:rPr>
          <w:rFonts w:ascii="標楷體" w:eastAsia="標楷體" w:hAnsi="標楷體"/>
          <w:b/>
          <w:color w:val="000000" w:themeColor="text1"/>
          <w:sz w:val="40"/>
        </w:rPr>
      </w:pPr>
      <w:r w:rsidRPr="00AB48C3">
        <w:rPr>
          <w:rFonts w:ascii="標楷體" w:eastAsia="標楷體" w:hAnsi="標楷體" w:hint="eastAsia"/>
          <w:b/>
          <w:color w:val="000000" w:themeColor="text1"/>
          <w:sz w:val="40"/>
        </w:rPr>
        <w:t>肆、重要施政計畫執行成果之說明</w:t>
      </w:r>
    </w:p>
    <w:p w:rsidR="00F67066" w:rsidRPr="00AB48C3" w:rsidRDefault="00F67066" w:rsidP="00855C9A">
      <w:pPr>
        <w:pStyle w:val="Default"/>
        <w:overflowPunct w:val="0"/>
        <w:spacing w:line="530" w:lineRule="exact"/>
        <w:ind w:firstLineChars="200" w:firstLine="600"/>
        <w:jc w:val="both"/>
        <w:rPr>
          <w:rFonts w:hAnsi="標楷體" w:cs="Times New Roman"/>
          <w:color w:val="000000" w:themeColor="text1"/>
          <w:sz w:val="30"/>
          <w:szCs w:val="30"/>
          <w:lang w:eastAsia="zh-HK"/>
        </w:rPr>
      </w:pPr>
      <w:r w:rsidRPr="00AB48C3">
        <w:rPr>
          <w:rFonts w:hAnsi="標楷體" w:cs="Times New Roman" w:hint="eastAsia"/>
          <w:color w:val="000000" w:themeColor="text1"/>
          <w:sz w:val="30"/>
          <w:szCs w:val="30"/>
          <w:lang w:eastAsia="zh-HK"/>
        </w:rPr>
        <w:t>本年度政府施政，係賡續參與區域合作機制，持續落實疫病風險管控；建構整體防衛作戰能力，鞏固國家安全；推動核心戰略產業發展</w:t>
      </w:r>
      <w:r w:rsidRPr="00AB48C3">
        <w:rPr>
          <w:rFonts w:hAnsi="標楷體" w:cs="Times New Roman"/>
          <w:color w:val="000000" w:themeColor="text1"/>
          <w:sz w:val="30"/>
          <w:szCs w:val="30"/>
          <w:lang w:eastAsia="zh-HK"/>
        </w:rPr>
        <w:t>，</w:t>
      </w:r>
      <w:r w:rsidRPr="00AB48C3">
        <w:rPr>
          <w:rFonts w:hAnsi="標楷體" w:cs="Times New Roman" w:hint="eastAsia"/>
          <w:color w:val="000000" w:themeColor="text1"/>
          <w:sz w:val="30"/>
          <w:szCs w:val="30"/>
          <w:lang w:eastAsia="zh-HK"/>
        </w:rPr>
        <w:t>建構完整安全供應鏈；加速發展再生能源，強化供電韌性；推動水資源建設，增進供水穩定；加強源頭污染減量，落實空污防制；爭取加入區域經貿組織，拓展全球商機；建構優質投資環境，加速投資臺灣；落實偏鄉建設，均衡城鄉發展；提升反毒綜效，強化治安維護；完善兒童福利，提供優質化長照服務；加強人才培育，強化產學研鏈結等</w:t>
      </w:r>
      <w:r w:rsidRPr="00AB48C3">
        <w:rPr>
          <w:rFonts w:hAnsi="標楷體" w:cs="Times New Roman" w:hint="eastAsia"/>
          <w:color w:val="000000" w:themeColor="text1"/>
          <w:sz w:val="30"/>
          <w:szCs w:val="30"/>
        </w:rPr>
        <w:t>施政重點</w:t>
      </w:r>
      <w:r w:rsidRPr="00AB48C3">
        <w:rPr>
          <w:rFonts w:hAnsi="標楷體" w:cs="Times New Roman" w:hint="eastAsia"/>
          <w:color w:val="000000" w:themeColor="text1"/>
          <w:sz w:val="30"/>
          <w:szCs w:val="30"/>
          <w:lang w:eastAsia="zh-HK"/>
        </w:rPr>
        <w:t>，透過各機關年度施政計畫之執行，繼續繁榮壯大臺灣，使臺灣成為更美麗勇敢的國家。</w:t>
      </w:r>
    </w:p>
    <w:p w:rsidR="00F67066" w:rsidRPr="00AB48C3" w:rsidRDefault="00F67066" w:rsidP="00855C9A">
      <w:pPr>
        <w:pStyle w:val="21"/>
        <w:overflowPunct w:val="0"/>
        <w:snapToGrid w:val="0"/>
        <w:spacing w:line="530" w:lineRule="exact"/>
        <w:ind w:firstLine="567"/>
        <w:rPr>
          <w:rFonts w:ascii="標楷體" w:eastAsia="標楷體" w:hAnsi="標楷體"/>
          <w:color w:val="000000" w:themeColor="text1"/>
          <w:spacing w:val="-4"/>
          <w:sz w:val="30"/>
          <w:szCs w:val="30"/>
        </w:rPr>
      </w:pPr>
      <w:r w:rsidRPr="00AB48C3">
        <w:rPr>
          <w:rFonts w:ascii="標楷體" w:eastAsia="標楷體" w:hAnsi="標楷體" w:hint="eastAsia"/>
          <w:color w:val="000000" w:themeColor="text1"/>
          <w:spacing w:val="-4"/>
          <w:sz w:val="30"/>
          <w:szCs w:val="30"/>
        </w:rPr>
        <w:t>茲就政府各類政事推展績效，擇要略述如下：</w:t>
      </w:r>
    </w:p>
    <w:p w:rsidR="00F67066" w:rsidRPr="00AB48C3" w:rsidRDefault="00F67066" w:rsidP="00855C9A">
      <w:pPr>
        <w:pStyle w:val="41"/>
        <w:overflowPunct w:val="0"/>
        <w:spacing w:beforeLines="100" w:before="240" w:afterLines="100" w:after="240" w:line="530" w:lineRule="exact"/>
        <w:ind w:firstLine="0"/>
        <w:rPr>
          <w:rFonts w:ascii="標楷體" w:eastAsia="標楷體" w:hAnsi="標楷體"/>
          <w:color w:val="000000" w:themeColor="text1"/>
        </w:rPr>
      </w:pPr>
      <w:r w:rsidRPr="00AB48C3">
        <w:rPr>
          <w:rFonts w:ascii="標楷體" w:eastAsia="標楷體" w:hAnsi="標楷體" w:hint="eastAsia"/>
          <w:color w:val="000000" w:themeColor="text1"/>
        </w:rPr>
        <w:t>一、關於內政、族群及轉型正義方面</w:t>
      </w:r>
    </w:p>
    <w:p w:rsidR="00F67066" w:rsidRPr="00AB48C3" w:rsidRDefault="00F67066" w:rsidP="00855C9A">
      <w:pPr>
        <w:pStyle w:val="13"/>
        <w:overflowPunct w:val="0"/>
        <w:snapToGrid w:val="0"/>
        <w:spacing w:line="530" w:lineRule="exact"/>
        <w:ind w:left="0" w:firstLine="600"/>
        <w:rPr>
          <w:rFonts w:hAnsi="標楷體"/>
          <w:color w:val="000000" w:themeColor="text1"/>
          <w:sz w:val="30"/>
          <w:szCs w:val="30"/>
        </w:rPr>
      </w:pPr>
      <w:r w:rsidRPr="00AB48C3">
        <w:rPr>
          <w:rFonts w:hAnsi="標楷體" w:hint="eastAsia"/>
          <w:color w:val="000000" w:themeColor="text1"/>
          <w:sz w:val="30"/>
          <w:szCs w:val="30"/>
          <w:lang w:eastAsia="zh-HK"/>
        </w:rPr>
        <w:t>本年度內政、族群及轉型正義施政重點，為協助偏鄉地區建設發展，確保國土永續；</w:t>
      </w:r>
      <w:r w:rsidRPr="00AB48C3">
        <w:rPr>
          <w:rFonts w:hAnsi="標楷體"/>
          <w:color w:val="000000" w:themeColor="text1"/>
          <w:sz w:val="30"/>
          <w:szCs w:val="30"/>
          <w:lang w:eastAsia="zh-HK"/>
        </w:rPr>
        <w:t>運用新興科技強化政府服務</w:t>
      </w:r>
      <w:r w:rsidRPr="00AB48C3">
        <w:rPr>
          <w:rFonts w:hAnsi="標楷體" w:hint="eastAsia"/>
          <w:color w:val="000000" w:themeColor="text1"/>
          <w:sz w:val="30"/>
          <w:szCs w:val="30"/>
          <w:lang w:eastAsia="zh-HK"/>
        </w:rPr>
        <w:t>，</w:t>
      </w:r>
      <w:r w:rsidRPr="00AB48C3">
        <w:rPr>
          <w:rFonts w:hAnsi="標楷體"/>
          <w:color w:val="000000" w:themeColor="text1"/>
          <w:sz w:val="30"/>
          <w:szCs w:val="30"/>
          <w:lang w:eastAsia="zh-HK"/>
        </w:rPr>
        <w:t>實現智慧政府願景</w:t>
      </w:r>
      <w:r w:rsidRPr="00AB48C3">
        <w:rPr>
          <w:rFonts w:hAnsi="標楷體" w:hint="eastAsia"/>
          <w:color w:val="000000" w:themeColor="text1"/>
          <w:sz w:val="30"/>
          <w:szCs w:val="30"/>
          <w:lang w:eastAsia="zh-HK"/>
        </w:rPr>
        <w:t>；落實轉型正義，</w:t>
      </w:r>
      <w:r w:rsidRPr="00AB48C3">
        <w:rPr>
          <w:rFonts w:hAnsi="標楷體"/>
          <w:color w:val="000000" w:themeColor="text1"/>
          <w:sz w:val="30"/>
          <w:szCs w:val="30"/>
          <w:lang w:eastAsia="zh-HK"/>
        </w:rPr>
        <w:t>促進真相和解</w:t>
      </w:r>
      <w:r w:rsidRPr="00AB48C3">
        <w:rPr>
          <w:rFonts w:hAnsi="標楷體" w:hint="eastAsia"/>
          <w:color w:val="000000" w:themeColor="text1"/>
          <w:sz w:val="30"/>
          <w:szCs w:val="30"/>
          <w:lang w:eastAsia="zh-HK"/>
        </w:rPr>
        <w:t>；</w:t>
      </w:r>
      <w:r w:rsidRPr="00AB48C3">
        <w:rPr>
          <w:rFonts w:hAnsi="標楷體"/>
          <w:color w:val="000000" w:themeColor="text1"/>
          <w:sz w:val="30"/>
          <w:szCs w:val="30"/>
          <w:lang w:eastAsia="zh-HK"/>
        </w:rPr>
        <w:t>強化治安維護</w:t>
      </w:r>
      <w:r w:rsidRPr="00AB48C3">
        <w:rPr>
          <w:rFonts w:hAnsi="標楷體" w:hint="eastAsia"/>
          <w:color w:val="000000" w:themeColor="text1"/>
          <w:sz w:val="30"/>
          <w:szCs w:val="30"/>
          <w:lang w:eastAsia="zh-HK"/>
        </w:rPr>
        <w:t>，精進國家關鍵基礎設施安全防護；推動社會住宅政策，</w:t>
      </w:r>
      <w:r w:rsidRPr="00AB48C3">
        <w:rPr>
          <w:rFonts w:hAnsi="標楷體"/>
          <w:color w:val="000000" w:themeColor="text1"/>
          <w:sz w:val="30"/>
          <w:szCs w:val="30"/>
          <w:lang w:eastAsia="zh-HK"/>
        </w:rPr>
        <w:t>加速都市更新、危險及老舊建築重建</w:t>
      </w:r>
      <w:r w:rsidRPr="00AB48C3">
        <w:rPr>
          <w:rFonts w:hAnsi="標楷體" w:hint="eastAsia"/>
          <w:color w:val="000000" w:themeColor="text1"/>
          <w:sz w:val="30"/>
          <w:szCs w:val="30"/>
          <w:lang w:eastAsia="zh-HK"/>
        </w:rPr>
        <w:t>；</w:t>
      </w:r>
      <w:r w:rsidRPr="00AB48C3">
        <w:rPr>
          <w:rFonts w:hAnsi="標楷體"/>
          <w:color w:val="000000" w:themeColor="text1"/>
          <w:sz w:val="30"/>
          <w:szCs w:val="30"/>
          <w:lang w:eastAsia="zh-HK"/>
        </w:rPr>
        <w:t>健全政黨政治發展</w:t>
      </w:r>
      <w:r w:rsidRPr="00AB48C3">
        <w:rPr>
          <w:rFonts w:hAnsi="標楷體" w:hint="eastAsia"/>
          <w:color w:val="000000" w:themeColor="text1"/>
          <w:sz w:val="30"/>
          <w:szCs w:val="30"/>
          <w:lang w:eastAsia="zh-HK"/>
        </w:rPr>
        <w:t>，辦理地方公職人員選舉；優化國際人才工作及生活環境</w:t>
      </w:r>
      <w:r w:rsidRPr="00AB48C3">
        <w:rPr>
          <w:rFonts w:hAnsi="標楷體" w:hint="eastAsia"/>
          <w:color w:val="000000" w:themeColor="text1"/>
          <w:sz w:val="30"/>
          <w:szCs w:val="30"/>
        </w:rPr>
        <w:t>，</w:t>
      </w:r>
      <w:r w:rsidRPr="00AB48C3">
        <w:rPr>
          <w:rFonts w:hAnsi="標楷體" w:hint="eastAsia"/>
          <w:color w:val="000000" w:themeColor="text1"/>
          <w:sz w:val="30"/>
          <w:szCs w:val="30"/>
          <w:lang w:eastAsia="zh-HK"/>
        </w:rPr>
        <w:t>精進新住民權益照顧措施；促進原住民族生存發展，</w:t>
      </w:r>
      <w:r w:rsidRPr="00AB48C3">
        <w:rPr>
          <w:rFonts w:hAnsi="標楷體"/>
          <w:color w:val="000000" w:themeColor="text1"/>
          <w:sz w:val="30"/>
          <w:szCs w:val="30"/>
          <w:lang w:eastAsia="zh-HK"/>
        </w:rPr>
        <w:t>堅實部落基礎建設</w:t>
      </w:r>
      <w:r w:rsidRPr="00AB48C3">
        <w:rPr>
          <w:rFonts w:hAnsi="標楷體" w:hint="eastAsia"/>
          <w:color w:val="000000" w:themeColor="text1"/>
          <w:sz w:val="30"/>
          <w:szCs w:val="30"/>
          <w:lang w:eastAsia="zh-HK"/>
        </w:rPr>
        <w:t>；</w:t>
      </w:r>
      <w:r w:rsidRPr="00AB48C3">
        <w:rPr>
          <w:rFonts w:hAnsi="標楷體"/>
          <w:color w:val="000000" w:themeColor="text1"/>
          <w:sz w:val="30"/>
          <w:szCs w:val="30"/>
          <w:lang w:eastAsia="zh-HK"/>
        </w:rPr>
        <w:t>強化年輕世代客語能力</w:t>
      </w:r>
      <w:r w:rsidRPr="00AB48C3">
        <w:rPr>
          <w:rFonts w:hAnsi="標楷體" w:hint="eastAsia"/>
          <w:color w:val="000000" w:themeColor="text1"/>
          <w:sz w:val="30"/>
          <w:szCs w:val="30"/>
          <w:lang w:eastAsia="zh-HK"/>
        </w:rPr>
        <w:t>，</w:t>
      </w:r>
      <w:r w:rsidRPr="00AB48C3">
        <w:rPr>
          <w:rFonts w:hAnsi="標楷體" w:hint="eastAsia"/>
          <w:color w:val="000000" w:themeColor="text1"/>
          <w:sz w:val="30"/>
          <w:szCs w:val="30"/>
        </w:rPr>
        <w:t>發展客家傳播體系</w:t>
      </w:r>
      <w:r w:rsidRPr="00AB48C3">
        <w:rPr>
          <w:rFonts w:hAnsi="標楷體" w:hint="eastAsia"/>
          <w:color w:val="000000" w:themeColor="text1"/>
          <w:sz w:val="30"/>
          <w:szCs w:val="30"/>
          <w:lang w:eastAsia="zh-HK"/>
        </w:rPr>
        <w:t>；</w:t>
      </w:r>
      <w:r w:rsidRPr="00AB48C3">
        <w:rPr>
          <w:rFonts w:hAnsi="標楷體"/>
          <w:color w:val="000000" w:themeColor="text1"/>
          <w:sz w:val="30"/>
          <w:szCs w:val="30"/>
          <w:lang w:eastAsia="zh-HK"/>
        </w:rPr>
        <w:t>擘劃海洋整體施政藍圖</w:t>
      </w:r>
      <w:r w:rsidRPr="00AB48C3">
        <w:rPr>
          <w:rFonts w:hAnsi="標楷體" w:hint="eastAsia"/>
          <w:color w:val="000000" w:themeColor="text1"/>
          <w:sz w:val="30"/>
          <w:szCs w:val="30"/>
          <w:lang w:eastAsia="zh-HK"/>
        </w:rPr>
        <w:t>，達成</w:t>
      </w:r>
      <w:r w:rsidRPr="00AB48C3">
        <w:rPr>
          <w:rFonts w:hAnsi="標楷體"/>
          <w:color w:val="000000" w:themeColor="text1"/>
          <w:sz w:val="30"/>
          <w:szCs w:val="30"/>
          <w:lang w:eastAsia="zh-HK"/>
        </w:rPr>
        <w:t>優質海洋國家</w:t>
      </w:r>
      <w:r w:rsidRPr="00AB48C3">
        <w:rPr>
          <w:rFonts w:hAnsi="標楷體" w:hint="eastAsia"/>
          <w:color w:val="000000" w:themeColor="text1"/>
          <w:sz w:val="30"/>
          <w:szCs w:val="30"/>
          <w:lang w:eastAsia="zh-HK"/>
        </w:rPr>
        <w:t>等。一年來施政所獲成效如下：</w:t>
      </w:r>
    </w:p>
    <w:p w:rsidR="00F67066" w:rsidRPr="00AB48C3" w:rsidRDefault="00F67066" w:rsidP="00855C9A">
      <w:pPr>
        <w:pStyle w:val="14"/>
        <w:numPr>
          <w:ilvl w:val="0"/>
          <w:numId w:val="19"/>
        </w:numPr>
        <w:overflowPunct w:val="0"/>
        <w:snapToGrid w:val="0"/>
        <w:spacing w:line="530" w:lineRule="exact"/>
        <w:ind w:left="600" w:hangingChars="200" w:hanging="600"/>
        <w:rPr>
          <w:rFonts w:hAnsi="標楷體"/>
          <w:color w:val="000000" w:themeColor="text1"/>
          <w:sz w:val="30"/>
          <w:szCs w:val="30"/>
          <w:lang w:eastAsia="zh-HK"/>
        </w:rPr>
      </w:pPr>
      <w:r w:rsidRPr="00AB48C3">
        <w:rPr>
          <w:rFonts w:hAnsi="標楷體" w:hint="eastAsia"/>
          <w:color w:val="000000" w:themeColor="text1"/>
          <w:sz w:val="30"/>
          <w:szCs w:val="30"/>
          <w:lang w:eastAsia="zh-HK"/>
        </w:rPr>
        <w:t>推動國土永續，優化城鄉發展：</w:t>
      </w:r>
      <w:r w:rsidRPr="00AB48C3">
        <w:rPr>
          <w:rFonts w:hAnsi="標楷體"/>
          <w:color w:val="000000" w:themeColor="text1"/>
          <w:sz w:val="30"/>
          <w:szCs w:val="30"/>
          <w:lang w:eastAsia="zh-HK"/>
        </w:rPr>
        <w:t>成立</w:t>
      </w:r>
      <w:r w:rsidRPr="00AB48C3">
        <w:rPr>
          <w:rFonts w:hAnsi="標楷體" w:hint="eastAsia"/>
          <w:color w:val="000000" w:themeColor="text1"/>
          <w:sz w:val="30"/>
          <w:szCs w:val="30"/>
          <w:lang w:eastAsia="zh-HK"/>
        </w:rPr>
        <w:t>地方創生青年培力工作站</w:t>
      </w:r>
      <w:r w:rsidRPr="00AB48C3">
        <w:rPr>
          <w:rFonts w:hAnsi="標楷體"/>
          <w:color w:val="000000" w:themeColor="text1"/>
          <w:sz w:val="30"/>
          <w:szCs w:val="30"/>
          <w:lang w:eastAsia="zh-HK"/>
        </w:rPr>
        <w:t>58</w:t>
      </w:r>
      <w:r w:rsidRPr="00AB48C3">
        <w:rPr>
          <w:rFonts w:hAnsi="標楷體" w:hint="eastAsia"/>
          <w:color w:val="000000" w:themeColor="text1"/>
          <w:sz w:val="30"/>
          <w:szCs w:val="30"/>
          <w:lang w:eastAsia="zh-HK"/>
        </w:rPr>
        <w:t>處；補助市縣政府辦理公有空間整備活化，進駐地方創生事業</w:t>
      </w:r>
      <w:r w:rsidRPr="00AB48C3">
        <w:rPr>
          <w:rFonts w:hAnsi="標楷體"/>
          <w:color w:val="000000" w:themeColor="text1"/>
          <w:sz w:val="30"/>
          <w:szCs w:val="30"/>
          <w:lang w:eastAsia="zh-HK"/>
        </w:rPr>
        <w:t>38</w:t>
      </w:r>
      <w:r w:rsidRPr="00AB48C3">
        <w:rPr>
          <w:rFonts w:hAnsi="標楷體" w:hint="eastAsia"/>
          <w:color w:val="000000" w:themeColor="text1"/>
          <w:sz w:val="30"/>
          <w:szCs w:val="30"/>
          <w:lang w:eastAsia="zh-HK"/>
        </w:rPr>
        <w:t>處；核定重要濕地保育利用計畫</w:t>
      </w:r>
      <w:r w:rsidRPr="00AB48C3">
        <w:rPr>
          <w:rFonts w:hAnsi="標楷體"/>
          <w:color w:val="000000" w:themeColor="text1"/>
          <w:sz w:val="30"/>
          <w:szCs w:val="30"/>
          <w:lang w:eastAsia="zh-HK"/>
        </w:rPr>
        <w:t>43</w:t>
      </w:r>
      <w:r w:rsidRPr="00AB48C3">
        <w:rPr>
          <w:rFonts w:hAnsi="標楷體" w:hint="eastAsia"/>
          <w:color w:val="000000" w:themeColor="text1"/>
          <w:sz w:val="30"/>
          <w:szCs w:val="30"/>
          <w:lang w:eastAsia="zh-HK"/>
        </w:rPr>
        <w:t>處，核發濕地標章</w:t>
      </w:r>
      <w:r w:rsidRPr="00AB48C3">
        <w:rPr>
          <w:rFonts w:hAnsi="標楷體"/>
          <w:color w:val="000000" w:themeColor="text1"/>
          <w:sz w:val="30"/>
          <w:szCs w:val="30"/>
          <w:lang w:eastAsia="zh-HK"/>
        </w:rPr>
        <w:t>9</w:t>
      </w:r>
      <w:r w:rsidRPr="00AB48C3">
        <w:rPr>
          <w:rFonts w:hAnsi="標楷體" w:hint="eastAsia"/>
          <w:color w:val="000000" w:themeColor="text1"/>
          <w:sz w:val="30"/>
          <w:szCs w:val="30"/>
          <w:lang w:eastAsia="zh-HK"/>
        </w:rPr>
        <w:t>件；</w:t>
      </w:r>
      <w:r w:rsidRPr="00AB48C3">
        <w:rPr>
          <w:rFonts w:hAnsi="標楷體"/>
          <w:color w:val="000000" w:themeColor="text1"/>
          <w:sz w:val="30"/>
          <w:szCs w:val="30"/>
          <w:lang w:eastAsia="zh-HK"/>
        </w:rPr>
        <w:t>配合「開放山林」政策，</w:t>
      </w:r>
      <w:r w:rsidRPr="00AB48C3">
        <w:rPr>
          <w:rFonts w:hAnsi="標楷體" w:hint="eastAsia"/>
          <w:color w:val="000000" w:themeColor="text1"/>
          <w:sz w:val="30"/>
          <w:szCs w:val="30"/>
          <w:lang w:eastAsia="zh-HK"/>
        </w:rPr>
        <w:t>完成新建山屋</w:t>
      </w:r>
      <w:r w:rsidRPr="00AB48C3">
        <w:rPr>
          <w:rFonts w:hAnsi="標楷體"/>
          <w:color w:val="000000" w:themeColor="text1"/>
          <w:sz w:val="30"/>
          <w:szCs w:val="30"/>
          <w:lang w:eastAsia="zh-HK"/>
        </w:rPr>
        <w:t>7</w:t>
      </w:r>
      <w:r w:rsidRPr="00AB48C3">
        <w:rPr>
          <w:rFonts w:hAnsi="標楷體" w:hint="eastAsia"/>
          <w:color w:val="000000" w:themeColor="text1"/>
          <w:sz w:val="30"/>
          <w:szCs w:val="30"/>
          <w:lang w:eastAsia="zh-HK"/>
        </w:rPr>
        <w:t>座，整建現有山屋</w:t>
      </w:r>
      <w:r w:rsidRPr="00AB48C3">
        <w:rPr>
          <w:rFonts w:hAnsi="標楷體"/>
          <w:color w:val="000000" w:themeColor="text1"/>
          <w:sz w:val="30"/>
          <w:szCs w:val="30"/>
          <w:lang w:eastAsia="zh-HK"/>
        </w:rPr>
        <w:t>14</w:t>
      </w:r>
      <w:r w:rsidRPr="00AB48C3">
        <w:rPr>
          <w:rFonts w:hAnsi="標楷體" w:hint="eastAsia"/>
          <w:color w:val="000000" w:themeColor="text1"/>
          <w:sz w:val="30"/>
          <w:szCs w:val="30"/>
          <w:lang w:eastAsia="zh-HK"/>
        </w:rPr>
        <w:t>座；強化多維國家底圖應用服務，使用</w:t>
      </w:r>
      <w:r w:rsidRPr="00AB48C3">
        <w:rPr>
          <w:rFonts w:hAnsi="標楷體"/>
          <w:color w:val="000000" w:themeColor="text1"/>
          <w:sz w:val="30"/>
          <w:szCs w:val="30"/>
          <w:lang w:eastAsia="zh-HK"/>
        </w:rPr>
        <w:t>4,041</w:t>
      </w:r>
      <w:r w:rsidRPr="00AB48C3">
        <w:rPr>
          <w:rFonts w:hAnsi="標楷體" w:hint="eastAsia"/>
          <w:color w:val="000000" w:themeColor="text1"/>
          <w:sz w:val="30"/>
          <w:szCs w:val="30"/>
          <w:lang w:eastAsia="zh-HK"/>
        </w:rPr>
        <w:t>萬人次；補助市區道路橋梁詳細檢測及改建</w:t>
      </w:r>
      <w:r w:rsidRPr="00AB48C3">
        <w:rPr>
          <w:rFonts w:hAnsi="標楷體"/>
          <w:color w:val="000000" w:themeColor="text1"/>
          <w:sz w:val="30"/>
          <w:szCs w:val="30"/>
          <w:lang w:eastAsia="zh-HK"/>
        </w:rPr>
        <w:t>17</w:t>
      </w:r>
      <w:r w:rsidRPr="00AB48C3">
        <w:rPr>
          <w:rFonts w:hAnsi="標楷體" w:hint="eastAsia"/>
          <w:color w:val="000000" w:themeColor="text1"/>
          <w:sz w:val="30"/>
          <w:szCs w:val="30"/>
          <w:lang w:eastAsia="zh-HK"/>
        </w:rPr>
        <w:t>案、金額</w:t>
      </w:r>
      <w:r w:rsidRPr="00AB48C3">
        <w:rPr>
          <w:rFonts w:hAnsi="標楷體"/>
          <w:color w:val="000000" w:themeColor="text1"/>
          <w:sz w:val="30"/>
          <w:szCs w:val="30"/>
          <w:lang w:eastAsia="zh-HK"/>
        </w:rPr>
        <w:t>4</w:t>
      </w:r>
      <w:r w:rsidRPr="00AB48C3">
        <w:rPr>
          <w:rFonts w:hAnsi="標楷體" w:hint="eastAsia"/>
          <w:color w:val="000000" w:themeColor="text1"/>
          <w:sz w:val="30"/>
          <w:szCs w:val="30"/>
          <w:lang w:eastAsia="zh-HK"/>
        </w:rPr>
        <w:t>億</w:t>
      </w:r>
      <w:r w:rsidRPr="00AB48C3">
        <w:rPr>
          <w:rFonts w:hAnsi="標楷體"/>
          <w:color w:val="000000" w:themeColor="text1"/>
          <w:sz w:val="30"/>
          <w:szCs w:val="30"/>
          <w:lang w:eastAsia="zh-HK"/>
        </w:rPr>
        <w:t>6,733</w:t>
      </w:r>
      <w:r w:rsidRPr="00AB48C3">
        <w:rPr>
          <w:rFonts w:hAnsi="標楷體" w:hint="eastAsia"/>
          <w:color w:val="000000" w:themeColor="text1"/>
          <w:sz w:val="30"/>
          <w:szCs w:val="30"/>
          <w:lang w:eastAsia="zh-HK"/>
        </w:rPr>
        <w:t>萬元；執行「城鎮風貌及創生環境營造計畫」，核定補助競爭型計畫</w:t>
      </w:r>
      <w:r w:rsidRPr="00AB48C3">
        <w:rPr>
          <w:rFonts w:hAnsi="標楷體"/>
          <w:color w:val="000000" w:themeColor="text1"/>
          <w:sz w:val="30"/>
          <w:szCs w:val="30"/>
          <w:lang w:eastAsia="zh-HK"/>
        </w:rPr>
        <w:t>21</w:t>
      </w:r>
      <w:r w:rsidRPr="00AB48C3">
        <w:rPr>
          <w:rFonts w:hAnsi="標楷體" w:hint="eastAsia"/>
          <w:color w:val="000000" w:themeColor="text1"/>
          <w:sz w:val="30"/>
          <w:szCs w:val="30"/>
          <w:lang w:eastAsia="zh-HK"/>
        </w:rPr>
        <w:t>案、</w:t>
      </w:r>
      <w:r w:rsidRPr="00AB48C3">
        <w:rPr>
          <w:rFonts w:hAnsi="標楷體" w:hint="eastAsia"/>
          <w:color w:val="000000" w:themeColor="text1"/>
          <w:sz w:val="30"/>
          <w:szCs w:val="30"/>
        </w:rPr>
        <w:t>金額</w:t>
      </w:r>
      <w:r w:rsidRPr="00AB48C3">
        <w:rPr>
          <w:rFonts w:hAnsi="標楷體"/>
          <w:color w:val="000000" w:themeColor="text1"/>
          <w:sz w:val="30"/>
          <w:szCs w:val="30"/>
          <w:lang w:eastAsia="zh-HK"/>
        </w:rPr>
        <w:t>10</w:t>
      </w:r>
      <w:r w:rsidRPr="00AB48C3">
        <w:rPr>
          <w:rFonts w:hAnsi="標楷體" w:hint="eastAsia"/>
          <w:color w:val="000000" w:themeColor="text1"/>
          <w:sz w:val="30"/>
          <w:szCs w:val="30"/>
          <w:lang w:eastAsia="zh-HK"/>
        </w:rPr>
        <w:t>億</w:t>
      </w:r>
      <w:r w:rsidRPr="00AB48C3">
        <w:rPr>
          <w:rFonts w:hAnsi="標楷體"/>
          <w:color w:val="000000" w:themeColor="text1"/>
          <w:sz w:val="30"/>
          <w:szCs w:val="30"/>
          <w:lang w:eastAsia="zh-HK"/>
        </w:rPr>
        <w:t>200</w:t>
      </w:r>
      <w:r w:rsidRPr="00AB48C3">
        <w:rPr>
          <w:rFonts w:hAnsi="標楷體" w:hint="eastAsia"/>
          <w:color w:val="000000" w:themeColor="text1"/>
          <w:sz w:val="30"/>
          <w:szCs w:val="30"/>
          <w:lang w:eastAsia="zh-HK"/>
        </w:rPr>
        <w:t>萬元，政策型計畫</w:t>
      </w:r>
      <w:r w:rsidRPr="00AB48C3">
        <w:rPr>
          <w:rFonts w:hAnsi="標楷體"/>
          <w:color w:val="000000" w:themeColor="text1"/>
          <w:sz w:val="30"/>
          <w:szCs w:val="30"/>
          <w:lang w:eastAsia="zh-HK"/>
        </w:rPr>
        <w:t>204</w:t>
      </w:r>
      <w:r w:rsidRPr="00AB48C3">
        <w:rPr>
          <w:rFonts w:hAnsi="標楷體" w:hint="eastAsia"/>
          <w:color w:val="000000" w:themeColor="text1"/>
          <w:sz w:val="30"/>
          <w:szCs w:val="30"/>
          <w:lang w:eastAsia="zh-HK"/>
        </w:rPr>
        <w:t>案、</w:t>
      </w:r>
      <w:r w:rsidRPr="00AB48C3">
        <w:rPr>
          <w:rFonts w:hAnsi="標楷體" w:hint="eastAsia"/>
          <w:color w:val="000000" w:themeColor="text1"/>
          <w:sz w:val="30"/>
          <w:szCs w:val="30"/>
        </w:rPr>
        <w:t>金額</w:t>
      </w:r>
      <w:r w:rsidRPr="00AB48C3">
        <w:rPr>
          <w:rFonts w:hAnsi="標楷體"/>
          <w:color w:val="000000" w:themeColor="text1"/>
          <w:sz w:val="30"/>
          <w:szCs w:val="30"/>
          <w:lang w:eastAsia="zh-HK"/>
        </w:rPr>
        <w:t>9</w:t>
      </w:r>
      <w:r w:rsidRPr="00AB48C3">
        <w:rPr>
          <w:rFonts w:hAnsi="標楷體" w:hint="eastAsia"/>
          <w:color w:val="000000" w:themeColor="text1"/>
          <w:sz w:val="30"/>
          <w:szCs w:val="30"/>
          <w:lang w:eastAsia="zh-HK"/>
        </w:rPr>
        <w:t>億</w:t>
      </w:r>
      <w:r>
        <w:rPr>
          <w:rFonts w:hAnsi="標楷體"/>
          <w:color w:val="000000" w:themeColor="text1"/>
          <w:sz w:val="30"/>
          <w:szCs w:val="30"/>
          <w:lang w:eastAsia="zh-HK"/>
        </w:rPr>
        <w:t>6,400</w:t>
      </w:r>
      <w:r w:rsidRPr="00AB48C3">
        <w:rPr>
          <w:rFonts w:hAnsi="標楷體" w:hint="eastAsia"/>
          <w:color w:val="000000" w:themeColor="text1"/>
          <w:sz w:val="30"/>
          <w:szCs w:val="30"/>
          <w:lang w:eastAsia="zh-HK"/>
        </w:rPr>
        <w:t>元。</w:t>
      </w:r>
    </w:p>
    <w:p w:rsidR="00F67066" w:rsidRPr="00AB48C3" w:rsidRDefault="00F67066" w:rsidP="00855C9A">
      <w:pPr>
        <w:pStyle w:val="14"/>
        <w:numPr>
          <w:ilvl w:val="0"/>
          <w:numId w:val="19"/>
        </w:numPr>
        <w:overflowPunct w:val="0"/>
        <w:snapToGrid w:val="0"/>
        <w:spacing w:line="530" w:lineRule="exact"/>
        <w:ind w:left="600" w:hangingChars="200" w:hanging="600"/>
        <w:rPr>
          <w:rFonts w:hAnsi="標楷體"/>
          <w:color w:val="000000" w:themeColor="text1"/>
          <w:sz w:val="30"/>
          <w:szCs w:val="30"/>
          <w:lang w:eastAsia="zh-HK"/>
        </w:rPr>
      </w:pPr>
      <w:r w:rsidRPr="00AB48C3">
        <w:rPr>
          <w:rFonts w:hAnsi="標楷體" w:hint="eastAsia"/>
          <w:color w:val="000000" w:themeColor="text1"/>
          <w:sz w:val="30"/>
          <w:szCs w:val="30"/>
          <w:lang w:eastAsia="zh-HK"/>
        </w:rPr>
        <w:t>打造服務型智慧政府，擴大數位服務：新增個人化資料自主運用</w:t>
      </w:r>
      <w:r w:rsidRPr="00AB48C3">
        <w:rPr>
          <w:rFonts w:hAnsi="標楷體"/>
          <w:color w:val="000000" w:themeColor="text1"/>
          <w:sz w:val="30"/>
          <w:szCs w:val="30"/>
          <w:lang w:eastAsia="zh-HK"/>
        </w:rPr>
        <w:t>(MyData)</w:t>
      </w:r>
      <w:r w:rsidRPr="00AB48C3">
        <w:rPr>
          <w:rFonts w:hAnsi="標楷體" w:hint="eastAsia"/>
          <w:color w:val="000000" w:themeColor="text1"/>
          <w:sz w:val="30"/>
          <w:szCs w:val="30"/>
          <w:lang w:eastAsia="zh-HK"/>
        </w:rPr>
        <w:t>多人資料合併線上申辦機制，提供資料下載</w:t>
      </w:r>
      <w:r w:rsidRPr="00AB48C3">
        <w:rPr>
          <w:rFonts w:hAnsi="標楷體"/>
          <w:color w:val="000000" w:themeColor="text1"/>
          <w:sz w:val="30"/>
          <w:szCs w:val="30"/>
          <w:lang w:eastAsia="zh-HK"/>
        </w:rPr>
        <w:t>130</w:t>
      </w:r>
      <w:r w:rsidRPr="00AB48C3">
        <w:rPr>
          <w:rFonts w:hAnsi="標楷體" w:hint="eastAsia"/>
          <w:color w:val="000000" w:themeColor="text1"/>
          <w:sz w:val="30"/>
          <w:szCs w:val="30"/>
          <w:lang w:eastAsia="zh-HK"/>
        </w:rPr>
        <w:t>項、臨櫃核驗</w:t>
      </w:r>
      <w:r w:rsidRPr="00AB48C3">
        <w:rPr>
          <w:rFonts w:hAnsi="標楷體"/>
          <w:color w:val="000000" w:themeColor="text1"/>
          <w:sz w:val="30"/>
          <w:szCs w:val="30"/>
          <w:lang w:eastAsia="zh-HK"/>
        </w:rPr>
        <w:t>110</w:t>
      </w:r>
      <w:r w:rsidRPr="00AB48C3">
        <w:rPr>
          <w:rFonts w:hAnsi="標楷體" w:hint="eastAsia"/>
          <w:color w:val="000000" w:themeColor="text1"/>
          <w:sz w:val="30"/>
          <w:szCs w:val="30"/>
          <w:lang w:eastAsia="zh-HK"/>
        </w:rPr>
        <w:t>項、線上服務</w:t>
      </w:r>
      <w:r w:rsidRPr="00AB48C3">
        <w:rPr>
          <w:rFonts w:hAnsi="標楷體"/>
          <w:color w:val="000000" w:themeColor="text1"/>
          <w:sz w:val="30"/>
          <w:szCs w:val="30"/>
          <w:lang w:eastAsia="zh-HK"/>
        </w:rPr>
        <w:t>490</w:t>
      </w:r>
      <w:r w:rsidRPr="00AB48C3">
        <w:rPr>
          <w:rFonts w:hAnsi="標楷體" w:hint="eastAsia"/>
          <w:color w:val="000000" w:themeColor="text1"/>
          <w:sz w:val="30"/>
          <w:szCs w:val="30"/>
          <w:lang w:eastAsia="zh-HK"/>
        </w:rPr>
        <w:t>項</w:t>
      </w:r>
      <w:r w:rsidRPr="00AB48C3">
        <w:rPr>
          <w:rFonts w:hAnsi="標楷體" w:hint="eastAsia"/>
          <w:color w:val="000000" w:themeColor="text1"/>
          <w:sz w:val="30"/>
          <w:szCs w:val="30"/>
        </w:rPr>
        <w:t>；</w:t>
      </w:r>
      <w:r w:rsidRPr="00AB48C3">
        <w:rPr>
          <w:rFonts w:hAnsi="標楷體" w:hint="eastAsia"/>
          <w:color w:val="000000" w:themeColor="text1"/>
          <w:sz w:val="30"/>
          <w:szCs w:val="30"/>
          <w:lang w:eastAsia="zh-HK"/>
        </w:rPr>
        <w:t>推廣行動自然人憑證，提升具備行動身分識別服務</w:t>
      </w:r>
      <w:r w:rsidRPr="00AB48C3">
        <w:rPr>
          <w:rFonts w:hAnsi="標楷體"/>
          <w:color w:val="000000" w:themeColor="text1"/>
          <w:sz w:val="30"/>
          <w:szCs w:val="30"/>
          <w:lang w:eastAsia="zh-HK"/>
        </w:rPr>
        <w:t>(TW FidO)</w:t>
      </w:r>
      <w:r w:rsidRPr="00AB48C3">
        <w:rPr>
          <w:rFonts w:hAnsi="標楷體" w:hint="eastAsia"/>
          <w:color w:val="000000" w:themeColor="text1"/>
          <w:sz w:val="30"/>
          <w:szCs w:val="30"/>
          <w:lang w:eastAsia="zh-HK"/>
        </w:rPr>
        <w:t>與電子簽章功能，使用</w:t>
      </w:r>
      <w:r w:rsidRPr="00AB48C3">
        <w:rPr>
          <w:rFonts w:hAnsi="標楷體"/>
          <w:color w:val="000000" w:themeColor="text1"/>
          <w:sz w:val="30"/>
          <w:szCs w:val="30"/>
          <w:lang w:eastAsia="zh-HK"/>
        </w:rPr>
        <w:t>43</w:t>
      </w:r>
      <w:r w:rsidRPr="00AB48C3">
        <w:rPr>
          <w:rFonts w:hAnsi="標楷體" w:hint="eastAsia"/>
          <w:color w:val="000000" w:themeColor="text1"/>
          <w:sz w:val="30"/>
          <w:szCs w:val="30"/>
          <w:lang w:eastAsia="zh-HK"/>
        </w:rPr>
        <w:t>萬人次、系統介接</w:t>
      </w:r>
      <w:r w:rsidRPr="00AB48C3">
        <w:rPr>
          <w:rFonts w:hAnsi="標楷體"/>
          <w:color w:val="000000" w:themeColor="text1"/>
          <w:sz w:val="30"/>
          <w:szCs w:val="30"/>
          <w:lang w:eastAsia="zh-HK"/>
        </w:rPr>
        <w:t>126</w:t>
      </w:r>
      <w:r w:rsidRPr="00AB48C3">
        <w:rPr>
          <w:rFonts w:hAnsi="標楷體" w:hint="eastAsia"/>
          <w:color w:val="000000" w:themeColor="text1"/>
          <w:sz w:val="30"/>
          <w:szCs w:val="30"/>
          <w:lang w:eastAsia="zh-HK"/>
        </w:rPr>
        <w:t>個；提供政府入口網路申辦服務</w:t>
      </w:r>
      <w:r w:rsidRPr="00AB48C3">
        <w:rPr>
          <w:rFonts w:hAnsi="標楷體"/>
          <w:color w:val="000000" w:themeColor="text1"/>
          <w:sz w:val="30"/>
          <w:szCs w:val="30"/>
          <w:lang w:eastAsia="zh-HK"/>
        </w:rPr>
        <w:t>2,343</w:t>
      </w:r>
      <w:r w:rsidRPr="00AB48C3">
        <w:rPr>
          <w:rFonts w:hAnsi="標楷體" w:hint="eastAsia"/>
          <w:color w:val="000000" w:themeColor="text1"/>
          <w:sz w:val="30"/>
          <w:szCs w:val="30"/>
          <w:lang w:eastAsia="zh-HK"/>
        </w:rPr>
        <w:t>筆、電子化政府服務平臺介接服務</w:t>
      </w:r>
      <w:r w:rsidRPr="00AB48C3">
        <w:rPr>
          <w:rFonts w:hAnsi="標楷體"/>
          <w:color w:val="000000" w:themeColor="text1"/>
          <w:sz w:val="30"/>
          <w:szCs w:val="30"/>
          <w:lang w:eastAsia="zh-HK"/>
        </w:rPr>
        <w:t>592</w:t>
      </w:r>
      <w:r w:rsidRPr="00AB48C3">
        <w:rPr>
          <w:rFonts w:hAnsi="標楷體" w:hint="eastAsia"/>
          <w:color w:val="000000" w:themeColor="text1"/>
          <w:sz w:val="30"/>
          <w:szCs w:val="30"/>
          <w:lang w:eastAsia="zh-HK"/>
        </w:rPr>
        <w:t>項、建築數位資料加值應用服務</w:t>
      </w:r>
      <w:r w:rsidRPr="00AB48C3">
        <w:rPr>
          <w:rFonts w:hAnsi="標楷體"/>
          <w:color w:val="000000" w:themeColor="text1"/>
          <w:sz w:val="30"/>
          <w:szCs w:val="30"/>
          <w:lang w:eastAsia="zh-HK"/>
        </w:rPr>
        <w:t>105</w:t>
      </w:r>
      <w:r w:rsidRPr="00AB48C3">
        <w:rPr>
          <w:rFonts w:hAnsi="標楷體" w:hint="eastAsia"/>
          <w:color w:val="000000" w:themeColor="text1"/>
          <w:sz w:val="30"/>
          <w:szCs w:val="30"/>
          <w:lang w:eastAsia="zh-HK"/>
        </w:rPr>
        <w:t>萬</w:t>
      </w:r>
      <w:r w:rsidRPr="00AB48C3">
        <w:rPr>
          <w:rFonts w:hAnsi="標楷體"/>
          <w:color w:val="000000" w:themeColor="text1"/>
          <w:sz w:val="30"/>
          <w:szCs w:val="30"/>
          <w:lang w:eastAsia="zh-HK"/>
        </w:rPr>
        <w:t>6,</w:t>
      </w:r>
      <w:r w:rsidRPr="00AB48C3">
        <w:rPr>
          <w:rFonts w:hAnsi="標楷體" w:hint="eastAsia"/>
          <w:color w:val="000000" w:themeColor="text1"/>
          <w:sz w:val="30"/>
          <w:szCs w:val="30"/>
          <w:lang w:eastAsia="zh-HK"/>
        </w:rPr>
        <w:t>0</w:t>
      </w:r>
      <w:r w:rsidRPr="00AB48C3">
        <w:rPr>
          <w:rFonts w:hAnsi="標楷體"/>
          <w:color w:val="000000" w:themeColor="text1"/>
          <w:sz w:val="30"/>
          <w:szCs w:val="30"/>
          <w:lang w:eastAsia="zh-HK"/>
        </w:rPr>
        <w:t>00</w:t>
      </w:r>
      <w:r w:rsidRPr="00AB48C3">
        <w:rPr>
          <w:rFonts w:hAnsi="標楷體" w:hint="eastAsia"/>
          <w:color w:val="000000" w:themeColor="text1"/>
          <w:sz w:val="30"/>
          <w:szCs w:val="30"/>
          <w:lang w:eastAsia="zh-HK"/>
        </w:rPr>
        <w:t>人次、不動產移轉網實整合服務</w:t>
      </w:r>
      <w:r w:rsidRPr="00AB48C3">
        <w:rPr>
          <w:rFonts w:hAnsi="標楷體"/>
          <w:color w:val="000000" w:themeColor="text1"/>
          <w:sz w:val="30"/>
          <w:szCs w:val="30"/>
          <w:lang w:eastAsia="zh-HK"/>
        </w:rPr>
        <w:t>12</w:t>
      </w:r>
      <w:r w:rsidRPr="00AB48C3">
        <w:rPr>
          <w:rFonts w:hAnsi="標楷體" w:hint="eastAsia"/>
          <w:color w:val="000000" w:themeColor="text1"/>
          <w:sz w:val="30"/>
          <w:szCs w:val="30"/>
          <w:lang w:eastAsia="zh-HK"/>
        </w:rPr>
        <w:t>萬</w:t>
      </w:r>
      <w:r w:rsidRPr="00AB48C3">
        <w:rPr>
          <w:rFonts w:hAnsi="標楷體"/>
          <w:color w:val="000000" w:themeColor="text1"/>
          <w:sz w:val="30"/>
          <w:szCs w:val="30"/>
          <w:lang w:eastAsia="zh-HK"/>
        </w:rPr>
        <w:t>3,497</w:t>
      </w:r>
      <w:r w:rsidRPr="00AB48C3">
        <w:rPr>
          <w:rFonts w:hAnsi="標楷體" w:hint="eastAsia"/>
          <w:color w:val="000000" w:themeColor="text1"/>
          <w:sz w:val="30"/>
          <w:szCs w:val="30"/>
          <w:lang w:eastAsia="zh-HK"/>
        </w:rPr>
        <w:t>人次。</w:t>
      </w:r>
    </w:p>
    <w:p w:rsidR="00F67066" w:rsidRPr="00AB48C3" w:rsidRDefault="00F67066" w:rsidP="00855C9A">
      <w:pPr>
        <w:pStyle w:val="14"/>
        <w:numPr>
          <w:ilvl w:val="0"/>
          <w:numId w:val="19"/>
        </w:numPr>
        <w:overflowPunct w:val="0"/>
        <w:snapToGrid w:val="0"/>
        <w:spacing w:line="530" w:lineRule="exact"/>
        <w:ind w:left="600" w:hangingChars="200" w:hanging="600"/>
        <w:rPr>
          <w:rFonts w:hAnsi="標楷體"/>
          <w:color w:val="000000" w:themeColor="text1"/>
          <w:sz w:val="30"/>
          <w:szCs w:val="30"/>
          <w:lang w:eastAsia="zh-HK"/>
        </w:rPr>
      </w:pPr>
      <w:r w:rsidRPr="00AB48C3">
        <w:rPr>
          <w:rFonts w:hAnsi="標楷體" w:hint="eastAsia"/>
          <w:color w:val="000000" w:themeColor="text1"/>
          <w:sz w:val="30"/>
          <w:szCs w:val="30"/>
          <w:lang w:eastAsia="zh-HK"/>
        </w:rPr>
        <w:t>推動轉型正義，處理不當黨產：辦理典藏政治檔案解降密檢討，機密檔案由</w:t>
      </w:r>
      <w:r w:rsidRPr="00AB48C3">
        <w:rPr>
          <w:rFonts w:hAnsi="標楷體"/>
          <w:color w:val="000000" w:themeColor="text1"/>
          <w:sz w:val="30"/>
          <w:szCs w:val="30"/>
          <w:lang w:eastAsia="zh-HK"/>
        </w:rPr>
        <w:t>7</w:t>
      </w:r>
      <w:r w:rsidRPr="00AB48C3">
        <w:rPr>
          <w:rFonts w:hAnsi="標楷體" w:hint="eastAsia"/>
          <w:color w:val="000000" w:themeColor="text1"/>
          <w:sz w:val="30"/>
          <w:szCs w:val="30"/>
          <w:lang w:eastAsia="zh-HK"/>
        </w:rPr>
        <w:t>萬</w:t>
      </w:r>
      <w:r w:rsidRPr="00AB48C3">
        <w:rPr>
          <w:rFonts w:hAnsi="標楷體"/>
          <w:color w:val="000000" w:themeColor="text1"/>
          <w:sz w:val="30"/>
          <w:szCs w:val="30"/>
          <w:lang w:eastAsia="zh-HK"/>
        </w:rPr>
        <w:t>2,950</w:t>
      </w:r>
      <w:r w:rsidRPr="00AB48C3">
        <w:rPr>
          <w:rFonts w:hAnsi="標楷體" w:hint="eastAsia"/>
          <w:color w:val="000000" w:themeColor="text1"/>
          <w:sz w:val="30"/>
          <w:szCs w:val="30"/>
          <w:lang w:eastAsia="zh-HK"/>
        </w:rPr>
        <w:t>筆減為</w:t>
      </w:r>
      <w:r w:rsidRPr="00AB48C3">
        <w:rPr>
          <w:rFonts w:hAnsi="標楷體"/>
          <w:color w:val="000000" w:themeColor="text1"/>
          <w:sz w:val="30"/>
          <w:szCs w:val="30"/>
          <w:lang w:eastAsia="zh-HK"/>
        </w:rPr>
        <w:t>23</w:t>
      </w:r>
      <w:r w:rsidRPr="00AB48C3">
        <w:rPr>
          <w:rFonts w:hAnsi="標楷體" w:hint="eastAsia"/>
          <w:color w:val="000000" w:themeColor="text1"/>
          <w:sz w:val="30"/>
          <w:szCs w:val="30"/>
          <w:lang w:eastAsia="zh-HK"/>
        </w:rPr>
        <w:t>筆，解密比率</w:t>
      </w:r>
      <w:r w:rsidRPr="00AB48C3">
        <w:rPr>
          <w:rFonts w:hAnsi="標楷體"/>
          <w:color w:val="000000" w:themeColor="text1"/>
          <w:sz w:val="30"/>
          <w:szCs w:val="30"/>
          <w:lang w:eastAsia="zh-HK"/>
        </w:rPr>
        <w:t>99.97</w:t>
      </w:r>
      <w:r w:rsidRPr="00AB48C3">
        <w:rPr>
          <w:rFonts w:hAnsi="標楷體" w:hint="eastAsia"/>
          <w:color w:val="000000" w:themeColor="text1"/>
          <w:sz w:val="30"/>
          <w:szCs w:val="30"/>
          <w:lang w:eastAsia="zh-HK"/>
        </w:rPr>
        <w:t>％；提供各界應用政治檔案</w:t>
      </w:r>
      <w:r w:rsidRPr="00AB48C3">
        <w:rPr>
          <w:rFonts w:hAnsi="標楷體"/>
          <w:color w:val="000000" w:themeColor="text1"/>
          <w:sz w:val="30"/>
          <w:szCs w:val="30"/>
          <w:lang w:eastAsia="zh-HK"/>
        </w:rPr>
        <w:t>307</w:t>
      </w:r>
      <w:r w:rsidRPr="00AB48C3">
        <w:rPr>
          <w:rFonts w:hAnsi="標楷體" w:hint="eastAsia"/>
          <w:color w:val="000000" w:themeColor="text1"/>
          <w:sz w:val="30"/>
          <w:szCs w:val="30"/>
          <w:lang w:eastAsia="zh-HK"/>
        </w:rPr>
        <w:t>萬件；建置國家檔案資訊網政治檔案應用專區，公布內容分析成果</w:t>
      </w:r>
      <w:r w:rsidRPr="00AB48C3">
        <w:rPr>
          <w:rFonts w:hAnsi="標楷體"/>
          <w:color w:val="000000" w:themeColor="text1"/>
          <w:sz w:val="30"/>
          <w:szCs w:val="30"/>
          <w:lang w:eastAsia="zh-HK"/>
        </w:rPr>
        <w:t>252</w:t>
      </w:r>
      <w:r w:rsidRPr="00AB48C3">
        <w:rPr>
          <w:rFonts w:hAnsi="標楷體" w:hint="eastAsia"/>
          <w:color w:val="000000" w:themeColor="text1"/>
          <w:sz w:val="30"/>
          <w:szCs w:val="30"/>
          <w:lang w:eastAsia="zh-HK"/>
        </w:rPr>
        <w:t>萬頁、人名索引</w:t>
      </w:r>
      <w:r w:rsidRPr="00AB48C3">
        <w:rPr>
          <w:rFonts w:hAnsi="標楷體"/>
          <w:color w:val="000000" w:themeColor="text1"/>
          <w:sz w:val="30"/>
          <w:szCs w:val="30"/>
          <w:lang w:eastAsia="zh-HK"/>
        </w:rPr>
        <w:t>69</w:t>
      </w:r>
      <w:r w:rsidRPr="00AB48C3">
        <w:rPr>
          <w:rFonts w:hAnsi="標楷體" w:hint="eastAsia"/>
          <w:color w:val="000000" w:themeColor="text1"/>
          <w:sz w:val="30"/>
          <w:szCs w:val="30"/>
          <w:lang w:eastAsia="zh-HK"/>
        </w:rPr>
        <w:t>萬筆；認定社團法人中國青年救國團土地</w:t>
      </w:r>
      <w:r w:rsidRPr="00AB48C3">
        <w:rPr>
          <w:rFonts w:hAnsi="標楷體"/>
          <w:color w:val="000000" w:themeColor="text1"/>
          <w:sz w:val="30"/>
          <w:szCs w:val="30"/>
          <w:lang w:eastAsia="zh-HK"/>
        </w:rPr>
        <w:t>61</w:t>
      </w:r>
      <w:r w:rsidRPr="00AB48C3">
        <w:rPr>
          <w:rFonts w:hAnsi="標楷體" w:hint="eastAsia"/>
          <w:color w:val="000000" w:themeColor="text1"/>
          <w:sz w:val="30"/>
          <w:szCs w:val="30"/>
          <w:lang w:eastAsia="zh-HK"/>
        </w:rPr>
        <w:t>筆、現金</w:t>
      </w:r>
      <w:r w:rsidRPr="00AB48C3">
        <w:rPr>
          <w:rFonts w:hAnsi="標楷體"/>
          <w:color w:val="000000" w:themeColor="text1"/>
          <w:sz w:val="30"/>
          <w:szCs w:val="30"/>
          <w:lang w:eastAsia="zh-HK"/>
        </w:rPr>
        <w:t>13</w:t>
      </w:r>
      <w:r w:rsidRPr="00AB48C3">
        <w:rPr>
          <w:rFonts w:hAnsi="標楷體" w:hint="eastAsia"/>
          <w:color w:val="000000" w:themeColor="text1"/>
          <w:sz w:val="30"/>
          <w:szCs w:val="30"/>
          <w:lang w:eastAsia="zh-HK"/>
        </w:rPr>
        <w:t>億</w:t>
      </w:r>
      <w:r w:rsidRPr="00AB48C3">
        <w:rPr>
          <w:rFonts w:hAnsi="標楷體"/>
          <w:color w:val="000000" w:themeColor="text1"/>
          <w:sz w:val="30"/>
          <w:szCs w:val="30"/>
          <w:lang w:eastAsia="zh-HK"/>
        </w:rPr>
        <w:t>9,</w:t>
      </w:r>
      <w:r w:rsidRPr="00AB48C3">
        <w:rPr>
          <w:rFonts w:hAnsi="標楷體" w:hint="eastAsia"/>
          <w:color w:val="000000" w:themeColor="text1"/>
          <w:sz w:val="30"/>
          <w:szCs w:val="30"/>
          <w:lang w:eastAsia="zh-HK"/>
        </w:rPr>
        <w:t>000萬元為不當取得財產，應移轉為國有；設置政治暴力創傷療癒與照顧服務據點</w:t>
      </w:r>
      <w:r w:rsidRPr="00AB48C3">
        <w:rPr>
          <w:rFonts w:hAnsi="標楷體"/>
          <w:color w:val="000000" w:themeColor="text1"/>
          <w:sz w:val="30"/>
          <w:szCs w:val="30"/>
          <w:lang w:eastAsia="zh-HK"/>
        </w:rPr>
        <w:t>3</w:t>
      </w:r>
      <w:r w:rsidRPr="00AB48C3">
        <w:rPr>
          <w:rFonts w:hAnsi="標楷體" w:hint="eastAsia"/>
          <w:color w:val="000000" w:themeColor="text1"/>
          <w:sz w:val="30"/>
          <w:szCs w:val="30"/>
          <w:lang w:eastAsia="zh-HK"/>
        </w:rPr>
        <w:t>處，服務受難者及其家屬</w:t>
      </w:r>
      <w:r w:rsidRPr="00AB48C3">
        <w:rPr>
          <w:rFonts w:hAnsi="標楷體"/>
          <w:color w:val="000000" w:themeColor="text1"/>
          <w:sz w:val="30"/>
          <w:szCs w:val="30"/>
          <w:lang w:eastAsia="zh-HK"/>
        </w:rPr>
        <w:t>52</w:t>
      </w:r>
      <w:r w:rsidRPr="00AB48C3">
        <w:rPr>
          <w:rFonts w:hAnsi="標楷體" w:hint="eastAsia"/>
          <w:color w:val="000000" w:themeColor="text1"/>
          <w:sz w:val="30"/>
          <w:szCs w:val="30"/>
          <w:lang w:eastAsia="zh-HK"/>
        </w:rPr>
        <w:t>名；舉辦同儕支持活動</w:t>
      </w:r>
      <w:r w:rsidRPr="00AB48C3">
        <w:rPr>
          <w:rFonts w:hAnsi="標楷體"/>
          <w:color w:val="000000" w:themeColor="text1"/>
          <w:sz w:val="30"/>
          <w:szCs w:val="30"/>
          <w:lang w:eastAsia="zh-HK"/>
        </w:rPr>
        <w:t>31</w:t>
      </w:r>
      <w:r w:rsidRPr="00AB48C3">
        <w:rPr>
          <w:rFonts w:hAnsi="標楷體" w:hint="eastAsia"/>
          <w:color w:val="000000" w:themeColor="text1"/>
          <w:sz w:val="30"/>
          <w:szCs w:val="30"/>
          <w:lang w:eastAsia="zh-HK"/>
        </w:rPr>
        <w:t>場，參與</w:t>
      </w:r>
      <w:r w:rsidRPr="00AB48C3">
        <w:rPr>
          <w:rFonts w:hAnsi="標楷體"/>
          <w:color w:val="000000" w:themeColor="text1"/>
          <w:sz w:val="30"/>
          <w:szCs w:val="30"/>
          <w:lang w:eastAsia="zh-HK"/>
        </w:rPr>
        <w:t>356</w:t>
      </w:r>
      <w:r w:rsidRPr="00AB48C3">
        <w:rPr>
          <w:rFonts w:hAnsi="標楷體" w:hint="eastAsia"/>
          <w:color w:val="000000" w:themeColor="text1"/>
          <w:sz w:val="30"/>
          <w:szCs w:val="30"/>
          <w:lang w:eastAsia="zh-HK"/>
        </w:rPr>
        <w:t>人次。</w:t>
      </w:r>
    </w:p>
    <w:p w:rsidR="00F67066" w:rsidRPr="00AB48C3" w:rsidRDefault="00F67066" w:rsidP="00855C9A">
      <w:pPr>
        <w:pStyle w:val="14"/>
        <w:numPr>
          <w:ilvl w:val="0"/>
          <w:numId w:val="19"/>
        </w:numPr>
        <w:overflowPunct w:val="0"/>
        <w:snapToGrid w:val="0"/>
        <w:spacing w:line="530" w:lineRule="exact"/>
        <w:ind w:left="600" w:hangingChars="200" w:hanging="600"/>
        <w:rPr>
          <w:rFonts w:hAnsi="標楷體"/>
          <w:color w:val="000000" w:themeColor="text1"/>
          <w:sz w:val="30"/>
          <w:szCs w:val="30"/>
          <w:lang w:eastAsia="zh-HK"/>
        </w:rPr>
      </w:pPr>
      <w:r w:rsidRPr="00AB48C3">
        <w:rPr>
          <w:rFonts w:hAnsi="標楷體" w:hint="eastAsia"/>
          <w:color w:val="000000" w:themeColor="text1"/>
          <w:sz w:val="30"/>
          <w:szCs w:val="30"/>
          <w:lang w:eastAsia="zh-HK"/>
        </w:rPr>
        <w:t>維護社會治安，提升災防量能：查獲毒品犯罪</w:t>
      </w:r>
      <w:r w:rsidRPr="00AB48C3">
        <w:rPr>
          <w:rFonts w:hAnsi="標楷體"/>
          <w:color w:val="000000" w:themeColor="text1"/>
          <w:sz w:val="30"/>
          <w:szCs w:val="30"/>
          <w:lang w:eastAsia="zh-HK"/>
        </w:rPr>
        <w:t>1</w:t>
      </w:r>
      <w:r w:rsidRPr="00AB48C3">
        <w:rPr>
          <w:rFonts w:hAnsi="標楷體" w:hint="eastAsia"/>
          <w:color w:val="000000" w:themeColor="text1"/>
          <w:sz w:val="30"/>
          <w:szCs w:val="30"/>
          <w:lang w:eastAsia="zh-HK"/>
        </w:rPr>
        <w:t>萬</w:t>
      </w:r>
      <w:r w:rsidRPr="00AB48C3">
        <w:rPr>
          <w:rFonts w:hAnsi="標楷體"/>
          <w:color w:val="000000" w:themeColor="text1"/>
          <w:sz w:val="30"/>
          <w:szCs w:val="30"/>
          <w:lang w:eastAsia="zh-HK"/>
        </w:rPr>
        <w:t>9,032</w:t>
      </w:r>
      <w:r w:rsidRPr="00AB48C3">
        <w:rPr>
          <w:rFonts w:hAnsi="標楷體" w:hint="eastAsia"/>
          <w:color w:val="000000" w:themeColor="text1"/>
          <w:sz w:val="30"/>
          <w:szCs w:val="30"/>
          <w:lang w:eastAsia="zh-HK"/>
        </w:rPr>
        <w:t>件、</w:t>
      </w:r>
      <w:r w:rsidRPr="00AB48C3">
        <w:rPr>
          <w:rFonts w:hAnsi="標楷體"/>
          <w:color w:val="000000" w:themeColor="text1"/>
          <w:sz w:val="30"/>
          <w:szCs w:val="30"/>
          <w:lang w:eastAsia="zh-HK"/>
        </w:rPr>
        <w:t>2</w:t>
      </w:r>
      <w:r w:rsidRPr="00AB48C3">
        <w:rPr>
          <w:rFonts w:hAnsi="標楷體" w:hint="eastAsia"/>
          <w:color w:val="000000" w:themeColor="text1"/>
          <w:sz w:val="30"/>
          <w:szCs w:val="30"/>
          <w:lang w:eastAsia="zh-HK"/>
        </w:rPr>
        <w:t>萬</w:t>
      </w:r>
      <w:r w:rsidRPr="00AB48C3">
        <w:rPr>
          <w:rFonts w:hAnsi="標楷體"/>
          <w:color w:val="000000" w:themeColor="text1"/>
          <w:sz w:val="30"/>
          <w:szCs w:val="30"/>
          <w:lang w:eastAsia="zh-HK"/>
        </w:rPr>
        <w:t>155</w:t>
      </w:r>
      <w:r w:rsidRPr="00AB48C3">
        <w:rPr>
          <w:rFonts w:hAnsi="標楷體" w:hint="eastAsia"/>
          <w:color w:val="000000" w:themeColor="text1"/>
          <w:sz w:val="30"/>
          <w:szCs w:val="30"/>
          <w:lang w:eastAsia="zh-HK"/>
        </w:rPr>
        <w:t>人、總淨重</w:t>
      </w:r>
      <w:r w:rsidRPr="00AB48C3">
        <w:rPr>
          <w:rFonts w:hAnsi="標楷體"/>
          <w:color w:val="000000" w:themeColor="text1"/>
          <w:sz w:val="30"/>
          <w:szCs w:val="30"/>
          <w:lang w:eastAsia="zh-HK"/>
        </w:rPr>
        <w:t>4,256.8</w:t>
      </w:r>
      <w:r w:rsidRPr="00AB48C3">
        <w:rPr>
          <w:rFonts w:hAnsi="標楷體" w:hint="eastAsia"/>
          <w:color w:val="000000" w:themeColor="text1"/>
          <w:sz w:val="30"/>
          <w:szCs w:val="30"/>
          <w:lang w:eastAsia="zh-HK"/>
        </w:rPr>
        <w:t>公斤；查緝詐欺集團1</w:t>
      </w:r>
      <w:r w:rsidRPr="00AB48C3">
        <w:rPr>
          <w:rFonts w:hAnsi="標楷體"/>
          <w:color w:val="000000" w:themeColor="text1"/>
          <w:sz w:val="30"/>
          <w:szCs w:val="30"/>
          <w:lang w:eastAsia="zh-HK"/>
        </w:rPr>
        <w:t>,</w:t>
      </w:r>
      <w:r w:rsidRPr="00AB48C3">
        <w:rPr>
          <w:rFonts w:hAnsi="標楷體" w:hint="eastAsia"/>
          <w:color w:val="000000" w:themeColor="text1"/>
          <w:sz w:val="30"/>
          <w:szCs w:val="30"/>
          <w:lang w:eastAsia="zh-HK"/>
        </w:rPr>
        <w:t>644件、犯嫌1萬1,741人，查扣不法所得2</w:t>
      </w:r>
      <w:r w:rsidRPr="00AB48C3">
        <w:rPr>
          <w:rFonts w:hAnsi="標楷體"/>
          <w:color w:val="000000" w:themeColor="text1"/>
          <w:sz w:val="30"/>
          <w:szCs w:val="30"/>
          <w:lang w:eastAsia="zh-HK"/>
        </w:rPr>
        <w:t>0</w:t>
      </w:r>
      <w:r w:rsidRPr="00AB48C3">
        <w:rPr>
          <w:rFonts w:hAnsi="標楷體" w:hint="eastAsia"/>
          <w:color w:val="000000" w:themeColor="text1"/>
          <w:sz w:val="30"/>
          <w:szCs w:val="30"/>
          <w:lang w:eastAsia="zh-HK"/>
        </w:rPr>
        <w:t>億</w:t>
      </w:r>
      <w:r w:rsidRPr="00AB48C3">
        <w:rPr>
          <w:rFonts w:hAnsi="標楷體"/>
          <w:color w:val="000000" w:themeColor="text1"/>
          <w:sz w:val="30"/>
          <w:szCs w:val="30"/>
          <w:lang w:eastAsia="zh-HK"/>
        </w:rPr>
        <w:t>7,828</w:t>
      </w:r>
      <w:r w:rsidRPr="00AB48C3">
        <w:rPr>
          <w:rFonts w:hAnsi="標楷體" w:hint="eastAsia"/>
          <w:color w:val="000000" w:themeColor="text1"/>
          <w:sz w:val="30"/>
          <w:szCs w:val="30"/>
          <w:lang w:eastAsia="zh-HK"/>
        </w:rPr>
        <w:t>萬元；</w:t>
      </w:r>
      <w:r w:rsidRPr="00AB48C3">
        <w:rPr>
          <w:color w:val="000000" w:themeColor="text1"/>
        </w:rPr>
        <w:t>取締重大交通違規277 萬1,485件、酒後駕車5萬8,572件，移送法辦3萬2,229件</w:t>
      </w:r>
      <w:r w:rsidRPr="00AB48C3">
        <w:rPr>
          <w:rFonts w:hint="eastAsia"/>
          <w:color w:val="000000" w:themeColor="text1"/>
        </w:rPr>
        <w:t>；</w:t>
      </w:r>
      <w:r w:rsidRPr="00AB48C3">
        <w:rPr>
          <w:rFonts w:hAnsi="標楷體" w:hint="eastAsia"/>
          <w:color w:val="000000" w:themeColor="text1"/>
          <w:sz w:val="30"/>
          <w:szCs w:val="30"/>
          <w:lang w:eastAsia="zh-HK"/>
        </w:rPr>
        <w:t>增設重點路口科技執法設備</w:t>
      </w:r>
      <w:r w:rsidRPr="00AB48C3">
        <w:rPr>
          <w:rFonts w:hAnsi="標楷體"/>
          <w:color w:val="000000" w:themeColor="text1"/>
          <w:sz w:val="30"/>
          <w:szCs w:val="30"/>
          <w:lang w:eastAsia="zh-HK"/>
        </w:rPr>
        <w:t>265</w:t>
      </w:r>
      <w:r w:rsidRPr="00AB48C3">
        <w:rPr>
          <w:rFonts w:hAnsi="標楷體" w:hint="eastAsia"/>
          <w:color w:val="000000" w:themeColor="text1"/>
          <w:sz w:val="30"/>
          <w:szCs w:val="30"/>
          <w:lang w:eastAsia="zh-HK"/>
        </w:rPr>
        <w:t>處，舉發違規案件</w:t>
      </w:r>
      <w:r w:rsidRPr="00AB48C3">
        <w:rPr>
          <w:rFonts w:hAnsi="標楷體"/>
          <w:color w:val="000000" w:themeColor="text1"/>
          <w:sz w:val="30"/>
          <w:szCs w:val="30"/>
          <w:lang w:eastAsia="zh-HK"/>
        </w:rPr>
        <w:t>19</w:t>
      </w:r>
      <w:r w:rsidRPr="00AB48C3">
        <w:rPr>
          <w:rFonts w:hAnsi="標楷體" w:hint="eastAsia"/>
          <w:color w:val="000000" w:themeColor="text1"/>
          <w:sz w:val="30"/>
          <w:szCs w:val="30"/>
          <w:lang w:eastAsia="zh-HK"/>
        </w:rPr>
        <w:t>萬</w:t>
      </w:r>
      <w:r w:rsidRPr="00AB48C3">
        <w:rPr>
          <w:rFonts w:hAnsi="標楷體"/>
          <w:color w:val="000000" w:themeColor="text1"/>
          <w:sz w:val="30"/>
          <w:szCs w:val="30"/>
          <w:lang w:eastAsia="zh-HK"/>
        </w:rPr>
        <w:t>7,534</w:t>
      </w:r>
      <w:r w:rsidRPr="00AB48C3">
        <w:rPr>
          <w:rFonts w:hAnsi="標楷體" w:hint="eastAsia"/>
          <w:color w:val="000000" w:themeColor="text1"/>
          <w:sz w:val="30"/>
          <w:szCs w:val="30"/>
          <w:lang w:eastAsia="zh-HK"/>
        </w:rPr>
        <w:t>件</w:t>
      </w:r>
      <w:r w:rsidRPr="00AB48C3">
        <w:rPr>
          <w:rFonts w:hint="eastAsia"/>
          <w:color w:val="000000" w:themeColor="text1"/>
        </w:rPr>
        <w:t>；受</w:t>
      </w:r>
      <w:r w:rsidRPr="00AB48C3">
        <w:rPr>
          <w:color w:val="000000" w:themeColor="text1"/>
        </w:rPr>
        <w:t>(</w:t>
      </w:r>
      <w:r w:rsidRPr="00AB48C3">
        <w:rPr>
          <w:rFonts w:hint="eastAsia"/>
          <w:color w:val="000000" w:themeColor="text1"/>
        </w:rPr>
        <w:t>處</w:t>
      </w:r>
      <w:r w:rsidRPr="00AB48C3">
        <w:rPr>
          <w:color w:val="000000" w:themeColor="text1"/>
        </w:rPr>
        <w:t>)</w:t>
      </w:r>
      <w:r w:rsidRPr="00AB48C3">
        <w:rPr>
          <w:rFonts w:hint="eastAsia"/>
          <w:color w:val="000000" w:themeColor="text1"/>
        </w:rPr>
        <w:t>理</w:t>
      </w:r>
      <w:r w:rsidRPr="00AB48C3">
        <w:rPr>
          <w:color w:val="000000" w:themeColor="text1"/>
        </w:rPr>
        <w:t>性別暴力防制1,882</w:t>
      </w:r>
      <w:r w:rsidRPr="00AB48C3">
        <w:rPr>
          <w:rFonts w:hint="eastAsia"/>
          <w:color w:val="000000" w:themeColor="text1"/>
        </w:rPr>
        <w:t>案</w:t>
      </w:r>
      <w:r w:rsidRPr="00AB48C3">
        <w:rPr>
          <w:rFonts w:hAnsi="標楷體" w:hint="eastAsia"/>
          <w:color w:val="000000" w:themeColor="text1"/>
          <w:sz w:val="30"/>
          <w:szCs w:val="30"/>
          <w:lang w:eastAsia="zh-HK"/>
        </w:rPr>
        <w:t>；協助市縣政府建立自主汰換消防車機制，換新</w:t>
      </w:r>
      <w:r w:rsidRPr="00AB48C3">
        <w:rPr>
          <w:rFonts w:hAnsi="標楷體"/>
          <w:color w:val="000000" w:themeColor="text1"/>
          <w:sz w:val="30"/>
          <w:szCs w:val="30"/>
          <w:lang w:eastAsia="zh-HK"/>
        </w:rPr>
        <w:t>17</w:t>
      </w:r>
      <w:r w:rsidRPr="00AB48C3">
        <w:rPr>
          <w:rFonts w:hAnsi="標楷體" w:hint="eastAsia"/>
          <w:color w:val="000000" w:themeColor="text1"/>
          <w:sz w:val="30"/>
          <w:szCs w:val="30"/>
          <w:lang w:eastAsia="zh-HK"/>
        </w:rPr>
        <w:t>年以上消防車</w:t>
      </w:r>
      <w:r w:rsidRPr="00AB48C3">
        <w:rPr>
          <w:rFonts w:hAnsi="標楷體"/>
          <w:color w:val="000000" w:themeColor="text1"/>
          <w:sz w:val="30"/>
          <w:szCs w:val="30"/>
          <w:lang w:eastAsia="zh-HK"/>
        </w:rPr>
        <w:t>208</w:t>
      </w:r>
      <w:r w:rsidRPr="00AB48C3">
        <w:rPr>
          <w:rFonts w:hAnsi="標楷體" w:hint="eastAsia"/>
          <w:color w:val="000000" w:themeColor="text1"/>
          <w:sz w:val="30"/>
          <w:szCs w:val="30"/>
          <w:lang w:eastAsia="zh-HK"/>
        </w:rPr>
        <w:t>輛；實施備役役男初級救護技術員</w:t>
      </w:r>
      <w:r w:rsidRPr="00AB48C3">
        <w:rPr>
          <w:rFonts w:hAnsi="標楷體"/>
          <w:color w:val="000000" w:themeColor="text1"/>
          <w:sz w:val="30"/>
          <w:szCs w:val="30"/>
          <w:lang w:eastAsia="zh-HK"/>
        </w:rPr>
        <w:t>(EMT-1)</w:t>
      </w:r>
      <w:r w:rsidRPr="00AB48C3">
        <w:rPr>
          <w:rFonts w:hAnsi="標楷體" w:hint="eastAsia"/>
          <w:color w:val="000000" w:themeColor="text1"/>
          <w:sz w:val="30"/>
          <w:szCs w:val="30"/>
          <w:lang w:eastAsia="zh-HK"/>
        </w:rPr>
        <w:t>複訓，強韌災害防救能量。</w:t>
      </w:r>
    </w:p>
    <w:p w:rsidR="00F67066" w:rsidRPr="00AB48C3" w:rsidRDefault="00F67066" w:rsidP="00855C9A">
      <w:pPr>
        <w:pStyle w:val="14"/>
        <w:numPr>
          <w:ilvl w:val="0"/>
          <w:numId w:val="19"/>
        </w:numPr>
        <w:overflowPunct w:val="0"/>
        <w:snapToGrid w:val="0"/>
        <w:spacing w:line="530" w:lineRule="exact"/>
        <w:ind w:left="600" w:hangingChars="200" w:hanging="600"/>
        <w:rPr>
          <w:rFonts w:hAnsi="標楷體"/>
          <w:color w:val="000000" w:themeColor="text1"/>
          <w:sz w:val="30"/>
          <w:szCs w:val="30"/>
          <w:lang w:eastAsia="zh-HK"/>
        </w:rPr>
      </w:pPr>
      <w:r w:rsidRPr="00AB48C3">
        <w:rPr>
          <w:rFonts w:hAnsi="標楷體" w:hint="eastAsia"/>
          <w:color w:val="000000" w:themeColor="text1"/>
          <w:sz w:val="30"/>
          <w:szCs w:val="30"/>
          <w:lang w:eastAsia="zh-HK"/>
        </w:rPr>
        <w:t>促進都市更新，強化居住安全</w:t>
      </w:r>
      <w:r w:rsidRPr="00AB48C3">
        <w:rPr>
          <w:rFonts w:ascii="新細明體" w:eastAsia="新細明體" w:hAnsi="新細明體" w:hint="eastAsia"/>
          <w:color w:val="000000" w:themeColor="text1"/>
          <w:sz w:val="30"/>
          <w:szCs w:val="30"/>
          <w:lang w:eastAsia="zh-HK"/>
        </w:rPr>
        <w:t>：</w:t>
      </w:r>
      <w:r w:rsidRPr="00AB48C3">
        <w:rPr>
          <w:rFonts w:hint="eastAsia"/>
          <w:color w:val="000000" w:themeColor="text1"/>
        </w:rPr>
        <w:t>興建社會住宅</w:t>
      </w:r>
      <w:r w:rsidRPr="00AB48C3">
        <w:rPr>
          <w:color w:val="000000" w:themeColor="text1"/>
        </w:rPr>
        <w:t>7</w:t>
      </w:r>
      <w:r w:rsidRPr="00AB48C3">
        <w:rPr>
          <w:rFonts w:hint="eastAsia"/>
          <w:color w:val="000000" w:themeColor="text1"/>
        </w:rPr>
        <w:t>萬</w:t>
      </w:r>
      <w:r w:rsidRPr="00AB48C3">
        <w:rPr>
          <w:color w:val="000000" w:themeColor="text1"/>
        </w:rPr>
        <w:t>1,112</w:t>
      </w:r>
      <w:r w:rsidRPr="00AB48C3">
        <w:rPr>
          <w:rFonts w:hint="eastAsia"/>
          <w:color w:val="000000" w:themeColor="text1"/>
        </w:rPr>
        <w:t>戶，盤點適宜興建用地</w:t>
      </w:r>
      <w:r w:rsidRPr="00AB48C3">
        <w:rPr>
          <w:color w:val="000000" w:themeColor="text1"/>
        </w:rPr>
        <w:t>224</w:t>
      </w:r>
      <w:r w:rsidRPr="00AB48C3">
        <w:rPr>
          <w:rFonts w:hint="eastAsia"/>
          <w:color w:val="000000" w:themeColor="text1"/>
        </w:rPr>
        <w:t>處，評估可興建</w:t>
      </w:r>
      <w:r w:rsidRPr="00AB48C3">
        <w:rPr>
          <w:color w:val="000000" w:themeColor="text1"/>
        </w:rPr>
        <w:t>7</w:t>
      </w:r>
      <w:r w:rsidRPr="00AB48C3">
        <w:rPr>
          <w:rFonts w:hint="eastAsia"/>
          <w:color w:val="000000" w:themeColor="text1"/>
        </w:rPr>
        <w:t>萬戶；</w:t>
      </w:r>
      <w:r w:rsidRPr="00AB48C3">
        <w:rPr>
          <w:rFonts w:hAnsi="標楷體" w:hint="eastAsia"/>
          <w:color w:val="000000" w:themeColor="text1"/>
          <w:sz w:val="30"/>
          <w:szCs w:val="30"/>
          <w:lang w:eastAsia="zh-HK"/>
        </w:rPr>
        <w:t>新增包租代管整合租金補貼方案、身障者或</w:t>
      </w:r>
      <w:r w:rsidRPr="00AB48C3">
        <w:rPr>
          <w:rFonts w:hAnsi="標楷體"/>
          <w:color w:val="000000" w:themeColor="text1"/>
          <w:sz w:val="30"/>
          <w:szCs w:val="30"/>
          <w:lang w:eastAsia="zh-HK"/>
        </w:rPr>
        <w:t>65</w:t>
      </w:r>
      <w:r w:rsidRPr="00AB48C3">
        <w:rPr>
          <w:rFonts w:hAnsi="標楷體" w:hint="eastAsia"/>
          <w:color w:val="000000" w:themeColor="text1"/>
          <w:sz w:val="30"/>
          <w:szCs w:val="30"/>
          <w:lang w:eastAsia="zh-HK"/>
        </w:rPr>
        <w:t>歲以上長者換居方案，媒合戶數</w:t>
      </w:r>
      <w:r w:rsidRPr="00AB48C3">
        <w:rPr>
          <w:rFonts w:hAnsi="標楷體"/>
          <w:color w:val="000000" w:themeColor="text1"/>
          <w:sz w:val="30"/>
          <w:szCs w:val="30"/>
          <w:lang w:eastAsia="zh-HK"/>
        </w:rPr>
        <w:t>5</w:t>
      </w:r>
      <w:r w:rsidRPr="00AB48C3">
        <w:rPr>
          <w:rFonts w:hAnsi="標楷體" w:hint="eastAsia"/>
          <w:color w:val="000000" w:themeColor="text1"/>
          <w:sz w:val="30"/>
          <w:szCs w:val="30"/>
          <w:lang w:eastAsia="zh-HK"/>
        </w:rPr>
        <w:t>萬</w:t>
      </w:r>
      <w:r w:rsidRPr="00AB48C3">
        <w:rPr>
          <w:rFonts w:hAnsi="標楷體"/>
          <w:color w:val="000000" w:themeColor="text1"/>
          <w:sz w:val="30"/>
          <w:szCs w:val="30"/>
          <w:lang w:eastAsia="zh-HK"/>
        </w:rPr>
        <w:t>7,233</w:t>
      </w:r>
      <w:r w:rsidRPr="00AB48C3">
        <w:rPr>
          <w:rFonts w:hAnsi="標楷體" w:hint="eastAsia"/>
          <w:color w:val="000000" w:themeColor="text1"/>
          <w:sz w:val="30"/>
          <w:szCs w:val="30"/>
          <w:lang w:eastAsia="zh-HK"/>
        </w:rPr>
        <w:t>戶；辦理</w:t>
      </w:r>
      <w:r w:rsidRPr="00AB48C3">
        <w:rPr>
          <w:rFonts w:hint="eastAsia"/>
          <w:color w:val="000000" w:themeColor="text1"/>
        </w:rPr>
        <w:t>擴大預售屋建案聯合稽查</w:t>
      </w:r>
      <w:r w:rsidRPr="00AB48C3">
        <w:rPr>
          <w:color w:val="000000" w:themeColor="text1"/>
        </w:rPr>
        <w:t>57</w:t>
      </w:r>
      <w:r w:rsidRPr="00AB48C3">
        <w:rPr>
          <w:rFonts w:hint="eastAsia"/>
          <w:color w:val="000000" w:themeColor="text1"/>
        </w:rPr>
        <w:t>個；列管</w:t>
      </w:r>
      <w:r w:rsidRPr="00AB48C3">
        <w:rPr>
          <w:color w:val="000000" w:themeColor="text1"/>
        </w:rPr>
        <w:t>老舊危險複合用途建築物247</w:t>
      </w:r>
      <w:r w:rsidRPr="00AB48C3">
        <w:rPr>
          <w:rFonts w:hint="eastAsia"/>
          <w:color w:val="000000" w:themeColor="text1"/>
        </w:rPr>
        <w:t>件，完成改善</w:t>
      </w:r>
      <w:r w:rsidRPr="00AB48C3">
        <w:rPr>
          <w:color w:val="000000" w:themeColor="text1"/>
        </w:rPr>
        <w:t>230</w:t>
      </w:r>
      <w:r w:rsidRPr="00AB48C3">
        <w:rPr>
          <w:rFonts w:hint="eastAsia"/>
          <w:color w:val="000000" w:themeColor="text1"/>
        </w:rPr>
        <w:t>件；核定公有建築物耐震評估、補強及拆除重建等工作</w:t>
      </w:r>
      <w:r w:rsidRPr="00AB48C3">
        <w:rPr>
          <w:color w:val="000000" w:themeColor="text1"/>
        </w:rPr>
        <w:t>2,495</w:t>
      </w:r>
      <w:r w:rsidRPr="00AB48C3">
        <w:rPr>
          <w:rFonts w:hint="eastAsia"/>
          <w:color w:val="000000" w:themeColor="text1"/>
        </w:rPr>
        <w:t>案、金額</w:t>
      </w:r>
      <w:r w:rsidRPr="00AB48C3">
        <w:rPr>
          <w:color w:val="000000" w:themeColor="text1"/>
        </w:rPr>
        <w:t>101</w:t>
      </w:r>
      <w:r w:rsidRPr="00AB48C3">
        <w:rPr>
          <w:rFonts w:hint="eastAsia"/>
          <w:color w:val="000000" w:themeColor="text1"/>
        </w:rPr>
        <w:t>億</w:t>
      </w:r>
      <w:r w:rsidRPr="00AB48C3">
        <w:rPr>
          <w:color w:val="000000" w:themeColor="text1"/>
        </w:rPr>
        <w:t>1,309</w:t>
      </w:r>
      <w:r w:rsidRPr="00AB48C3">
        <w:rPr>
          <w:rFonts w:hint="eastAsia"/>
          <w:color w:val="000000" w:themeColor="text1"/>
        </w:rPr>
        <w:t>萬元；發布實施都市更新案</w:t>
      </w:r>
      <w:r w:rsidRPr="00AB48C3">
        <w:rPr>
          <w:color w:val="000000" w:themeColor="text1"/>
        </w:rPr>
        <w:t>1,051</w:t>
      </w:r>
      <w:r w:rsidRPr="00AB48C3">
        <w:rPr>
          <w:rFonts w:hint="eastAsia"/>
          <w:color w:val="000000" w:themeColor="text1"/>
        </w:rPr>
        <w:t>案，補助住戶自主更新案</w:t>
      </w:r>
      <w:r w:rsidRPr="00AB48C3">
        <w:rPr>
          <w:color w:val="000000" w:themeColor="text1"/>
        </w:rPr>
        <w:t>182</w:t>
      </w:r>
      <w:r w:rsidRPr="00AB48C3">
        <w:rPr>
          <w:rFonts w:hint="eastAsia"/>
          <w:color w:val="000000" w:themeColor="text1"/>
        </w:rPr>
        <w:t>案；</w:t>
      </w:r>
      <w:r w:rsidRPr="00AB48C3">
        <w:rPr>
          <w:rFonts w:hAnsi="標楷體" w:hint="eastAsia"/>
          <w:color w:val="000000" w:themeColor="text1"/>
          <w:sz w:val="30"/>
          <w:szCs w:val="30"/>
          <w:lang w:eastAsia="zh-HK"/>
        </w:rPr>
        <w:t>受理危老重建計畫</w:t>
      </w:r>
      <w:r w:rsidRPr="00AB48C3">
        <w:rPr>
          <w:rFonts w:hAnsi="標楷體"/>
          <w:color w:val="000000" w:themeColor="text1"/>
          <w:sz w:val="30"/>
          <w:szCs w:val="30"/>
          <w:lang w:eastAsia="zh-HK"/>
        </w:rPr>
        <w:t>2,746</w:t>
      </w:r>
      <w:r w:rsidRPr="00AB48C3">
        <w:rPr>
          <w:rFonts w:hAnsi="標楷體" w:hint="eastAsia"/>
          <w:color w:val="000000" w:themeColor="text1"/>
          <w:sz w:val="30"/>
          <w:szCs w:val="30"/>
          <w:lang w:eastAsia="zh-HK"/>
        </w:rPr>
        <w:t>件。</w:t>
      </w:r>
    </w:p>
    <w:p w:rsidR="00F67066" w:rsidRPr="00AB48C3" w:rsidRDefault="00F67066" w:rsidP="00855C9A">
      <w:pPr>
        <w:pStyle w:val="14"/>
        <w:numPr>
          <w:ilvl w:val="0"/>
          <w:numId w:val="19"/>
        </w:numPr>
        <w:overflowPunct w:val="0"/>
        <w:snapToGrid w:val="0"/>
        <w:spacing w:line="530" w:lineRule="exact"/>
        <w:ind w:left="560" w:hangingChars="200" w:hanging="560"/>
        <w:rPr>
          <w:color w:val="000000" w:themeColor="text1"/>
        </w:rPr>
      </w:pPr>
      <w:r w:rsidRPr="00AB48C3">
        <w:rPr>
          <w:rFonts w:hint="eastAsia"/>
          <w:color w:val="000000" w:themeColor="text1"/>
        </w:rPr>
        <w:t>深化</w:t>
      </w:r>
      <w:r w:rsidRPr="00AB48C3">
        <w:rPr>
          <w:rFonts w:hAnsi="標楷體" w:hint="eastAsia"/>
          <w:color w:val="000000" w:themeColor="text1"/>
          <w:sz w:val="30"/>
          <w:szCs w:val="30"/>
          <w:lang w:eastAsia="zh-HK"/>
        </w:rPr>
        <w:t>民主參與，健全團體發展：</w:t>
      </w:r>
      <w:r>
        <w:rPr>
          <w:rFonts w:hAnsi="標楷體"/>
          <w:color w:val="000000" w:themeColor="text1"/>
          <w:sz w:val="30"/>
          <w:szCs w:val="30"/>
          <w:lang w:eastAsia="zh-HK"/>
        </w:rPr>
        <w:t>依政黨法</w:t>
      </w:r>
      <w:r w:rsidRPr="00AB48C3">
        <w:rPr>
          <w:rFonts w:hAnsi="標楷體"/>
          <w:color w:val="000000" w:themeColor="text1"/>
          <w:sz w:val="30"/>
          <w:szCs w:val="30"/>
          <w:lang w:eastAsia="zh-HK"/>
        </w:rPr>
        <w:t>輔導80</w:t>
      </w:r>
      <w:r w:rsidRPr="00AB48C3">
        <w:rPr>
          <w:rFonts w:hAnsi="標楷體" w:hint="eastAsia"/>
          <w:color w:val="000000" w:themeColor="text1"/>
          <w:sz w:val="30"/>
          <w:szCs w:val="30"/>
          <w:lang w:eastAsia="zh-HK"/>
        </w:rPr>
        <w:t>個</w:t>
      </w:r>
      <w:r w:rsidRPr="00AB48C3">
        <w:rPr>
          <w:rFonts w:hAnsi="標楷體"/>
          <w:color w:val="000000" w:themeColor="text1"/>
          <w:sz w:val="30"/>
          <w:szCs w:val="30"/>
          <w:lang w:eastAsia="zh-HK"/>
        </w:rPr>
        <w:t>政黨</w:t>
      </w:r>
      <w:r w:rsidRPr="00AB48C3">
        <w:rPr>
          <w:rFonts w:hAnsi="標楷體" w:hint="eastAsia"/>
          <w:color w:val="000000" w:themeColor="text1"/>
          <w:sz w:val="30"/>
          <w:szCs w:val="30"/>
          <w:lang w:eastAsia="zh-HK"/>
        </w:rPr>
        <w:t>完成法人登記，</w:t>
      </w:r>
      <w:r w:rsidRPr="00AB48C3">
        <w:rPr>
          <w:rFonts w:hAnsi="標楷體"/>
          <w:color w:val="000000" w:themeColor="text1"/>
          <w:sz w:val="30"/>
          <w:szCs w:val="30"/>
          <w:lang w:eastAsia="zh-HK"/>
        </w:rPr>
        <w:t>79</w:t>
      </w:r>
      <w:r w:rsidRPr="00AB48C3">
        <w:rPr>
          <w:rFonts w:hAnsi="標楷體" w:hint="eastAsia"/>
          <w:color w:val="000000" w:themeColor="text1"/>
          <w:sz w:val="30"/>
          <w:szCs w:val="30"/>
          <w:lang w:eastAsia="zh-HK"/>
        </w:rPr>
        <w:t>個政黨完</w:t>
      </w:r>
      <w:r w:rsidRPr="00AB48C3">
        <w:rPr>
          <w:rFonts w:hAnsi="標楷體" w:hint="eastAsia"/>
          <w:color w:val="000000" w:themeColor="text1"/>
          <w:sz w:val="30"/>
          <w:szCs w:val="30"/>
        </w:rPr>
        <w:t>備</w:t>
      </w:r>
      <w:r w:rsidRPr="00AB48C3">
        <w:rPr>
          <w:rFonts w:hAnsi="標楷體" w:hint="eastAsia"/>
          <w:color w:val="000000" w:themeColor="text1"/>
          <w:sz w:val="30"/>
          <w:szCs w:val="30"/>
          <w:lang w:eastAsia="zh-HK"/>
        </w:rPr>
        <w:t>財務申報；辦理地方公職人員選舉，選出直轄市長</w:t>
      </w:r>
      <w:r w:rsidRPr="00AB48C3">
        <w:rPr>
          <w:rFonts w:hAnsi="標楷體"/>
          <w:color w:val="000000" w:themeColor="text1"/>
          <w:sz w:val="30"/>
          <w:szCs w:val="30"/>
          <w:lang w:eastAsia="zh-HK"/>
        </w:rPr>
        <w:t>6</w:t>
      </w:r>
      <w:r w:rsidRPr="00AB48C3">
        <w:rPr>
          <w:rFonts w:hAnsi="標楷體" w:hint="eastAsia"/>
          <w:color w:val="000000" w:themeColor="text1"/>
          <w:sz w:val="30"/>
          <w:szCs w:val="30"/>
          <w:lang w:eastAsia="zh-HK"/>
        </w:rPr>
        <w:t>人，縣</w:t>
      </w:r>
      <w:r w:rsidRPr="00AB48C3">
        <w:rPr>
          <w:rFonts w:hAnsi="標楷體"/>
          <w:color w:val="000000" w:themeColor="text1"/>
          <w:sz w:val="30"/>
          <w:szCs w:val="30"/>
          <w:lang w:eastAsia="zh-HK"/>
        </w:rPr>
        <w:t>(</w:t>
      </w:r>
      <w:r w:rsidRPr="00AB48C3">
        <w:rPr>
          <w:rFonts w:hAnsi="標楷體" w:hint="eastAsia"/>
          <w:color w:val="000000" w:themeColor="text1"/>
          <w:sz w:val="30"/>
          <w:szCs w:val="30"/>
          <w:lang w:eastAsia="zh-HK"/>
        </w:rPr>
        <w:t>市</w:t>
      </w:r>
      <w:r w:rsidRPr="00AB48C3">
        <w:rPr>
          <w:rFonts w:hAnsi="標楷體"/>
          <w:color w:val="000000" w:themeColor="text1"/>
          <w:sz w:val="30"/>
          <w:szCs w:val="30"/>
          <w:lang w:eastAsia="zh-HK"/>
        </w:rPr>
        <w:t>)</w:t>
      </w:r>
      <w:r w:rsidRPr="00AB48C3">
        <w:rPr>
          <w:rFonts w:hAnsi="標楷體" w:hint="eastAsia"/>
          <w:color w:val="000000" w:themeColor="text1"/>
          <w:sz w:val="30"/>
          <w:szCs w:val="30"/>
          <w:lang w:eastAsia="zh-HK"/>
        </w:rPr>
        <w:t>長</w:t>
      </w:r>
      <w:r w:rsidRPr="00AB48C3">
        <w:rPr>
          <w:rFonts w:hAnsi="標楷體"/>
          <w:color w:val="000000" w:themeColor="text1"/>
          <w:sz w:val="30"/>
          <w:szCs w:val="30"/>
          <w:lang w:eastAsia="zh-HK"/>
        </w:rPr>
        <w:t>15</w:t>
      </w:r>
      <w:r w:rsidRPr="00AB48C3">
        <w:rPr>
          <w:rFonts w:hAnsi="標楷體" w:hint="eastAsia"/>
          <w:color w:val="000000" w:themeColor="text1"/>
          <w:sz w:val="30"/>
          <w:szCs w:val="30"/>
          <w:lang w:eastAsia="zh-HK"/>
        </w:rPr>
        <w:t>人，直轄市議員</w:t>
      </w:r>
      <w:r w:rsidRPr="00AB48C3">
        <w:rPr>
          <w:rFonts w:hAnsi="標楷體"/>
          <w:color w:val="000000" w:themeColor="text1"/>
          <w:sz w:val="30"/>
          <w:szCs w:val="30"/>
          <w:lang w:eastAsia="zh-HK"/>
        </w:rPr>
        <w:t>377</w:t>
      </w:r>
      <w:r w:rsidRPr="00AB48C3">
        <w:rPr>
          <w:rFonts w:hAnsi="標楷體" w:hint="eastAsia"/>
          <w:color w:val="000000" w:themeColor="text1"/>
          <w:sz w:val="30"/>
          <w:szCs w:val="30"/>
          <w:lang w:eastAsia="zh-HK"/>
        </w:rPr>
        <w:t>人，縣</w:t>
      </w:r>
      <w:r w:rsidRPr="00AB48C3">
        <w:rPr>
          <w:rFonts w:hAnsi="標楷體"/>
          <w:color w:val="000000" w:themeColor="text1"/>
          <w:sz w:val="30"/>
          <w:szCs w:val="30"/>
          <w:lang w:eastAsia="zh-HK"/>
        </w:rPr>
        <w:t>(</w:t>
      </w:r>
      <w:r w:rsidRPr="00AB48C3">
        <w:rPr>
          <w:rFonts w:hAnsi="標楷體" w:hint="eastAsia"/>
          <w:color w:val="000000" w:themeColor="text1"/>
          <w:sz w:val="30"/>
          <w:szCs w:val="30"/>
          <w:lang w:eastAsia="zh-HK"/>
        </w:rPr>
        <w:t>市</w:t>
      </w:r>
      <w:r w:rsidRPr="00AB48C3">
        <w:rPr>
          <w:rFonts w:hAnsi="標楷體"/>
          <w:color w:val="000000" w:themeColor="text1"/>
          <w:sz w:val="30"/>
          <w:szCs w:val="30"/>
          <w:lang w:eastAsia="zh-HK"/>
        </w:rPr>
        <w:t>)</w:t>
      </w:r>
      <w:r w:rsidRPr="00AB48C3">
        <w:rPr>
          <w:rFonts w:hAnsi="標楷體" w:hint="eastAsia"/>
          <w:color w:val="000000" w:themeColor="text1"/>
          <w:sz w:val="30"/>
          <w:szCs w:val="30"/>
          <w:lang w:eastAsia="zh-HK"/>
        </w:rPr>
        <w:t>議員</w:t>
      </w:r>
      <w:r w:rsidRPr="00AB48C3">
        <w:rPr>
          <w:rFonts w:hAnsi="標楷體"/>
          <w:color w:val="000000" w:themeColor="text1"/>
          <w:sz w:val="30"/>
          <w:szCs w:val="30"/>
          <w:lang w:eastAsia="zh-HK"/>
        </w:rPr>
        <w:t>533</w:t>
      </w:r>
      <w:r w:rsidRPr="00AB48C3">
        <w:rPr>
          <w:rFonts w:hAnsi="標楷體" w:hint="eastAsia"/>
          <w:color w:val="000000" w:themeColor="text1"/>
          <w:sz w:val="30"/>
          <w:szCs w:val="30"/>
          <w:lang w:eastAsia="zh-HK"/>
        </w:rPr>
        <w:t>人，鄉</w:t>
      </w:r>
      <w:r w:rsidRPr="00AB48C3">
        <w:rPr>
          <w:rFonts w:hAnsi="標楷體"/>
          <w:color w:val="000000" w:themeColor="text1"/>
          <w:sz w:val="30"/>
          <w:szCs w:val="30"/>
          <w:lang w:eastAsia="zh-HK"/>
        </w:rPr>
        <w:t>(</w:t>
      </w:r>
      <w:r w:rsidRPr="00AB48C3">
        <w:rPr>
          <w:rFonts w:hAnsi="標楷體" w:hint="eastAsia"/>
          <w:color w:val="000000" w:themeColor="text1"/>
          <w:sz w:val="30"/>
          <w:szCs w:val="30"/>
          <w:lang w:eastAsia="zh-HK"/>
        </w:rPr>
        <w:t>鎮、市</w:t>
      </w:r>
      <w:r w:rsidRPr="00AB48C3">
        <w:rPr>
          <w:rFonts w:hAnsi="標楷體"/>
          <w:color w:val="000000" w:themeColor="text1"/>
          <w:sz w:val="30"/>
          <w:szCs w:val="30"/>
          <w:lang w:eastAsia="zh-HK"/>
        </w:rPr>
        <w:t>)</w:t>
      </w:r>
      <w:r w:rsidRPr="00AB48C3">
        <w:rPr>
          <w:rFonts w:hAnsi="標楷體" w:hint="eastAsia"/>
          <w:color w:val="000000" w:themeColor="text1"/>
          <w:sz w:val="30"/>
          <w:szCs w:val="30"/>
          <w:lang w:eastAsia="zh-HK"/>
        </w:rPr>
        <w:t>長</w:t>
      </w:r>
      <w:r w:rsidRPr="00AB48C3">
        <w:rPr>
          <w:rFonts w:hAnsi="標楷體"/>
          <w:color w:val="000000" w:themeColor="text1"/>
          <w:sz w:val="30"/>
          <w:szCs w:val="30"/>
          <w:lang w:eastAsia="zh-HK"/>
        </w:rPr>
        <w:t>198</w:t>
      </w:r>
      <w:r w:rsidRPr="00AB48C3">
        <w:rPr>
          <w:rFonts w:hAnsi="標楷體" w:hint="eastAsia"/>
          <w:color w:val="000000" w:themeColor="text1"/>
          <w:sz w:val="30"/>
          <w:szCs w:val="30"/>
          <w:lang w:eastAsia="zh-HK"/>
        </w:rPr>
        <w:t>人，直轄市山地原住民區長</w:t>
      </w:r>
      <w:r w:rsidRPr="00AB48C3">
        <w:rPr>
          <w:rFonts w:hAnsi="標楷體"/>
          <w:color w:val="000000" w:themeColor="text1"/>
          <w:sz w:val="30"/>
          <w:szCs w:val="30"/>
          <w:lang w:eastAsia="zh-HK"/>
        </w:rPr>
        <w:t>6</w:t>
      </w:r>
      <w:r w:rsidRPr="00AB48C3">
        <w:rPr>
          <w:rFonts w:hAnsi="標楷體" w:hint="eastAsia"/>
          <w:color w:val="000000" w:themeColor="text1"/>
          <w:sz w:val="30"/>
          <w:szCs w:val="30"/>
          <w:lang w:eastAsia="zh-HK"/>
        </w:rPr>
        <w:t>人，鄉</w:t>
      </w:r>
      <w:r w:rsidRPr="00AB48C3">
        <w:rPr>
          <w:rFonts w:hAnsi="標楷體"/>
          <w:color w:val="000000" w:themeColor="text1"/>
          <w:sz w:val="30"/>
          <w:szCs w:val="30"/>
          <w:lang w:eastAsia="zh-HK"/>
        </w:rPr>
        <w:t>(</w:t>
      </w:r>
      <w:r w:rsidRPr="00AB48C3">
        <w:rPr>
          <w:rFonts w:hAnsi="標楷體" w:hint="eastAsia"/>
          <w:color w:val="000000" w:themeColor="text1"/>
          <w:sz w:val="30"/>
          <w:szCs w:val="30"/>
          <w:lang w:eastAsia="zh-HK"/>
        </w:rPr>
        <w:t>鎮、市</w:t>
      </w:r>
      <w:r w:rsidRPr="00AB48C3">
        <w:rPr>
          <w:rFonts w:hAnsi="標楷體"/>
          <w:color w:val="000000" w:themeColor="text1"/>
          <w:sz w:val="30"/>
          <w:szCs w:val="30"/>
          <w:lang w:eastAsia="zh-HK"/>
        </w:rPr>
        <w:t>)</w:t>
      </w:r>
      <w:r w:rsidRPr="00AB48C3">
        <w:rPr>
          <w:rFonts w:hAnsi="標楷體" w:hint="eastAsia"/>
          <w:color w:val="000000" w:themeColor="text1"/>
          <w:sz w:val="30"/>
          <w:szCs w:val="30"/>
          <w:lang w:eastAsia="zh-HK"/>
        </w:rPr>
        <w:t>民代表</w:t>
      </w:r>
      <w:r w:rsidRPr="00AB48C3">
        <w:rPr>
          <w:rFonts w:hAnsi="標楷體"/>
          <w:color w:val="000000" w:themeColor="text1"/>
          <w:sz w:val="30"/>
          <w:szCs w:val="30"/>
          <w:lang w:eastAsia="zh-HK"/>
        </w:rPr>
        <w:t>2,089</w:t>
      </w:r>
      <w:r w:rsidRPr="00AB48C3">
        <w:rPr>
          <w:rFonts w:hAnsi="標楷體" w:hint="eastAsia"/>
          <w:color w:val="000000" w:themeColor="text1"/>
          <w:sz w:val="30"/>
          <w:szCs w:val="30"/>
          <w:lang w:eastAsia="zh-HK"/>
        </w:rPr>
        <w:t>人，直轄市山地原住民區民代表</w:t>
      </w:r>
      <w:r w:rsidRPr="00AB48C3">
        <w:rPr>
          <w:rFonts w:hAnsi="標楷體"/>
          <w:color w:val="000000" w:themeColor="text1"/>
          <w:sz w:val="30"/>
          <w:szCs w:val="30"/>
          <w:lang w:eastAsia="zh-HK"/>
        </w:rPr>
        <w:t>50</w:t>
      </w:r>
      <w:r w:rsidRPr="00AB48C3">
        <w:rPr>
          <w:rFonts w:hAnsi="標楷體" w:hint="eastAsia"/>
          <w:color w:val="000000" w:themeColor="text1"/>
          <w:sz w:val="30"/>
          <w:szCs w:val="30"/>
          <w:lang w:eastAsia="zh-HK"/>
        </w:rPr>
        <w:t>人，村</w:t>
      </w:r>
      <w:r w:rsidRPr="00AB48C3">
        <w:rPr>
          <w:rFonts w:hAnsi="標楷體"/>
          <w:color w:val="000000" w:themeColor="text1"/>
          <w:sz w:val="30"/>
          <w:szCs w:val="30"/>
          <w:lang w:eastAsia="zh-HK"/>
        </w:rPr>
        <w:t>(</w:t>
      </w:r>
      <w:r w:rsidRPr="00AB48C3">
        <w:rPr>
          <w:rFonts w:hAnsi="標楷體" w:hint="eastAsia"/>
          <w:color w:val="000000" w:themeColor="text1"/>
          <w:sz w:val="30"/>
          <w:szCs w:val="30"/>
          <w:lang w:eastAsia="zh-HK"/>
        </w:rPr>
        <w:t>里</w:t>
      </w:r>
      <w:r w:rsidRPr="00AB48C3">
        <w:rPr>
          <w:rFonts w:hAnsi="標楷體"/>
          <w:color w:val="000000" w:themeColor="text1"/>
          <w:sz w:val="30"/>
          <w:szCs w:val="30"/>
          <w:lang w:eastAsia="zh-HK"/>
        </w:rPr>
        <w:t>)</w:t>
      </w:r>
      <w:r w:rsidRPr="00AB48C3">
        <w:rPr>
          <w:rFonts w:hAnsi="標楷體" w:hint="eastAsia"/>
          <w:color w:val="000000" w:themeColor="text1"/>
          <w:sz w:val="30"/>
          <w:szCs w:val="30"/>
          <w:lang w:eastAsia="zh-HK"/>
        </w:rPr>
        <w:t>長</w:t>
      </w:r>
      <w:r w:rsidRPr="00AB48C3">
        <w:rPr>
          <w:rFonts w:hAnsi="標楷體"/>
          <w:color w:val="000000" w:themeColor="text1"/>
          <w:sz w:val="30"/>
          <w:szCs w:val="30"/>
          <w:lang w:eastAsia="zh-HK"/>
        </w:rPr>
        <w:t>7,748</w:t>
      </w:r>
      <w:r w:rsidRPr="00AB48C3">
        <w:rPr>
          <w:rFonts w:hAnsi="標楷體" w:hint="eastAsia"/>
          <w:color w:val="000000" w:themeColor="text1"/>
          <w:sz w:val="30"/>
          <w:szCs w:val="30"/>
          <w:lang w:eastAsia="zh-HK"/>
        </w:rPr>
        <w:t>人；依公職人員選舉罷免法第</w:t>
      </w:r>
      <w:r w:rsidRPr="00AB48C3">
        <w:rPr>
          <w:rFonts w:hAnsi="標楷體"/>
          <w:color w:val="000000" w:themeColor="text1"/>
          <w:sz w:val="30"/>
          <w:szCs w:val="30"/>
          <w:lang w:eastAsia="zh-HK"/>
        </w:rPr>
        <w:t>99</w:t>
      </w:r>
      <w:r w:rsidRPr="00AB48C3">
        <w:rPr>
          <w:rFonts w:hAnsi="標楷體" w:hint="eastAsia"/>
          <w:color w:val="000000" w:themeColor="text1"/>
          <w:sz w:val="30"/>
          <w:szCs w:val="30"/>
          <w:lang w:eastAsia="zh-HK"/>
        </w:rPr>
        <w:t>條規定裁罰</w:t>
      </w:r>
      <w:r w:rsidRPr="00AB48C3">
        <w:rPr>
          <w:rFonts w:hAnsi="標楷體"/>
          <w:color w:val="000000" w:themeColor="text1"/>
          <w:sz w:val="30"/>
          <w:szCs w:val="30"/>
          <w:lang w:eastAsia="zh-HK"/>
        </w:rPr>
        <w:t>4</w:t>
      </w:r>
      <w:r w:rsidRPr="00AB48C3">
        <w:rPr>
          <w:rFonts w:hAnsi="標楷體" w:hint="eastAsia"/>
          <w:color w:val="000000" w:themeColor="text1"/>
          <w:sz w:val="30"/>
          <w:szCs w:val="30"/>
          <w:lang w:eastAsia="zh-HK"/>
        </w:rPr>
        <w:t>件，金額</w:t>
      </w:r>
      <w:r w:rsidRPr="00AB48C3">
        <w:rPr>
          <w:rFonts w:hAnsi="標楷體"/>
          <w:color w:val="000000" w:themeColor="text1"/>
          <w:sz w:val="30"/>
          <w:szCs w:val="30"/>
          <w:lang w:eastAsia="zh-HK"/>
        </w:rPr>
        <w:t>365</w:t>
      </w:r>
      <w:r w:rsidRPr="00AB48C3">
        <w:rPr>
          <w:rFonts w:hAnsi="標楷體" w:hint="eastAsia"/>
          <w:color w:val="000000" w:themeColor="text1"/>
          <w:sz w:val="30"/>
          <w:szCs w:val="30"/>
          <w:lang w:eastAsia="zh-HK"/>
        </w:rPr>
        <w:t>萬元</w:t>
      </w:r>
      <w:r w:rsidRPr="00AB48C3">
        <w:rPr>
          <w:rFonts w:hAnsi="標楷體" w:hint="eastAsia"/>
          <w:color w:val="000000" w:themeColor="text1"/>
          <w:sz w:val="30"/>
          <w:szCs w:val="30"/>
        </w:rPr>
        <w:t>。</w:t>
      </w:r>
    </w:p>
    <w:p w:rsidR="00F67066" w:rsidRPr="00AB48C3" w:rsidRDefault="00F67066" w:rsidP="00855C9A">
      <w:pPr>
        <w:pStyle w:val="14"/>
        <w:numPr>
          <w:ilvl w:val="0"/>
          <w:numId w:val="19"/>
        </w:numPr>
        <w:overflowPunct w:val="0"/>
        <w:snapToGrid w:val="0"/>
        <w:spacing w:line="530" w:lineRule="exact"/>
        <w:ind w:left="600" w:hangingChars="200" w:hanging="600"/>
        <w:rPr>
          <w:rFonts w:hAnsi="標楷體"/>
          <w:color w:val="000000" w:themeColor="text1"/>
          <w:sz w:val="30"/>
          <w:szCs w:val="30"/>
          <w:lang w:eastAsia="zh-HK"/>
        </w:rPr>
      </w:pPr>
      <w:r w:rsidRPr="00AB48C3">
        <w:rPr>
          <w:rFonts w:hAnsi="標楷體" w:hint="eastAsia"/>
          <w:color w:val="000000" w:themeColor="text1"/>
          <w:sz w:val="30"/>
          <w:szCs w:val="30"/>
          <w:lang w:eastAsia="zh-HK"/>
        </w:rPr>
        <w:t>營造攬才環境，保障新住民權益：</w:t>
      </w:r>
      <w:r>
        <w:rPr>
          <w:rFonts w:hAnsi="標楷體"/>
          <w:color w:val="000000" w:themeColor="text1"/>
          <w:sz w:val="30"/>
          <w:szCs w:val="30"/>
          <w:lang w:eastAsia="zh-HK"/>
        </w:rPr>
        <w:t>推動入出國及移民法</w:t>
      </w:r>
      <w:r w:rsidRPr="00AB48C3">
        <w:rPr>
          <w:rFonts w:hAnsi="標楷體"/>
          <w:color w:val="000000" w:themeColor="text1"/>
          <w:sz w:val="30"/>
          <w:szCs w:val="30"/>
          <w:lang w:eastAsia="zh-HK"/>
        </w:rPr>
        <w:t>修法作業，</w:t>
      </w:r>
      <w:r w:rsidRPr="00AB48C3">
        <w:rPr>
          <w:rFonts w:hAnsi="標楷體" w:hint="eastAsia"/>
          <w:color w:val="000000" w:themeColor="text1"/>
          <w:sz w:val="30"/>
          <w:szCs w:val="30"/>
          <w:lang w:eastAsia="zh-HK"/>
        </w:rPr>
        <w:t>放寬特殊貢獻及高級專業人才之配偶子女得隨同永久居留；協助有殊勳於我國及高級專業人才申請歸化，許可</w:t>
      </w:r>
      <w:r w:rsidRPr="00AB48C3">
        <w:rPr>
          <w:rFonts w:hAnsi="標楷體"/>
          <w:color w:val="000000" w:themeColor="text1"/>
          <w:sz w:val="30"/>
          <w:szCs w:val="30"/>
          <w:lang w:eastAsia="zh-HK"/>
        </w:rPr>
        <w:t>253</w:t>
      </w:r>
      <w:r w:rsidRPr="00AB48C3">
        <w:rPr>
          <w:rFonts w:hAnsi="標楷體" w:hint="eastAsia"/>
          <w:color w:val="000000" w:themeColor="text1"/>
          <w:sz w:val="30"/>
          <w:szCs w:val="30"/>
          <w:lang w:eastAsia="zh-HK"/>
        </w:rPr>
        <w:t>人；核發</w:t>
      </w:r>
      <w:r w:rsidRPr="00AB48C3">
        <w:rPr>
          <w:rFonts w:hAnsi="標楷體"/>
          <w:color w:val="000000" w:themeColor="text1"/>
          <w:sz w:val="30"/>
          <w:szCs w:val="30"/>
          <w:lang w:eastAsia="zh-HK"/>
        </w:rPr>
        <w:t>新住民及其子女</w:t>
      </w:r>
      <w:r w:rsidRPr="00AB48C3">
        <w:rPr>
          <w:rFonts w:hAnsi="標楷體" w:hint="eastAsia"/>
          <w:color w:val="000000" w:themeColor="text1"/>
          <w:sz w:val="30"/>
          <w:szCs w:val="30"/>
          <w:lang w:eastAsia="zh-HK"/>
        </w:rPr>
        <w:t>優秀及清寒獎</w:t>
      </w:r>
      <w:r w:rsidRPr="00AB48C3">
        <w:rPr>
          <w:rFonts w:hAnsi="標楷體"/>
          <w:color w:val="000000" w:themeColor="text1"/>
          <w:sz w:val="30"/>
          <w:szCs w:val="30"/>
          <w:lang w:eastAsia="zh-HK"/>
        </w:rPr>
        <w:t>(</w:t>
      </w:r>
      <w:r w:rsidRPr="00AB48C3">
        <w:rPr>
          <w:rFonts w:hAnsi="標楷體" w:hint="eastAsia"/>
          <w:color w:val="000000" w:themeColor="text1"/>
          <w:sz w:val="30"/>
          <w:szCs w:val="30"/>
          <w:lang w:eastAsia="zh-HK"/>
        </w:rPr>
        <w:t>助</w:t>
      </w:r>
      <w:r w:rsidRPr="00AB48C3">
        <w:rPr>
          <w:rFonts w:hAnsi="標楷體"/>
          <w:color w:val="000000" w:themeColor="text1"/>
          <w:sz w:val="30"/>
          <w:szCs w:val="30"/>
          <w:lang w:eastAsia="zh-HK"/>
        </w:rPr>
        <w:t>)</w:t>
      </w:r>
      <w:r w:rsidRPr="00AB48C3">
        <w:rPr>
          <w:rFonts w:hAnsi="標楷體" w:hint="eastAsia"/>
          <w:color w:val="000000" w:themeColor="text1"/>
          <w:sz w:val="30"/>
          <w:szCs w:val="30"/>
          <w:lang w:eastAsia="zh-HK"/>
        </w:rPr>
        <w:t>學金、證照獎勵金</w:t>
      </w:r>
      <w:r w:rsidRPr="00AB48C3">
        <w:rPr>
          <w:rFonts w:hAnsi="標楷體"/>
          <w:color w:val="000000" w:themeColor="text1"/>
          <w:sz w:val="30"/>
          <w:szCs w:val="30"/>
          <w:lang w:eastAsia="zh-HK"/>
        </w:rPr>
        <w:t>3,921</w:t>
      </w:r>
      <w:r w:rsidRPr="00AB48C3">
        <w:rPr>
          <w:rFonts w:hAnsi="標楷體" w:hint="eastAsia"/>
          <w:color w:val="000000" w:themeColor="text1"/>
          <w:sz w:val="30"/>
          <w:szCs w:val="30"/>
          <w:lang w:eastAsia="zh-HK"/>
        </w:rPr>
        <w:t>萬</w:t>
      </w:r>
      <w:r w:rsidRPr="00AB48C3">
        <w:rPr>
          <w:rFonts w:hAnsi="標楷體"/>
          <w:color w:val="000000" w:themeColor="text1"/>
          <w:sz w:val="30"/>
          <w:szCs w:val="30"/>
          <w:lang w:eastAsia="zh-HK"/>
        </w:rPr>
        <w:t>7,000</w:t>
      </w:r>
      <w:r w:rsidRPr="00AB48C3">
        <w:rPr>
          <w:rFonts w:hAnsi="標楷體" w:hint="eastAsia"/>
          <w:color w:val="000000" w:themeColor="text1"/>
          <w:sz w:val="30"/>
          <w:szCs w:val="30"/>
          <w:lang w:eastAsia="zh-HK"/>
        </w:rPr>
        <w:t>元、受惠</w:t>
      </w:r>
      <w:r w:rsidRPr="00AB48C3">
        <w:rPr>
          <w:rFonts w:hAnsi="標楷體"/>
          <w:color w:val="000000" w:themeColor="text1"/>
          <w:sz w:val="30"/>
          <w:szCs w:val="30"/>
          <w:lang w:eastAsia="zh-HK"/>
        </w:rPr>
        <w:t>7,191</w:t>
      </w:r>
      <w:r w:rsidRPr="00AB48C3">
        <w:rPr>
          <w:rFonts w:hAnsi="標楷體" w:hint="eastAsia"/>
          <w:color w:val="000000" w:themeColor="text1"/>
          <w:sz w:val="30"/>
          <w:szCs w:val="30"/>
          <w:lang w:eastAsia="zh-HK"/>
        </w:rPr>
        <w:t>人；辦理新住民免費資訊課程培訓，參加</w:t>
      </w:r>
      <w:r w:rsidRPr="00AB48C3">
        <w:rPr>
          <w:rFonts w:hAnsi="標楷體"/>
          <w:color w:val="000000" w:themeColor="text1"/>
          <w:sz w:val="30"/>
          <w:szCs w:val="30"/>
          <w:lang w:eastAsia="zh-HK"/>
        </w:rPr>
        <w:t>7,766</w:t>
      </w:r>
      <w:r w:rsidRPr="00AB48C3">
        <w:rPr>
          <w:rFonts w:hAnsi="標楷體" w:hint="eastAsia"/>
          <w:color w:val="000000" w:themeColor="text1"/>
          <w:sz w:val="30"/>
          <w:szCs w:val="30"/>
          <w:lang w:eastAsia="zh-HK"/>
        </w:rPr>
        <w:t>人次，電話輔導</w:t>
      </w:r>
      <w:r w:rsidRPr="00AB48C3">
        <w:rPr>
          <w:rFonts w:hAnsi="標楷體"/>
          <w:color w:val="000000" w:themeColor="text1"/>
          <w:sz w:val="30"/>
          <w:szCs w:val="30"/>
          <w:lang w:eastAsia="zh-HK"/>
        </w:rPr>
        <w:t>663</w:t>
      </w:r>
      <w:r w:rsidRPr="00AB48C3">
        <w:rPr>
          <w:rFonts w:hAnsi="標楷體" w:hint="eastAsia"/>
          <w:color w:val="000000" w:themeColor="text1"/>
          <w:sz w:val="30"/>
          <w:szCs w:val="30"/>
          <w:lang w:eastAsia="zh-HK"/>
        </w:rPr>
        <w:t>人次、申請借用電腦設備</w:t>
      </w:r>
      <w:r w:rsidRPr="00AB48C3">
        <w:rPr>
          <w:rFonts w:hAnsi="標楷體"/>
          <w:color w:val="000000" w:themeColor="text1"/>
          <w:sz w:val="30"/>
          <w:szCs w:val="30"/>
          <w:lang w:eastAsia="zh-HK"/>
        </w:rPr>
        <w:t>1,516</w:t>
      </w:r>
      <w:r w:rsidRPr="00AB48C3">
        <w:rPr>
          <w:rFonts w:hAnsi="標楷體" w:hint="eastAsia"/>
          <w:color w:val="000000" w:themeColor="text1"/>
          <w:sz w:val="30"/>
          <w:szCs w:val="30"/>
          <w:lang w:eastAsia="zh-HK"/>
        </w:rPr>
        <w:t>人次。</w:t>
      </w:r>
    </w:p>
    <w:p w:rsidR="00F67066" w:rsidRPr="00AB48C3" w:rsidRDefault="00F67066" w:rsidP="00855C9A">
      <w:pPr>
        <w:pStyle w:val="14"/>
        <w:numPr>
          <w:ilvl w:val="0"/>
          <w:numId w:val="19"/>
        </w:numPr>
        <w:overflowPunct w:val="0"/>
        <w:snapToGrid w:val="0"/>
        <w:spacing w:line="530" w:lineRule="exact"/>
        <w:ind w:left="600" w:hangingChars="200" w:hanging="600"/>
        <w:rPr>
          <w:rFonts w:hAnsi="標楷體"/>
          <w:color w:val="000000" w:themeColor="text1"/>
          <w:sz w:val="30"/>
          <w:szCs w:val="30"/>
          <w:lang w:eastAsia="zh-HK"/>
        </w:rPr>
      </w:pPr>
      <w:r w:rsidRPr="00AB48C3">
        <w:rPr>
          <w:rFonts w:hAnsi="標楷體" w:hint="eastAsia"/>
          <w:color w:val="000000" w:themeColor="text1"/>
          <w:sz w:val="30"/>
          <w:szCs w:val="30"/>
          <w:lang w:eastAsia="zh-HK"/>
        </w:rPr>
        <w:t>改善原住民族生活環境，推動原住民族政策：布建原住民族文化健康站</w:t>
      </w:r>
      <w:r w:rsidRPr="00AB48C3">
        <w:rPr>
          <w:rFonts w:hAnsi="標楷體"/>
          <w:color w:val="000000" w:themeColor="text1"/>
          <w:sz w:val="30"/>
          <w:szCs w:val="30"/>
          <w:lang w:eastAsia="zh-HK"/>
        </w:rPr>
        <w:t>481</w:t>
      </w:r>
      <w:r w:rsidRPr="00AB48C3">
        <w:rPr>
          <w:rFonts w:hAnsi="標楷體" w:hint="eastAsia"/>
          <w:color w:val="000000" w:themeColor="text1"/>
          <w:sz w:val="30"/>
          <w:szCs w:val="30"/>
          <w:lang w:eastAsia="zh-HK"/>
        </w:rPr>
        <w:t>處，服務原住民族長者</w:t>
      </w:r>
      <w:r w:rsidRPr="00AB48C3">
        <w:rPr>
          <w:rFonts w:hAnsi="標楷體"/>
          <w:color w:val="000000" w:themeColor="text1"/>
          <w:sz w:val="30"/>
          <w:szCs w:val="30"/>
          <w:lang w:eastAsia="zh-HK"/>
        </w:rPr>
        <w:t>1</w:t>
      </w:r>
      <w:r w:rsidRPr="00AB48C3">
        <w:rPr>
          <w:rFonts w:hAnsi="標楷體" w:hint="eastAsia"/>
          <w:color w:val="000000" w:themeColor="text1"/>
          <w:sz w:val="30"/>
          <w:szCs w:val="30"/>
          <w:lang w:eastAsia="zh-HK"/>
        </w:rPr>
        <w:t>萬</w:t>
      </w:r>
      <w:r w:rsidRPr="00AB48C3">
        <w:rPr>
          <w:rFonts w:hAnsi="標楷體"/>
          <w:color w:val="000000" w:themeColor="text1"/>
          <w:sz w:val="30"/>
          <w:szCs w:val="30"/>
          <w:lang w:eastAsia="zh-HK"/>
        </w:rPr>
        <w:t>5,000</w:t>
      </w:r>
      <w:r>
        <w:rPr>
          <w:rFonts w:hAnsi="標楷體" w:hint="eastAsia"/>
          <w:color w:val="000000" w:themeColor="text1"/>
          <w:sz w:val="30"/>
          <w:szCs w:val="30"/>
          <w:lang w:eastAsia="zh-HK"/>
        </w:rPr>
        <w:t>人</w:t>
      </w:r>
      <w:r>
        <w:rPr>
          <w:rFonts w:hAnsi="標楷體" w:hint="eastAsia"/>
          <w:color w:val="000000" w:themeColor="text1"/>
          <w:sz w:val="30"/>
          <w:szCs w:val="30"/>
        </w:rPr>
        <w:t>、</w:t>
      </w:r>
      <w:r w:rsidRPr="00AB48C3">
        <w:rPr>
          <w:rFonts w:hAnsi="標楷體" w:hint="eastAsia"/>
          <w:color w:val="000000" w:themeColor="text1"/>
          <w:sz w:val="30"/>
          <w:szCs w:val="30"/>
          <w:lang w:eastAsia="zh-HK"/>
        </w:rPr>
        <w:t>培植族人擔任照顧服務員</w:t>
      </w:r>
      <w:r w:rsidRPr="00AB48C3">
        <w:rPr>
          <w:rFonts w:hAnsi="標楷體"/>
          <w:color w:val="000000" w:themeColor="text1"/>
          <w:sz w:val="30"/>
          <w:szCs w:val="30"/>
          <w:lang w:eastAsia="zh-HK"/>
        </w:rPr>
        <w:t>1,272</w:t>
      </w:r>
      <w:r w:rsidRPr="00AB48C3">
        <w:rPr>
          <w:rFonts w:hAnsi="標楷體" w:hint="eastAsia"/>
          <w:color w:val="000000" w:themeColor="text1"/>
          <w:sz w:val="30"/>
          <w:szCs w:val="30"/>
          <w:lang w:eastAsia="zh-HK"/>
        </w:rPr>
        <w:t>人；提供族人關懷服務</w:t>
      </w:r>
      <w:r w:rsidRPr="00AB48C3">
        <w:rPr>
          <w:rFonts w:hAnsi="標楷體"/>
          <w:color w:val="000000" w:themeColor="text1"/>
          <w:sz w:val="30"/>
          <w:szCs w:val="30"/>
          <w:lang w:eastAsia="zh-HK"/>
        </w:rPr>
        <w:t>7</w:t>
      </w:r>
      <w:r w:rsidRPr="00AB48C3">
        <w:rPr>
          <w:rFonts w:hAnsi="標楷體" w:hint="eastAsia"/>
          <w:color w:val="000000" w:themeColor="text1"/>
          <w:sz w:val="30"/>
          <w:szCs w:val="30"/>
          <w:lang w:eastAsia="zh-HK"/>
        </w:rPr>
        <w:t>萬</w:t>
      </w:r>
      <w:r w:rsidRPr="00AB48C3">
        <w:rPr>
          <w:rFonts w:hAnsi="標楷體"/>
          <w:color w:val="000000" w:themeColor="text1"/>
          <w:sz w:val="30"/>
          <w:szCs w:val="30"/>
          <w:lang w:eastAsia="zh-HK"/>
        </w:rPr>
        <w:t>5,879</w:t>
      </w:r>
      <w:r>
        <w:rPr>
          <w:rFonts w:hAnsi="標楷體" w:hint="eastAsia"/>
          <w:color w:val="000000" w:themeColor="text1"/>
          <w:sz w:val="30"/>
          <w:szCs w:val="30"/>
          <w:lang w:eastAsia="zh-HK"/>
        </w:rPr>
        <w:t>人</w:t>
      </w:r>
      <w:r>
        <w:rPr>
          <w:rFonts w:hAnsi="標楷體" w:hint="eastAsia"/>
          <w:color w:val="000000" w:themeColor="text1"/>
          <w:sz w:val="30"/>
          <w:szCs w:val="30"/>
        </w:rPr>
        <w:t>；</w:t>
      </w:r>
      <w:r w:rsidRPr="00AB48C3">
        <w:rPr>
          <w:rFonts w:hAnsi="標楷體" w:hint="eastAsia"/>
          <w:color w:val="000000" w:themeColor="text1"/>
          <w:sz w:val="30"/>
          <w:szCs w:val="30"/>
          <w:lang w:eastAsia="zh-HK"/>
        </w:rPr>
        <w:t>代領代送防疫物資</w:t>
      </w:r>
      <w:r w:rsidRPr="00AB48C3">
        <w:rPr>
          <w:rFonts w:hAnsi="標楷體" w:hint="eastAsia"/>
          <w:color w:val="000000" w:themeColor="text1"/>
          <w:sz w:val="30"/>
          <w:szCs w:val="30"/>
        </w:rPr>
        <w:t>、</w:t>
      </w:r>
      <w:r w:rsidRPr="00AB48C3">
        <w:rPr>
          <w:rFonts w:hAnsi="標楷體" w:hint="eastAsia"/>
          <w:color w:val="000000" w:themeColor="text1"/>
          <w:sz w:val="30"/>
          <w:szCs w:val="30"/>
          <w:lang w:eastAsia="zh-HK"/>
        </w:rPr>
        <w:t>引導線上看診</w:t>
      </w:r>
      <w:r w:rsidRPr="00AB48C3">
        <w:rPr>
          <w:rFonts w:hAnsi="標楷體"/>
          <w:color w:val="000000" w:themeColor="text1"/>
          <w:sz w:val="30"/>
          <w:szCs w:val="30"/>
          <w:lang w:eastAsia="zh-HK"/>
        </w:rPr>
        <w:t>8</w:t>
      </w:r>
      <w:r w:rsidRPr="00AB48C3">
        <w:rPr>
          <w:rFonts w:hAnsi="標楷體" w:hint="eastAsia"/>
          <w:color w:val="000000" w:themeColor="text1"/>
          <w:sz w:val="30"/>
          <w:szCs w:val="30"/>
          <w:lang w:eastAsia="zh-HK"/>
        </w:rPr>
        <w:t>萬</w:t>
      </w:r>
      <w:r w:rsidRPr="00AB48C3">
        <w:rPr>
          <w:rFonts w:hAnsi="標楷體"/>
          <w:color w:val="000000" w:themeColor="text1"/>
          <w:sz w:val="30"/>
          <w:szCs w:val="30"/>
          <w:lang w:eastAsia="zh-HK"/>
        </w:rPr>
        <w:t>35</w:t>
      </w:r>
      <w:r w:rsidRPr="00AB48C3">
        <w:rPr>
          <w:rFonts w:hAnsi="標楷體" w:hint="eastAsia"/>
          <w:color w:val="000000" w:themeColor="text1"/>
          <w:sz w:val="30"/>
          <w:szCs w:val="30"/>
          <w:lang w:eastAsia="zh-HK"/>
        </w:rPr>
        <w:t>人；召開原住民族教會族語發展座談會</w:t>
      </w:r>
      <w:r w:rsidRPr="00AB48C3">
        <w:rPr>
          <w:rFonts w:hAnsi="標楷體"/>
          <w:color w:val="000000" w:themeColor="text1"/>
          <w:sz w:val="30"/>
          <w:szCs w:val="30"/>
          <w:lang w:eastAsia="zh-HK"/>
        </w:rPr>
        <w:t>8</w:t>
      </w:r>
      <w:r w:rsidRPr="00AB48C3">
        <w:rPr>
          <w:rFonts w:hAnsi="標楷體" w:hint="eastAsia"/>
          <w:color w:val="000000" w:themeColor="text1"/>
          <w:sz w:val="30"/>
          <w:szCs w:val="30"/>
          <w:lang w:eastAsia="zh-HK"/>
        </w:rPr>
        <w:t>場次，邀請</w:t>
      </w:r>
      <w:r w:rsidRPr="00AB48C3">
        <w:rPr>
          <w:rFonts w:hAnsi="標楷體"/>
          <w:color w:val="000000" w:themeColor="text1"/>
          <w:sz w:val="30"/>
          <w:szCs w:val="30"/>
          <w:lang w:eastAsia="zh-HK"/>
        </w:rPr>
        <w:t>900</w:t>
      </w:r>
      <w:r w:rsidRPr="00AB48C3">
        <w:rPr>
          <w:rFonts w:hAnsi="標楷體" w:hint="eastAsia"/>
          <w:color w:val="000000" w:themeColor="text1"/>
          <w:sz w:val="30"/>
          <w:szCs w:val="30"/>
          <w:lang w:eastAsia="zh-HK"/>
        </w:rPr>
        <w:t>間教會</w:t>
      </w:r>
      <w:r w:rsidRPr="00AB48C3">
        <w:rPr>
          <w:rFonts w:hAnsi="標楷體" w:hint="eastAsia"/>
          <w:color w:val="000000" w:themeColor="text1"/>
          <w:sz w:val="30"/>
          <w:szCs w:val="30"/>
        </w:rPr>
        <w:t>作為</w:t>
      </w:r>
      <w:r w:rsidRPr="00AB48C3">
        <w:rPr>
          <w:rFonts w:hAnsi="標楷體" w:hint="eastAsia"/>
          <w:color w:val="000000" w:themeColor="text1"/>
          <w:sz w:val="30"/>
          <w:szCs w:val="30"/>
          <w:lang w:eastAsia="zh-HK"/>
        </w:rPr>
        <w:t>營造族語文化復振據點</w:t>
      </w:r>
      <w:r w:rsidRPr="00AB48C3">
        <w:rPr>
          <w:rFonts w:hAnsi="標楷體" w:hint="eastAsia"/>
          <w:color w:val="000000" w:themeColor="text1"/>
          <w:sz w:val="30"/>
          <w:szCs w:val="30"/>
        </w:rPr>
        <w:t>。</w:t>
      </w:r>
    </w:p>
    <w:p w:rsidR="00F67066" w:rsidRPr="00AB48C3" w:rsidRDefault="00F67066" w:rsidP="00855C9A">
      <w:pPr>
        <w:pStyle w:val="14"/>
        <w:numPr>
          <w:ilvl w:val="0"/>
          <w:numId w:val="19"/>
        </w:numPr>
        <w:overflowPunct w:val="0"/>
        <w:snapToGrid w:val="0"/>
        <w:spacing w:line="530" w:lineRule="exact"/>
        <w:ind w:left="600" w:hangingChars="200" w:hanging="600"/>
        <w:rPr>
          <w:rFonts w:hAnsi="標楷體"/>
          <w:color w:val="000000" w:themeColor="text1"/>
          <w:sz w:val="30"/>
          <w:szCs w:val="30"/>
          <w:lang w:eastAsia="zh-HK"/>
        </w:rPr>
      </w:pPr>
      <w:r w:rsidRPr="00AB48C3">
        <w:rPr>
          <w:rFonts w:hAnsi="標楷體" w:hint="eastAsia"/>
          <w:color w:val="000000" w:themeColor="text1"/>
          <w:sz w:val="30"/>
          <w:szCs w:val="30"/>
          <w:lang w:eastAsia="zh-HK"/>
        </w:rPr>
        <w:t>擴展客語使用環境，發展客家文化內容：</w:t>
      </w:r>
      <w:r w:rsidRPr="00AB48C3">
        <w:rPr>
          <w:rFonts w:hAnsi="標楷體" w:hint="eastAsia"/>
          <w:color w:val="000000" w:themeColor="text1"/>
          <w:sz w:val="30"/>
          <w:szCs w:val="30"/>
        </w:rPr>
        <w:t>建置</w:t>
      </w:r>
      <w:r w:rsidRPr="00AB48C3">
        <w:rPr>
          <w:rFonts w:hAnsi="標楷體" w:hint="eastAsia"/>
          <w:color w:val="000000" w:themeColor="text1"/>
          <w:sz w:val="30"/>
          <w:szCs w:val="30"/>
          <w:lang w:eastAsia="zh-HK"/>
        </w:rPr>
        <w:t>客語語料庫及語音資料庫，收錄書面語料</w:t>
      </w:r>
      <w:r w:rsidRPr="00AB48C3">
        <w:rPr>
          <w:rFonts w:hAnsi="標楷體"/>
          <w:color w:val="000000" w:themeColor="text1"/>
          <w:sz w:val="30"/>
          <w:szCs w:val="30"/>
          <w:lang w:eastAsia="zh-HK"/>
        </w:rPr>
        <w:t>600</w:t>
      </w:r>
      <w:r w:rsidRPr="00AB48C3">
        <w:rPr>
          <w:rFonts w:hAnsi="標楷體" w:hint="eastAsia"/>
          <w:color w:val="000000" w:themeColor="text1"/>
          <w:sz w:val="30"/>
          <w:szCs w:val="30"/>
          <w:lang w:eastAsia="zh-HK"/>
        </w:rPr>
        <w:t>萬字、口語語料</w:t>
      </w:r>
      <w:r w:rsidRPr="00AB48C3">
        <w:rPr>
          <w:rFonts w:hAnsi="標楷體"/>
          <w:color w:val="000000" w:themeColor="text1"/>
          <w:sz w:val="30"/>
          <w:szCs w:val="30"/>
          <w:lang w:eastAsia="zh-HK"/>
        </w:rPr>
        <w:t>40</w:t>
      </w:r>
      <w:r w:rsidRPr="00AB48C3">
        <w:rPr>
          <w:rFonts w:hAnsi="標楷體" w:hint="eastAsia"/>
          <w:color w:val="000000" w:themeColor="text1"/>
          <w:sz w:val="30"/>
          <w:szCs w:val="30"/>
          <w:lang w:eastAsia="zh-HK"/>
        </w:rPr>
        <w:t>萬字；辦理跨族群三大吟遊詩人音樂會、精緻客家大戲「海東奇逢」</w:t>
      </w:r>
      <w:r w:rsidRPr="00AB48C3">
        <w:rPr>
          <w:rFonts w:hAnsi="標楷體"/>
          <w:color w:val="000000" w:themeColor="text1"/>
          <w:sz w:val="30"/>
          <w:szCs w:val="30"/>
          <w:lang w:eastAsia="zh-HK"/>
        </w:rPr>
        <w:t>7</w:t>
      </w:r>
      <w:r w:rsidRPr="00AB48C3">
        <w:rPr>
          <w:rFonts w:hAnsi="標楷體" w:hint="eastAsia"/>
          <w:color w:val="000000" w:themeColor="text1"/>
          <w:sz w:val="30"/>
          <w:szCs w:val="30"/>
          <w:lang w:eastAsia="zh-HK"/>
        </w:rPr>
        <w:t>場次、收冬戲巡演</w:t>
      </w:r>
      <w:r w:rsidRPr="00AB48C3">
        <w:rPr>
          <w:rFonts w:hAnsi="標楷體"/>
          <w:color w:val="000000" w:themeColor="text1"/>
          <w:sz w:val="30"/>
          <w:szCs w:val="30"/>
          <w:lang w:eastAsia="zh-HK"/>
        </w:rPr>
        <w:t>10</w:t>
      </w:r>
      <w:r w:rsidRPr="00AB48C3">
        <w:rPr>
          <w:rFonts w:hAnsi="標楷體" w:hint="eastAsia"/>
          <w:color w:val="000000" w:themeColor="text1"/>
          <w:sz w:val="30"/>
          <w:szCs w:val="30"/>
          <w:lang w:eastAsia="zh-HK"/>
        </w:rPr>
        <w:t>場次；輔導製播講客廣播電臺節目</w:t>
      </w:r>
      <w:r w:rsidRPr="00AB48C3">
        <w:rPr>
          <w:rFonts w:hAnsi="標楷體"/>
          <w:color w:val="000000" w:themeColor="text1"/>
          <w:sz w:val="30"/>
          <w:szCs w:val="30"/>
          <w:lang w:eastAsia="zh-HK"/>
        </w:rPr>
        <w:t>24</w:t>
      </w:r>
      <w:r w:rsidRPr="00AB48C3">
        <w:rPr>
          <w:rFonts w:hAnsi="標楷體" w:hint="eastAsia"/>
          <w:color w:val="000000" w:themeColor="text1"/>
          <w:sz w:val="30"/>
          <w:szCs w:val="30"/>
          <w:lang w:eastAsia="zh-HK"/>
        </w:rPr>
        <w:t>小時，入圍第</w:t>
      </w:r>
      <w:r w:rsidRPr="00AB48C3">
        <w:rPr>
          <w:rFonts w:hAnsi="標楷體"/>
          <w:color w:val="000000" w:themeColor="text1"/>
          <w:sz w:val="30"/>
          <w:szCs w:val="30"/>
          <w:lang w:eastAsia="zh-HK"/>
        </w:rPr>
        <w:t>57</w:t>
      </w:r>
      <w:r w:rsidRPr="00AB48C3">
        <w:rPr>
          <w:rFonts w:hAnsi="標楷體" w:hint="eastAsia"/>
          <w:color w:val="000000" w:themeColor="text1"/>
          <w:sz w:val="30"/>
          <w:szCs w:val="30"/>
          <w:lang w:eastAsia="zh-HK"/>
        </w:rPr>
        <w:t>屆廣播金鐘獎獎項</w:t>
      </w:r>
      <w:r w:rsidRPr="00AB48C3">
        <w:rPr>
          <w:rFonts w:hAnsi="標楷體"/>
          <w:color w:val="000000" w:themeColor="text1"/>
          <w:sz w:val="30"/>
          <w:szCs w:val="30"/>
          <w:lang w:eastAsia="zh-HK"/>
        </w:rPr>
        <w:t>5</w:t>
      </w:r>
      <w:r w:rsidRPr="00AB48C3">
        <w:rPr>
          <w:rFonts w:hAnsi="標楷體" w:hint="eastAsia"/>
          <w:color w:val="000000" w:themeColor="text1"/>
          <w:sz w:val="30"/>
          <w:szCs w:val="30"/>
          <w:lang w:eastAsia="zh-HK"/>
        </w:rPr>
        <w:t>個、榮獲金鐘獎</w:t>
      </w:r>
      <w:r w:rsidRPr="00AB48C3">
        <w:rPr>
          <w:rFonts w:hAnsi="標楷體"/>
          <w:color w:val="000000" w:themeColor="text1"/>
          <w:sz w:val="30"/>
          <w:szCs w:val="30"/>
          <w:lang w:eastAsia="zh-HK"/>
        </w:rPr>
        <w:t>2</w:t>
      </w:r>
      <w:r w:rsidRPr="00AB48C3">
        <w:rPr>
          <w:rFonts w:hAnsi="標楷體" w:hint="eastAsia"/>
          <w:color w:val="000000" w:themeColor="text1"/>
          <w:sz w:val="30"/>
          <w:szCs w:val="30"/>
          <w:lang w:eastAsia="zh-HK"/>
        </w:rPr>
        <w:t>座；推出「客庄聚落村史－雲林詔安客講客事」特展</w:t>
      </w:r>
      <w:r w:rsidRPr="00AB48C3">
        <w:rPr>
          <w:rFonts w:hAnsi="標楷體"/>
          <w:color w:val="000000" w:themeColor="text1"/>
          <w:sz w:val="30"/>
          <w:szCs w:val="30"/>
          <w:lang w:eastAsia="zh-HK"/>
        </w:rPr>
        <w:t>7</w:t>
      </w:r>
      <w:r w:rsidRPr="00AB48C3">
        <w:rPr>
          <w:rFonts w:hAnsi="標楷體" w:hint="eastAsia"/>
          <w:color w:val="000000" w:themeColor="text1"/>
          <w:sz w:val="30"/>
          <w:szCs w:val="30"/>
          <w:lang w:eastAsia="zh-HK"/>
        </w:rPr>
        <w:t>檔。</w:t>
      </w:r>
    </w:p>
    <w:p w:rsidR="00F67066" w:rsidRPr="00AB48C3" w:rsidRDefault="00F67066" w:rsidP="00855C9A">
      <w:pPr>
        <w:pStyle w:val="14"/>
        <w:numPr>
          <w:ilvl w:val="0"/>
          <w:numId w:val="19"/>
        </w:numPr>
        <w:overflowPunct w:val="0"/>
        <w:snapToGrid w:val="0"/>
        <w:spacing w:line="530" w:lineRule="exact"/>
        <w:ind w:left="600" w:hangingChars="200" w:hanging="600"/>
        <w:rPr>
          <w:rFonts w:hAnsi="標楷體"/>
          <w:color w:val="000000" w:themeColor="text1"/>
          <w:sz w:val="30"/>
          <w:szCs w:val="30"/>
          <w:lang w:eastAsia="zh-HK"/>
        </w:rPr>
      </w:pPr>
      <w:r w:rsidRPr="00AB48C3">
        <w:rPr>
          <w:rFonts w:hAnsi="標楷體" w:hint="eastAsia"/>
          <w:color w:val="000000" w:themeColor="text1"/>
          <w:sz w:val="30"/>
          <w:szCs w:val="30"/>
          <w:lang w:eastAsia="zh-HK"/>
        </w:rPr>
        <w:t>強化海洋政策，保護海洋資源：推動「臺灣友善釣魚行動方案」，盤點公告釣點</w:t>
      </w:r>
      <w:r w:rsidRPr="00AB48C3">
        <w:rPr>
          <w:rFonts w:hAnsi="標楷體"/>
          <w:color w:val="000000" w:themeColor="text1"/>
          <w:sz w:val="30"/>
          <w:szCs w:val="30"/>
          <w:lang w:eastAsia="zh-HK"/>
        </w:rPr>
        <w:t>150</w:t>
      </w:r>
      <w:r w:rsidRPr="00AB48C3">
        <w:rPr>
          <w:rFonts w:hAnsi="標楷體" w:hint="eastAsia"/>
          <w:color w:val="000000" w:themeColor="text1"/>
          <w:sz w:val="30"/>
          <w:szCs w:val="30"/>
          <w:lang w:eastAsia="zh-HK"/>
        </w:rPr>
        <w:t>處；改善海洋野生動物救傷收容中心</w:t>
      </w:r>
      <w:r w:rsidRPr="00AB48C3">
        <w:rPr>
          <w:rFonts w:hAnsi="標楷體"/>
          <w:color w:val="000000" w:themeColor="text1"/>
          <w:sz w:val="30"/>
          <w:szCs w:val="30"/>
          <w:lang w:eastAsia="zh-HK"/>
        </w:rPr>
        <w:t>7</w:t>
      </w:r>
      <w:r w:rsidRPr="00AB48C3">
        <w:rPr>
          <w:rFonts w:hAnsi="標楷體" w:hint="eastAsia"/>
          <w:color w:val="000000" w:themeColor="text1"/>
          <w:sz w:val="30"/>
          <w:szCs w:val="30"/>
          <w:lang w:eastAsia="zh-HK"/>
        </w:rPr>
        <w:t>處；補助</w:t>
      </w:r>
      <w:r w:rsidRPr="00AB48C3">
        <w:rPr>
          <w:rFonts w:hAnsi="標楷體" w:hint="eastAsia"/>
          <w:color w:val="000000" w:themeColor="text1"/>
          <w:sz w:val="30"/>
          <w:szCs w:val="30"/>
        </w:rPr>
        <w:t>市縣</w:t>
      </w:r>
      <w:r w:rsidRPr="00AB48C3">
        <w:rPr>
          <w:rFonts w:hAnsi="標楷體" w:hint="eastAsia"/>
          <w:color w:val="000000" w:themeColor="text1"/>
          <w:sz w:val="30"/>
          <w:szCs w:val="30"/>
          <w:lang w:eastAsia="zh-HK"/>
        </w:rPr>
        <w:t>政府清除海洋廢棄物</w:t>
      </w:r>
      <w:r w:rsidRPr="00AB48C3">
        <w:rPr>
          <w:rFonts w:hAnsi="標楷體"/>
          <w:color w:val="000000" w:themeColor="text1"/>
          <w:sz w:val="30"/>
          <w:szCs w:val="30"/>
          <w:lang w:eastAsia="zh-HK"/>
        </w:rPr>
        <w:t>1,869</w:t>
      </w:r>
      <w:r w:rsidRPr="00AB48C3">
        <w:rPr>
          <w:rFonts w:hAnsi="標楷體" w:hint="eastAsia"/>
          <w:color w:val="000000" w:themeColor="text1"/>
          <w:sz w:val="30"/>
          <w:szCs w:val="30"/>
          <w:lang w:eastAsia="zh-HK"/>
        </w:rPr>
        <w:t>公噸；編成環保艦隊</w:t>
      </w:r>
      <w:r w:rsidRPr="00AB48C3">
        <w:rPr>
          <w:rFonts w:hAnsi="標楷體"/>
          <w:color w:val="000000" w:themeColor="text1"/>
          <w:sz w:val="30"/>
          <w:szCs w:val="30"/>
          <w:lang w:eastAsia="zh-HK"/>
        </w:rPr>
        <w:t>5,327</w:t>
      </w:r>
      <w:r w:rsidRPr="00AB48C3">
        <w:rPr>
          <w:rFonts w:hAnsi="標楷體" w:hint="eastAsia"/>
          <w:color w:val="000000" w:themeColor="text1"/>
          <w:sz w:val="30"/>
          <w:szCs w:val="30"/>
          <w:lang w:eastAsia="zh-HK"/>
        </w:rPr>
        <w:t>艘，潛海戰將</w:t>
      </w:r>
      <w:r w:rsidRPr="00AB48C3">
        <w:rPr>
          <w:rFonts w:hAnsi="標楷體"/>
          <w:color w:val="000000" w:themeColor="text1"/>
          <w:sz w:val="30"/>
          <w:szCs w:val="30"/>
          <w:lang w:eastAsia="zh-HK"/>
        </w:rPr>
        <w:t>3,637</w:t>
      </w:r>
      <w:r w:rsidRPr="00AB48C3">
        <w:rPr>
          <w:rFonts w:hAnsi="標楷體" w:hint="eastAsia"/>
          <w:color w:val="000000" w:themeColor="text1"/>
          <w:sz w:val="30"/>
          <w:szCs w:val="30"/>
          <w:lang w:eastAsia="zh-HK"/>
        </w:rPr>
        <w:t>人；委託</w:t>
      </w:r>
      <w:r w:rsidRPr="00AB48C3">
        <w:rPr>
          <w:rFonts w:hAnsi="標楷體" w:hint="eastAsia"/>
          <w:color w:val="000000" w:themeColor="text1"/>
          <w:sz w:val="30"/>
          <w:szCs w:val="30"/>
        </w:rPr>
        <w:t>市縣</w:t>
      </w:r>
      <w:r w:rsidRPr="00AB48C3">
        <w:rPr>
          <w:rFonts w:hAnsi="標楷體" w:hint="eastAsia"/>
          <w:color w:val="000000" w:themeColor="text1"/>
          <w:sz w:val="30"/>
          <w:szCs w:val="30"/>
          <w:lang w:eastAsia="zh-HK"/>
        </w:rPr>
        <w:t>政府收購廢棄漁網具</w:t>
      </w:r>
      <w:r w:rsidRPr="00AB48C3">
        <w:rPr>
          <w:rFonts w:hAnsi="標楷體"/>
          <w:color w:val="000000" w:themeColor="text1"/>
          <w:sz w:val="30"/>
          <w:szCs w:val="30"/>
          <w:lang w:eastAsia="zh-HK"/>
        </w:rPr>
        <w:t>139</w:t>
      </w:r>
      <w:r w:rsidRPr="00AB48C3">
        <w:rPr>
          <w:rFonts w:hAnsi="標楷體" w:hint="eastAsia"/>
          <w:color w:val="000000" w:themeColor="text1"/>
          <w:sz w:val="30"/>
          <w:szCs w:val="30"/>
          <w:lang w:eastAsia="zh-HK"/>
        </w:rPr>
        <w:t>公噸、回收再利用廢保麗龍</w:t>
      </w:r>
      <w:r w:rsidRPr="00AB48C3">
        <w:rPr>
          <w:rFonts w:hAnsi="標楷體"/>
          <w:color w:val="000000" w:themeColor="text1"/>
          <w:sz w:val="30"/>
          <w:szCs w:val="30"/>
          <w:lang w:eastAsia="zh-HK"/>
        </w:rPr>
        <w:t>116</w:t>
      </w:r>
      <w:r w:rsidRPr="00AB48C3">
        <w:rPr>
          <w:rFonts w:hAnsi="標楷體" w:hint="eastAsia"/>
          <w:color w:val="000000" w:themeColor="text1"/>
          <w:sz w:val="30"/>
          <w:szCs w:val="30"/>
          <w:lang w:eastAsia="zh-HK"/>
        </w:rPr>
        <w:t>公噸；執行海洋污染稽查</w:t>
      </w:r>
      <w:r w:rsidRPr="00AB48C3">
        <w:rPr>
          <w:rFonts w:hAnsi="標楷體"/>
          <w:color w:val="000000" w:themeColor="text1"/>
          <w:sz w:val="30"/>
          <w:szCs w:val="30"/>
          <w:lang w:eastAsia="zh-HK"/>
        </w:rPr>
        <w:t>3,973</w:t>
      </w:r>
      <w:r w:rsidRPr="00AB48C3">
        <w:rPr>
          <w:rFonts w:hAnsi="標楷體" w:hint="eastAsia"/>
          <w:color w:val="000000" w:themeColor="text1"/>
          <w:sz w:val="30"/>
          <w:szCs w:val="30"/>
          <w:lang w:eastAsia="zh-HK"/>
        </w:rPr>
        <w:t>件；安檢活魚運搬船</w:t>
      </w:r>
      <w:r w:rsidRPr="00AB48C3">
        <w:rPr>
          <w:rFonts w:hAnsi="標楷體"/>
          <w:color w:val="000000" w:themeColor="text1"/>
          <w:sz w:val="30"/>
          <w:szCs w:val="30"/>
          <w:lang w:eastAsia="zh-HK"/>
        </w:rPr>
        <w:t>96</w:t>
      </w:r>
      <w:r w:rsidRPr="00AB48C3">
        <w:rPr>
          <w:rFonts w:hAnsi="標楷體" w:hint="eastAsia"/>
          <w:color w:val="000000" w:themeColor="text1"/>
          <w:sz w:val="30"/>
          <w:szCs w:val="30"/>
          <w:lang w:eastAsia="zh-HK"/>
        </w:rPr>
        <w:t>艘次、遠洋漁船</w:t>
      </w:r>
      <w:r w:rsidRPr="00AB48C3">
        <w:rPr>
          <w:rFonts w:hAnsi="標楷體"/>
          <w:color w:val="000000" w:themeColor="text1"/>
          <w:sz w:val="30"/>
          <w:szCs w:val="30"/>
          <w:lang w:eastAsia="zh-HK"/>
        </w:rPr>
        <w:t>333</w:t>
      </w:r>
      <w:r w:rsidRPr="00AB48C3">
        <w:rPr>
          <w:rFonts w:hAnsi="標楷體" w:hint="eastAsia"/>
          <w:color w:val="000000" w:themeColor="text1"/>
          <w:sz w:val="30"/>
          <w:szCs w:val="30"/>
          <w:lang w:eastAsia="zh-HK"/>
        </w:rPr>
        <w:t>艘</w:t>
      </w:r>
      <w:r>
        <w:rPr>
          <w:rFonts w:hAnsi="標楷體" w:hint="eastAsia"/>
          <w:color w:val="000000" w:themeColor="text1"/>
          <w:sz w:val="30"/>
          <w:szCs w:val="30"/>
        </w:rPr>
        <w:t>次</w:t>
      </w:r>
      <w:r w:rsidRPr="00AB48C3">
        <w:rPr>
          <w:rFonts w:hAnsi="標楷體" w:hint="eastAsia"/>
          <w:color w:val="000000" w:themeColor="text1"/>
          <w:sz w:val="30"/>
          <w:szCs w:val="30"/>
          <w:lang w:eastAsia="zh-HK"/>
        </w:rPr>
        <w:t>、商</w:t>
      </w:r>
      <w:r w:rsidRPr="00AB48C3">
        <w:rPr>
          <w:rFonts w:hAnsi="標楷體"/>
          <w:color w:val="000000" w:themeColor="text1"/>
          <w:sz w:val="30"/>
          <w:szCs w:val="30"/>
          <w:lang w:eastAsia="zh-HK"/>
        </w:rPr>
        <w:t>(</w:t>
      </w:r>
      <w:r w:rsidRPr="00AB48C3">
        <w:rPr>
          <w:rFonts w:hAnsi="標楷體" w:hint="eastAsia"/>
          <w:color w:val="000000" w:themeColor="text1"/>
          <w:sz w:val="30"/>
          <w:szCs w:val="30"/>
          <w:lang w:eastAsia="zh-HK"/>
        </w:rPr>
        <w:t>貨</w:t>
      </w:r>
      <w:r w:rsidRPr="00AB48C3">
        <w:rPr>
          <w:rFonts w:hAnsi="標楷體"/>
          <w:color w:val="000000" w:themeColor="text1"/>
          <w:sz w:val="30"/>
          <w:szCs w:val="30"/>
          <w:lang w:eastAsia="zh-HK"/>
        </w:rPr>
        <w:t>)</w:t>
      </w:r>
      <w:r w:rsidRPr="00AB48C3">
        <w:rPr>
          <w:rFonts w:hAnsi="標楷體" w:hint="eastAsia"/>
          <w:color w:val="000000" w:themeColor="text1"/>
          <w:sz w:val="30"/>
          <w:szCs w:val="30"/>
          <w:lang w:eastAsia="zh-HK"/>
        </w:rPr>
        <w:t>輪</w:t>
      </w:r>
      <w:r w:rsidRPr="00AB48C3">
        <w:rPr>
          <w:rFonts w:hAnsi="標楷體"/>
          <w:color w:val="000000" w:themeColor="text1"/>
          <w:sz w:val="30"/>
          <w:szCs w:val="30"/>
          <w:lang w:eastAsia="zh-HK"/>
        </w:rPr>
        <w:t>7,175</w:t>
      </w:r>
      <w:r w:rsidRPr="00AB48C3">
        <w:rPr>
          <w:rFonts w:hAnsi="標楷體" w:hint="eastAsia"/>
          <w:color w:val="000000" w:themeColor="text1"/>
          <w:sz w:val="30"/>
          <w:szCs w:val="30"/>
          <w:lang w:eastAsia="zh-HK"/>
        </w:rPr>
        <w:t>艘次、漁港</w:t>
      </w:r>
      <w:r w:rsidRPr="00AB48C3">
        <w:rPr>
          <w:rFonts w:hAnsi="標楷體"/>
          <w:color w:val="000000" w:themeColor="text1"/>
          <w:sz w:val="30"/>
          <w:szCs w:val="30"/>
          <w:lang w:eastAsia="zh-HK"/>
        </w:rPr>
        <w:t>82</w:t>
      </w:r>
      <w:r w:rsidRPr="00AB48C3">
        <w:rPr>
          <w:rFonts w:hAnsi="標楷體" w:hint="eastAsia"/>
          <w:color w:val="000000" w:themeColor="text1"/>
          <w:sz w:val="30"/>
          <w:szCs w:val="30"/>
          <w:lang w:eastAsia="zh-HK"/>
        </w:rPr>
        <w:t>萬</w:t>
      </w:r>
      <w:r w:rsidRPr="00AB48C3">
        <w:rPr>
          <w:rFonts w:hAnsi="標楷體"/>
          <w:color w:val="000000" w:themeColor="text1"/>
          <w:sz w:val="30"/>
          <w:szCs w:val="30"/>
          <w:lang w:eastAsia="zh-HK"/>
        </w:rPr>
        <w:t>3,081</w:t>
      </w:r>
      <w:r w:rsidRPr="00AB48C3">
        <w:rPr>
          <w:rFonts w:hAnsi="標楷體" w:hint="eastAsia"/>
          <w:color w:val="000000" w:themeColor="text1"/>
          <w:sz w:val="30"/>
          <w:szCs w:val="30"/>
          <w:lang w:eastAsia="zh-HK"/>
        </w:rPr>
        <w:t>艘次、商港</w:t>
      </w:r>
      <w:r w:rsidRPr="00AB48C3">
        <w:rPr>
          <w:rFonts w:hAnsi="標楷體"/>
          <w:color w:val="000000" w:themeColor="text1"/>
          <w:sz w:val="30"/>
          <w:szCs w:val="30"/>
          <w:lang w:eastAsia="zh-HK"/>
        </w:rPr>
        <w:t>5</w:t>
      </w:r>
      <w:r w:rsidRPr="00AB48C3">
        <w:rPr>
          <w:rFonts w:hAnsi="標楷體" w:hint="eastAsia"/>
          <w:color w:val="000000" w:themeColor="text1"/>
          <w:sz w:val="30"/>
          <w:szCs w:val="30"/>
          <w:lang w:eastAsia="zh-HK"/>
        </w:rPr>
        <w:t>萬</w:t>
      </w:r>
      <w:r w:rsidRPr="00AB48C3">
        <w:rPr>
          <w:rFonts w:hAnsi="標楷體"/>
          <w:color w:val="000000" w:themeColor="text1"/>
          <w:sz w:val="30"/>
          <w:szCs w:val="30"/>
          <w:lang w:eastAsia="zh-HK"/>
        </w:rPr>
        <w:t>1,612</w:t>
      </w:r>
      <w:r w:rsidRPr="00AB48C3">
        <w:rPr>
          <w:rFonts w:hAnsi="標楷體" w:hint="eastAsia"/>
          <w:color w:val="000000" w:themeColor="text1"/>
          <w:sz w:val="30"/>
          <w:szCs w:val="30"/>
          <w:lang w:eastAsia="zh-HK"/>
        </w:rPr>
        <w:t>艘次。</w:t>
      </w:r>
    </w:p>
    <w:p w:rsidR="00F67066" w:rsidRPr="00AB48C3" w:rsidRDefault="00F67066" w:rsidP="00855C9A">
      <w:pPr>
        <w:pStyle w:val="41"/>
        <w:overflowPunct w:val="0"/>
        <w:spacing w:beforeLines="100" w:before="240" w:afterLines="100" w:after="240" w:line="530" w:lineRule="exact"/>
        <w:ind w:firstLine="0"/>
        <w:rPr>
          <w:rFonts w:ascii="標楷體" w:eastAsia="標楷體" w:hAnsi="標楷體"/>
          <w:color w:val="000000" w:themeColor="text1"/>
        </w:rPr>
      </w:pPr>
      <w:r w:rsidRPr="00AB48C3">
        <w:rPr>
          <w:rFonts w:ascii="標楷體" w:eastAsia="標楷體" w:hAnsi="標楷體" w:hint="eastAsia"/>
          <w:color w:val="000000" w:themeColor="text1"/>
        </w:rPr>
        <w:t>二、關於外交、國防及兩岸關係方面</w:t>
      </w:r>
    </w:p>
    <w:p w:rsidR="00F67066" w:rsidRPr="00AB48C3" w:rsidRDefault="00F67066" w:rsidP="00855C9A">
      <w:pPr>
        <w:pStyle w:val="14"/>
        <w:overflowPunct w:val="0"/>
        <w:snapToGrid w:val="0"/>
        <w:spacing w:line="530" w:lineRule="exact"/>
        <w:ind w:left="0" w:firstLineChars="200" w:firstLine="600"/>
        <w:rPr>
          <w:rFonts w:hAnsi="標楷體"/>
          <w:color w:val="000000" w:themeColor="text1"/>
          <w:sz w:val="30"/>
          <w:szCs w:val="30"/>
        </w:rPr>
      </w:pPr>
      <w:r w:rsidRPr="00AB48C3">
        <w:rPr>
          <w:rFonts w:hAnsi="標楷體" w:hint="eastAsia"/>
          <w:color w:val="000000" w:themeColor="text1"/>
          <w:sz w:val="30"/>
          <w:szCs w:val="30"/>
        </w:rPr>
        <w:t>本年度外交、國防及兩岸關係施政重點，為鞏固與邦交國關係，深化與理念相近無邦交國家實質關係；爭取參與加入重要功能性國際組織，</w:t>
      </w:r>
      <w:r w:rsidRPr="00AB48C3">
        <w:rPr>
          <w:rFonts w:hAnsi="標楷體"/>
          <w:color w:val="000000" w:themeColor="text1"/>
          <w:sz w:val="30"/>
          <w:szCs w:val="30"/>
        </w:rPr>
        <w:t>積極加入國際社會運作</w:t>
      </w:r>
      <w:r w:rsidRPr="00AB48C3">
        <w:rPr>
          <w:rFonts w:hAnsi="標楷體" w:hint="eastAsia"/>
          <w:color w:val="000000" w:themeColor="text1"/>
          <w:sz w:val="30"/>
          <w:szCs w:val="30"/>
        </w:rPr>
        <w:t>；與國內外重要非政府組織建立夥伴關係，對區域及國際社會做出貢獻；擴大全球僑務服務量能，培育友我僑青世代；</w:t>
      </w:r>
      <w:r w:rsidRPr="00AB48C3">
        <w:rPr>
          <w:rFonts w:hAnsi="標楷體"/>
          <w:color w:val="000000" w:themeColor="text1"/>
          <w:sz w:val="30"/>
          <w:szCs w:val="30"/>
        </w:rPr>
        <w:t>掌握國際安全情勢</w:t>
      </w:r>
      <w:r w:rsidRPr="00AB48C3">
        <w:rPr>
          <w:rFonts w:hAnsi="標楷體" w:hint="eastAsia"/>
          <w:color w:val="000000" w:themeColor="text1"/>
          <w:sz w:val="30"/>
          <w:szCs w:val="30"/>
        </w:rPr>
        <w:t>，維護區域和平、穩定與繁榮；</w:t>
      </w:r>
      <w:r w:rsidRPr="00AB48C3">
        <w:rPr>
          <w:rFonts w:hAnsi="標楷體"/>
          <w:color w:val="000000" w:themeColor="text1"/>
          <w:sz w:val="30"/>
          <w:szCs w:val="30"/>
        </w:rPr>
        <w:t>秉持「防衛固守、重層嚇阻」軍事戰略指導</w:t>
      </w:r>
      <w:r w:rsidRPr="00AB48C3">
        <w:rPr>
          <w:rFonts w:hAnsi="標楷體" w:hint="eastAsia"/>
          <w:color w:val="000000" w:themeColor="text1"/>
          <w:sz w:val="30"/>
          <w:szCs w:val="30"/>
        </w:rPr>
        <w:t>，建構整體防衛作戰能力；推動後備戰力改革，</w:t>
      </w:r>
      <w:r w:rsidRPr="00AB48C3">
        <w:rPr>
          <w:rFonts w:hAnsi="標楷體"/>
          <w:color w:val="000000" w:themeColor="text1"/>
          <w:sz w:val="30"/>
          <w:szCs w:val="30"/>
        </w:rPr>
        <w:t>強化現行後備體系</w:t>
      </w:r>
      <w:r w:rsidRPr="00AB48C3">
        <w:rPr>
          <w:rFonts w:hAnsi="標楷體" w:hint="eastAsia"/>
          <w:color w:val="000000" w:themeColor="text1"/>
          <w:sz w:val="30"/>
          <w:szCs w:val="30"/>
        </w:rPr>
        <w:t>；推動軍風紀律改革，深化國軍人權工作；</w:t>
      </w:r>
      <w:r w:rsidRPr="00AB48C3">
        <w:rPr>
          <w:rFonts w:hAnsi="標楷體"/>
          <w:color w:val="000000" w:themeColor="text1"/>
          <w:sz w:val="30"/>
          <w:szCs w:val="30"/>
        </w:rPr>
        <w:t>執行武器裝備研製任務</w:t>
      </w:r>
      <w:r w:rsidRPr="00AB48C3">
        <w:rPr>
          <w:rFonts w:hAnsi="標楷體" w:hint="eastAsia"/>
          <w:color w:val="000000" w:themeColor="text1"/>
          <w:sz w:val="30"/>
          <w:szCs w:val="30"/>
        </w:rPr>
        <w:t>，厚植國防自主能量；周全退伍軍人服務照顧，</w:t>
      </w:r>
      <w:r w:rsidRPr="00AB48C3">
        <w:rPr>
          <w:rFonts w:hAnsi="標楷體"/>
          <w:color w:val="000000" w:themeColor="text1"/>
          <w:sz w:val="30"/>
          <w:szCs w:val="30"/>
        </w:rPr>
        <w:t>整合醫療長照全人照護</w:t>
      </w:r>
      <w:r w:rsidRPr="00AB48C3">
        <w:rPr>
          <w:rFonts w:hAnsi="標楷體" w:hint="eastAsia"/>
          <w:color w:val="000000" w:themeColor="text1"/>
          <w:sz w:val="30"/>
          <w:szCs w:val="30"/>
        </w:rPr>
        <w:t>；開展兩岸良性互動關係，防範境外敵對勢力滲透干預等。一年來施政所獲成效如下：</w:t>
      </w:r>
    </w:p>
    <w:p w:rsidR="00F67066" w:rsidRPr="00AB48C3" w:rsidRDefault="00F67066" w:rsidP="00855C9A">
      <w:pPr>
        <w:pStyle w:val="14"/>
        <w:numPr>
          <w:ilvl w:val="0"/>
          <w:numId w:val="12"/>
        </w:numPr>
        <w:overflowPunct w:val="0"/>
        <w:snapToGrid w:val="0"/>
        <w:spacing w:line="530" w:lineRule="exact"/>
        <w:ind w:left="600" w:hangingChars="200" w:hanging="600"/>
        <w:rPr>
          <w:rFonts w:hAnsi="標楷體"/>
          <w:color w:val="000000" w:themeColor="text1"/>
          <w:sz w:val="30"/>
          <w:szCs w:val="30"/>
          <w:lang w:eastAsia="zh-HK"/>
        </w:rPr>
      </w:pPr>
      <w:r w:rsidRPr="00AB48C3">
        <w:rPr>
          <w:rFonts w:hAnsi="標楷體" w:hint="eastAsia"/>
          <w:color w:val="000000" w:themeColor="text1"/>
          <w:sz w:val="30"/>
          <w:szCs w:val="30"/>
          <w:lang w:eastAsia="zh-HK"/>
        </w:rPr>
        <w:t>鞏固邦交國外交關係，營造友善國際環境：接待帛琉共和國總統及副總統、吐瓦魯國總理、史瓦帝尼王國國王、聖克里斯多福及尼維斯聯邦總理、諾魯共和國總統等訪臺；與友邦簽署「刑事司法互助條約」、「移交受刑人條約」、「高等教育合作備忘錄」、「海巡合作協定」、「法醫合作瞭解備忘錄」等</w:t>
      </w:r>
      <w:r w:rsidRPr="00AB48C3">
        <w:rPr>
          <w:rFonts w:hAnsi="標楷體" w:hint="eastAsia"/>
          <w:color w:val="000000" w:themeColor="text1"/>
          <w:sz w:val="30"/>
          <w:szCs w:val="30"/>
        </w:rPr>
        <w:t>；</w:t>
      </w:r>
      <w:r w:rsidRPr="00AB48C3">
        <w:rPr>
          <w:rFonts w:hAnsi="標楷體" w:hint="eastAsia"/>
          <w:color w:val="000000" w:themeColor="text1"/>
          <w:sz w:val="30"/>
          <w:szCs w:val="30"/>
          <w:lang w:eastAsia="zh-HK"/>
        </w:rPr>
        <w:t>籌組「</w:t>
      </w:r>
      <w:r w:rsidRPr="00AB48C3">
        <w:rPr>
          <w:rFonts w:hAnsi="標楷體"/>
          <w:color w:val="000000" w:themeColor="text1"/>
          <w:sz w:val="30"/>
          <w:szCs w:val="30"/>
          <w:lang w:eastAsia="zh-HK"/>
        </w:rPr>
        <w:t>2022</w:t>
      </w:r>
      <w:r w:rsidRPr="00AB48C3">
        <w:rPr>
          <w:rFonts w:hAnsi="標楷體" w:hint="eastAsia"/>
          <w:color w:val="000000" w:themeColor="text1"/>
          <w:sz w:val="30"/>
          <w:szCs w:val="30"/>
          <w:lang w:eastAsia="zh-HK"/>
        </w:rPr>
        <w:t>中南美友邦經濟合作及商機考察團」，率領業者</w:t>
      </w:r>
      <w:r w:rsidRPr="00AB48C3">
        <w:rPr>
          <w:rFonts w:hAnsi="標楷體"/>
          <w:color w:val="000000" w:themeColor="text1"/>
          <w:sz w:val="30"/>
          <w:szCs w:val="30"/>
          <w:lang w:eastAsia="zh-HK"/>
        </w:rPr>
        <w:t>17</w:t>
      </w:r>
      <w:r w:rsidRPr="00AB48C3">
        <w:rPr>
          <w:rFonts w:hAnsi="標楷體" w:hint="eastAsia"/>
          <w:color w:val="000000" w:themeColor="text1"/>
          <w:sz w:val="30"/>
          <w:szCs w:val="30"/>
          <w:lang w:eastAsia="zh-HK"/>
        </w:rPr>
        <w:t>家赴友邦考察；正式揭</w:t>
      </w:r>
      <w:r w:rsidRPr="00AB48C3">
        <w:rPr>
          <w:rFonts w:hAnsi="標楷體" w:hint="eastAsia"/>
          <w:color w:val="000000" w:themeColor="text1"/>
          <w:sz w:val="30"/>
          <w:szCs w:val="30"/>
        </w:rPr>
        <w:t>牌運作</w:t>
      </w:r>
      <w:r w:rsidRPr="00AB48C3">
        <w:rPr>
          <w:rFonts w:hAnsi="標楷體" w:hint="eastAsia"/>
          <w:color w:val="000000" w:themeColor="text1"/>
          <w:sz w:val="30"/>
          <w:szCs w:val="30"/>
          <w:lang w:eastAsia="zh-HK"/>
        </w:rPr>
        <w:t>立陶宛駐臺代表機構「立陶宛貿易代表處」</w:t>
      </w:r>
      <w:r w:rsidRPr="00AB48C3">
        <w:rPr>
          <w:rFonts w:hAnsi="標楷體" w:hint="eastAsia"/>
          <w:color w:val="000000" w:themeColor="text1"/>
          <w:sz w:val="30"/>
          <w:szCs w:val="30"/>
        </w:rPr>
        <w:t>。</w:t>
      </w:r>
    </w:p>
    <w:p w:rsidR="00F67066" w:rsidRPr="00AB48C3" w:rsidRDefault="00F67066" w:rsidP="00855C9A">
      <w:pPr>
        <w:pStyle w:val="14"/>
        <w:numPr>
          <w:ilvl w:val="0"/>
          <w:numId w:val="12"/>
        </w:numPr>
        <w:overflowPunct w:val="0"/>
        <w:snapToGrid w:val="0"/>
        <w:spacing w:line="530" w:lineRule="exact"/>
        <w:ind w:left="600" w:hangingChars="200" w:hanging="600"/>
        <w:rPr>
          <w:rFonts w:hAnsi="標楷體"/>
          <w:color w:val="000000" w:themeColor="text1"/>
          <w:sz w:val="30"/>
          <w:szCs w:val="30"/>
          <w:lang w:eastAsia="zh-HK"/>
        </w:rPr>
      </w:pPr>
      <w:r w:rsidRPr="00AB48C3">
        <w:rPr>
          <w:rFonts w:hAnsi="標楷體"/>
          <w:color w:val="000000" w:themeColor="text1"/>
          <w:sz w:val="30"/>
          <w:szCs w:val="30"/>
          <w:lang w:eastAsia="zh-HK"/>
        </w:rPr>
        <w:t>積極</w:t>
      </w:r>
      <w:r w:rsidRPr="00AB48C3">
        <w:rPr>
          <w:rFonts w:hAnsi="標楷體" w:hint="eastAsia"/>
          <w:color w:val="000000" w:themeColor="text1"/>
          <w:sz w:val="30"/>
          <w:szCs w:val="30"/>
          <w:lang w:eastAsia="zh-HK"/>
        </w:rPr>
        <w:t>推動新南向政策，參與多邊經濟合作及自由貿易：舉辦</w:t>
      </w:r>
      <w:r>
        <w:rPr>
          <w:rFonts w:hAnsi="標楷體" w:hint="eastAsia"/>
          <w:color w:val="000000" w:themeColor="text1"/>
          <w:sz w:val="30"/>
          <w:szCs w:val="30"/>
          <w:lang w:eastAsia="zh-HK"/>
        </w:rPr>
        <w:t>第</w:t>
      </w:r>
      <w:r>
        <w:rPr>
          <w:rFonts w:hAnsi="標楷體" w:hint="eastAsia"/>
          <w:color w:val="000000" w:themeColor="text1"/>
          <w:sz w:val="30"/>
          <w:szCs w:val="30"/>
        </w:rPr>
        <w:t>6</w:t>
      </w:r>
      <w:r>
        <w:rPr>
          <w:rFonts w:hAnsi="標楷體" w:hint="eastAsia"/>
          <w:color w:val="000000" w:themeColor="text1"/>
          <w:sz w:val="30"/>
          <w:szCs w:val="30"/>
          <w:lang w:eastAsia="zh-HK"/>
        </w:rPr>
        <w:t>屆玉山論壇</w:t>
      </w:r>
      <w:r w:rsidRPr="00AB48C3">
        <w:rPr>
          <w:rFonts w:hAnsi="標楷體" w:hint="eastAsia"/>
          <w:color w:val="000000" w:themeColor="text1"/>
          <w:sz w:val="30"/>
          <w:szCs w:val="30"/>
        </w:rPr>
        <w:t>、</w:t>
      </w:r>
      <w:r w:rsidRPr="00AB48C3">
        <w:rPr>
          <w:rFonts w:hAnsi="標楷體" w:hint="eastAsia"/>
          <w:color w:val="000000" w:themeColor="text1"/>
          <w:sz w:val="30"/>
          <w:szCs w:val="30"/>
          <w:lang w:eastAsia="zh-HK"/>
        </w:rPr>
        <w:t>第</w:t>
      </w:r>
      <w:r w:rsidRPr="00AB48C3">
        <w:rPr>
          <w:rFonts w:hAnsi="標楷體"/>
          <w:color w:val="000000" w:themeColor="text1"/>
          <w:sz w:val="30"/>
          <w:szCs w:val="30"/>
          <w:lang w:eastAsia="zh-HK"/>
        </w:rPr>
        <w:t>35</w:t>
      </w:r>
      <w:r>
        <w:rPr>
          <w:rFonts w:hAnsi="標楷體" w:hint="eastAsia"/>
          <w:color w:val="000000" w:themeColor="text1"/>
          <w:sz w:val="30"/>
          <w:szCs w:val="30"/>
          <w:lang w:eastAsia="zh-HK"/>
        </w:rPr>
        <w:t>屆臺澳經濟聯席會議、</w:t>
      </w:r>
      <w:r w:rsidRPr="00AB48C3">
        <w:rPr>
          <w:rFonts w:hAnsi="標楷體" w:hint="eastAsia"/>
          <w:color w:val="000000" w:themeColor="text1"/>
          <w:sz w:val="30"/>
          <w:szCs w:val="30"/>
          <w:lang w:eastAsia="zh-HK"/>
        </w:rPr>
        <w:t>第</w:t>
      </w:r>
      <w:r w:rsidRPr="00AB48C3">
        <w:rPr>
          <w:rFonts w:hAnsi="標楷體"/>
          <w:color w:val="000000" w:themeColor="text1"/>
          <w:sz w:val="30"/>
          <w:szCs w:val="30"/>
          <w:lang w:eastAsia="zh-HK"/>
        </w:rPr>
        <w:t>21</w:t>
      </w:r>
      <w:r>
        <w:rPr>
          <w:rFonts w:hAnsi="標楷體" w:hint="eastAsia"/>
          <w:color w:val="000000" w:themeColor="text1"/>
          <w:sz w:val="30"/>
          <w:szCs w:val="30"/>
          <w:lang w:eastAsia="zh-HK"/>
        </w:rPr>
        <w:t>屆臺越工商聯席會議</w:t>
      </w:r>
      <w:r w:rsidRPr="00AB48C3">
        <w:rPr>
          <w:rFonts w:hAnsi="標楷體" w:hint="eastAsia"/>
          <w:color w:val="000000" w:themeColor="text1"/>
          <w:sz w:val="30"/>
          <w:szCs w:val="30"/>
        </w:rPr>
        <w:t>、</w:t>
      </w:r>
      <w:r w:rsidRPr="00AB48C3">
        <w:rPr>
          <w:rFonts w:hAnsi="標楷體" w:hint="eastAsia"/>
          <w:color w:val="000000" w:themeColor="text1"/>
          <w:sz w:val="30"/>
          <w:szCs w:val="30"/>
          <w:lang w:eastAsia="zh-HK"/>
        </w:rPr>
        <w:t>第</w:t>
      </w:r>
      <w:r w:rsidRPr="00AB48C3">
        <w:rPr>
          <w:rFonts w:hAnsi="標楷體"/>
          <w:color w:val="000000" w:themeColor="text1"/>
          <w:sz w:val="30"/>
          <w:szCs w:val="30"/>
          <w:lang w:eastAsia="zh-HK"/>
        </w:rPr>
        <w:t>30</w:t>
      </w:r>
      <w:r>
        <w:rPr>
          <w:rFonts w:hAnsi="標楷體" w:hint="eastAsia"/>
          <w:color w:val="000000" w:themeColor="text1"/>
          <w:sz w:val="30"/>
          <w:szCs w:val="30"/>
          <w:lang w:eastAsia="zh-HK"/>
        </w:rPr>
        <w:t>屆臺泰經濟合作會議</w:t>
      </w:r>
      <w:r w:rsidRPr="00AB48C3">
        <w:rPr>
          <w:rFonts w:hAnsi="標楷體" w:hint="eastAsia"/>
          <w:color w:val="000000" w:themeColor="text1"/>
          <w:sz w:val="30"/>
          <w:szCs w:val="30"/>
        </w:rPr>
        <w:t>；</w:t>
      </w:r>
      <w:r>
        <w:rPr>
          <w:rFonts w:hAnsi="標楷體" w:hint="eastAsia"/>
          <w:color w:val="000000" w:themeColor="text1"/>
          <w:sz w:val="30"/>
          <w:szCs w:val="30"/>
          <w:lang w:eastAsia="zh-HK"/>
        </w:rPr>
        <w:t>委託辦理國際人力資源培訓研習班</w:t>
      </w:r>
      <w:r w:rsidRPr="00AB48C3">
        <w:rPr>
          <w:rFonts w:hAnsi="標楷體"/>
          <w:color w:val="000000" w:themeColor="text1"/>
          <w:sz w:val="30"/>
          <w:szCs w:val="30"/>
          <w:lang w:eastAsia="zh-HK"/>
        </w:rPr>
        <w:t>16</w:t>
      </w:r>
      <w:r w:rsidRPr="00AB48C3">
        <w:rPr>
          <w:rFonts w:hAnsi="標楷體" w:hint="eastAsia"/>
          <w:color w:val="000000" w:themeColor="text1"/>
          <w:sz w:val="30"/>
          <w:szCs w:val="30"/>
          <w:lang w:eastAsia="zh-HK"/>
        </w:rPr>
        <w:t>場次；擴大參與「世界貿易組織」</w:t>
      </w:r>
      <w:r w:rsidRPr="00AB48C3">
        <w:rPr>
          <w:rFonts w:hAnsi="標楷體"/>
          <w:color w:val="000000" w:themeColor="text1"/>
          <w:sz w:val="30"/>
          <w:szCs w:val="30"/>
          <w:lang w:eastAsia="zh-HK"/>
        </w:rPr>
        <w:t>(WTO)</w:t>
      </w:r>
      <w:r w:rsidRPr="00AB48C3">
        <w:rPr>
          <w:rFonts w:hAnsi="標楷體" w:hint="eastAsia"/>
          <w:color w:val="000000" w:themeColor="text1"/>
          <w:sz w:val="30"/>
          <w:szCs w:val="30"/>
          <w:lang w:eastAsia="zh-HK"/>
        </w:rPr>
        <w:t>談判，就糧食危機、漁業補貼、電子商務及</w:t>
      </w:r>
      <w:r w:rsidRPr="00AB48C3">
        <w:rPr>
          <w:rFonts w:hAnsi="標楷體"/>
          <w:color w:val="000000" w:themeColor="text1"/>
          <w:sz w:val="30"/>
          <w:szCs w:val="30"/>
          <w:lang w:eastAsia="zh-HK"/>
        </w:rPr>
        <w:t>WTO</w:t>
      </w:r>
      <w:r w:rsidRPr="00AB48C3">
        <w:rPr>
          <w:rFonts w:hAnsi="標楷體" w:hint="eastAsia"/>
          <w:color w:val="000000" w:themeColor="text1"/>
          <w:sz w:val="30"/>
          <w:szCs w:val="30"/>
          <w:lang w:eastAsia="zh-HK"/>
        </w:rPr>
        <w:t>改革等議題進行協商。</w:t>
      </w:r>
    </w:p>
    <w:p w:rsidR="00F67066" w:rsidRPr="00AB48C3" w:rsidRDefault="00F67066" w:rsidP="00855C9A">
      <w:pPr>
        <w:pStyle w:val="14"/>
        <w:numPr>
          <w:ilvl w:val="0"/>
          <w:numId w:val="12"/>
        </w:numPr>
        <w:overflowPunct w:val="0"/>
        <w:snapToGrid w:val="0"/>
        <w:spacing w:line="530" w:lineRule="exact"/>
        <w:ind w:left="600" w:hangingChars="200" w:hanging="600"/>
        <w:rPr>
          <w:rFonts w:hAnsi="標楷體"/>
          <w:color w:val="000000" w:themeColor="text1"/>
          <w:sz w:val="30"/>
          <w:szCs w:val="30"/>
          <w:lang w:eastAsia="zh-HK"/>
        </w:rPr>
      </w:pPr>
      <w:r w:rsidRPr="00AB48C3">
        <w:rPr>
          <w:rFonts w:hAnsi="標楷體" w:hint="eastAsia"/>
          <w:color w:val="000000" w:themeColor="text1"/>
          <w:sz w:val="30"/>
          <w:szCs w:val="30"/>
          <w:lang w:eastAsia="zh-HK"/>
        </w:rPr>
        <w:t>累積交流能量，參與政府間國際組織：出席</w:t>
      </w:r>
      <w:r w:rsidRPr="00AB48C3">
        <w:rPr>
          <w:rFonts w:hAnsi="標楷體" w:hint="eastAsia"/>
          <w:color w:val="000000" w:themeColor="text1"/>
          <w:sz w:val="30"/>
          <w:szCs w:val="30"/>
        </w:rPr>
        <w:t>亞太經濟合作會議</w:t>
      </w:r>
      <w:r w:rsidRPr="00AB48C3">
        <w:rPr>
          <w:rFonts w:hAnsi="標楷體" w:hint="eastAsia"/>
          <w:color w:val="000000" w:themeColor="text1"/>
          <w:sz w:val="30"/>
          <w:szCs w:val="30"/>
          <w:lang w:eastAsia="zh-HK"/>
        </w:rPr>
        <w:t>（</w:t>
      </w:r>
      <w:r w:rsidRPr="00AB48C3">
        <w:rPr>
          <w:rFonts w:hAnsi="標楷體"/>
          <w:color w:val="000000" w:themeColor="text1"/>
          <w:sz w:val="30"/>
          <w:szCs w:val="30"/>
          <w:lang w:eastAsia="zh-HK"/>
        </w:rPr>
        <w:t>APEC</w:t>
      </w:r>
      <w:r w:rsidRPr="00AB48C3">
        <w:rPr>
          <w:rFonts w:hAnsi="標楷體" w:hint="eastAsia"/>
          <w:color w:val="000000" w:themeColor="text1"/>
          <w:sz w:val="30"/>
          <w:szCs w:val="30"/>
          <w:lang w:eastAsia="zh-HK"/>
        </w:rPr>
        <w:t>）經濟領袖會議，獲補助計畫6件；</w:t>
      </w:r>
      <w:r w:rsidRPr="00AB48C3">
        <w:rPr>
          <w:rFonts w:hAnsi="標楷體"/>
          <w:color w:val="000000" w:themeColor="text1"/>
          <w:sz w:val="30"/>
          <w:szCs w:val="30"/>
          <w:lang w:eastAsia="zh-HK"/>
        </w:rPr>
        <w:t>13</w:t>
      </w:r>
      <w:r w:rsidRPr="00AB48C3">
        <w:rPr>
          <w:rFonts w:hAnsi="標楷體" w:hint="eastAsia"/>
          <w:color w:val="000000" w:themeColor="text1"/>
          <w:sz w:val="30"/>
          <w:szCs w:val="30"/>
          <w:lang w:eastAsia="zh-HK"/>
        </w:rPr>
        <w:t>個友邦、</w:t>
      </w:r>
      <w:r w:rsidRPr="00AB48C3">
        <w:rPr>
          <w:rFonts w:hAnsi="標楷體"/>
          <w:color w:val="000000" w:themeColor="text1"/>
          <w:sz w:val="30"/>
          <w:szCs w:val="30"/>
          <w:lang w:eastAsia="zh-HK"/>
        </w:rPr>
        <w:t>6</w:t>
      </w:r>
      <w:r w:rsidRPr="00AB48C3">
        <w:rPr>
          <w:rFonts w:hAnsi="標楷體" w:hint="eastAsia"/>
          <w:color w:val="000000" w:themeColor="text1"/>
          <w:sz w:val="30"/>
          <w:szCs w:val="30"/>
          <w:lang w:eastAsia="zh-HK"/>
        </w:rPr>
        <w:t>個友我國家國會議員、</w:t>
      </w:r>
      <w:r w:rsidRPr="00AB48C3">
        <w:rPr>
          <w:rFonts w:hAnsi="標楷體"/>
          <w:color w:val="000000" w:themeColor="text1"/>
          <w:sz w:val="30"/>
          <w:szCs w:val="30"/>
          <w:lang w:eastAsia="zh-HK"/>
        </w:rPr>
        <w:t>21</w:t>
      </w:r>
      <w:r w:rsidRPr="00AB48C3">
        <w:rPr>
          <w:rFonts w:hAnsi="標楷體" w:hint="eastAsia"/>
          <w:color w:val="000000" w:themeColor="text1"/>
          <w:sz w:val="30"/>
          <w:szCs w:val="30"/>
          <w:lang w:eastAsia="zh-HK"/>
        </w:rPr>
        <w:t>個拉丁美洲及加勒比海地區「福爾摩沙俱樂部」</w:t>
      </w:r>
      <w:r w:rsidRPr="00AB48C3">
        <w:rPr>
          <w:rFonts w:hAnsi="標楷體" w:hint="eastAsia"/>
          <w:color w:val="000000" w:themeColor="text1"/>
          <w:sz w:val="30"/>
          <w:szCs w:val="30"/>
        </w:rPr>
        <w:t>國</w:t>
      </w:r>
      <w:r w:rsidRPr="002C26FC">
        <w:rPr>
          <w:rFonts w:hAnsi="標楷體" w:hint="eastAsia"/>
          <w:color w:val="000000" w:themeColor="text1"/>
          <w:spacing w:val="-2"/>
          <w:sz w:val="30"/>
          <w:szCs w:val="30"/>
        </w:rPr>
        <w:t>家</w:t>
      </w:r>
      <w:r w:rsidRPr="002C26FC">
        <w:rPr>
          <w:rFonts w:hAnsi="標楷體" w:hint="eastAsia"/>
          <w:color w:val="000000" w:themeColor="text1"/>
          <w:spacing w:val="-2"/>
          <w:sz w:val="30"/>
          <w:szCs w:val="30"/>
          <w:lang w:eastAsia="zh-HK"/>
        </w:rPr>
        <w:t>成員為我方向參與聯合國氣候變化綱要公約</w:t>
      </w:r>
      <w:r w:rsidRPr="002C26FC">
        <w:rPr>
          <w:rFonts w:hAnsi="標楷體"/>
          <w:color w:val="000000" w:themeColor="text1"/>
          <w:spacing w:val="-2"/>
          <w:sz w:val="30"/>
          <w:szCs w:val="30"/>
          <w:lang w:eastAsia="zh-HK"/>
        </w:rPr>
        <w:t>(UNFCCC)</w:t>
      </w:r>
      <w:r w:rsidRPr="002C26FC">
        <w:rPr>
          <w:rFonts w:hAnsi="標楷體" w:hint="eastAsia"/>
          <w:color w:val="000000" w:themeColor="text1"/>
          <w:spacing w:val="-2"/>
          <w:sz w:val="30"/>
          <w:szCs w:val="30"/>
          <w:lang w:eastAsia="zh-HK"/>
        </w:rPr>
        <w:t>致函；參與第</w:t>
      </w:r>
      <w:r w:rsidRPr="002C26FC">
        <w:rPr>
          <w:rFonts w:hAnsi="標楷體"/>
          <w:color w:val="000000" w:themeColor="text1"/>
          <w:spacing w:val="-2"/>
          <w:sz w:val="30"/>
          <w:szCs w:val="30"/>
          <w:lang w:eastAsia="zh-HK"/>
        </w:rPr>
        <w:t>41</w:t>
      </w:r>
      <w:r w:rsidRPr="002C26FC">
        <w:rPr>
          <w:rFonts w:hAnsi="標楷體" w:hint="eastAsia"/>
          <w:color w:val="000000" w:themeColor="text1"/>
          <w:spacing w:val="-2"/>
          <w:sz w:val="30"/>
          <w:szCs w:val="30"/>
          <w:lang w:eastAsia="zh-HK"/>
        </w:rPr>
        <w:t>屆</w:t>
      </w:r>
      <w:r w:rsidRPr="002C26FC">
        <w:rPr>
          <w:rFonts w:hAnsi="標楷體"/>
          <w:color w:val="000000" w:themeColor="text1"/>
          <w:spacing w:val="-2"/>
          <w:sz w:val="30"/>
          <w:szCs w:val="30"/>
          <w:lang w:eastAsia="zh-HK"/>
        </w:rPr>
        <w:t>國際民航組織</w:t>
      </w:r>
      <w:r w:rsidRPr="002C26FC">
        <w:rPr>
          <w:rFonts w:hAnsi="標楷體" w:hint="eastAsia"/>
          <w:color w:val="000000" w:themeColor="text1"/>
          <w:spacing w:val="-2"/>
          <w:sz w:val="30"/>
          <w:szCs w:val="30"/>
          <w:lang w:eastAsia="zh-HK"/>
        </w:rPr>
        <w:t>（</w:t>
      </w:r>
      <w:r w:rsidRPr="002C26FC">
        <w:rPr>
          <w:rFonts w:hAnsi="標楷體"/>
          <w:color w:val="000000" w:themeColor="text1"/>
          <w:spacing w:val="-2"/>
          <w:sz w:val="30"/>
          <w:szCs w:val="30"/>
          <w:lang w:eastAsia="zh-HK"/>
        </w:rPr>
        <w:t>ICAO</w:t>
      </w:r>
      <w:r w:rsidRPr="002C26FC">
        <w:rPr>
          <w:rFonts w:hAnsi="標楷體" w:hint="eastAsia"/>
          <w:color w:val="000000" w:themeColor="text1"/>
          <w:spacing w:val="-2"/>
          <w:sz w:val="30"/>
          <w:szCs w:val="30"/>
          <w:lang w:eastAsia="zh-HK"/>
        </w:rPr>
        <w:t>）大會、國際宗教自由信仰聯盟</w:t>
      </w:r>
      <w:r w:rsidRPr="002C26FC">
        <w:rPr>
          <w:rFonts w:hAnsi="標楷體"/>
          <w:color w:val="000000" w:themeColor="text1"/>
          <w:spacing w:val="-2"/>
          <w:sz w:val="30"/>
          <w:szCs w:val="30"/>
          <w:lang w:eastAsia="zh-HK"/>
        </w:rPr>
        <w:t>(IRFBA)</w:t>
      </w:r>
      <w:r w:rsidRPr="002C26FC">
        <w:rPr>
          <w:rFonts w:hAnsi="標楷體" w:hint="eastAsia"/>
          <w:color w:val="000000" w:themeColor="text1"/>
          <w:spacing w:val="-2"/>
          <w:sz w:val="30"/>
          <w:szCs w:val="30"/>
          <w:lang w:eastAsia="zh-HK"/>
        </w:rPr>
        <w:t>；成功當選亞太防制洗錢組織</w:t>
      </w:r>
      <w:r w:rsidRPr="002C26FC">
        <w:rPr>
          <w:rFonts w:hAnsi="標楷體"/>
          <w:color w:val="000000" w:themeColor="text1"/>
          <w:spacing w:val="-2"/>
          <w:sz w:val="30"/>
          <w:szCs w:val="30"/>
          <w:lang w:eastAsia="zh-HK"/>
        </w:rPr>
        <w:t>(APG)</w:t>
      </w:r>
      <w:r w:rsidRPr="002C26FC">
        <w:rPr>
          <w:rFonts w:hAnsi="標楷體" w:hint="eastAsia"/>
          <w:color w:val="000000" w:themeColor="text1"/>
          <w:spacing w:val="-2"/>
          <w:sz w:val="30"/>
          <w:szCs w:val="30"/>
          <w:lang w:eastAsia="zh-HK"/>
        </w:rPr>
        <w:t>治理委員會北亞區代表。</w:t>
      </w:r>
    </w:p>
    <w:p w:rsidR="00F67066" w:rsidRPr="00AB48C3" w:rsidRDefault="00F67066" w:rsidP="00855C9A">
      <w:pPr>
        <w:pStyle w:val="14"/>
        <w:numPr>
          <w:ilvl w:val="0"/>
          <w:numId w:val="12"/>
        </w:numPr>
        <w:overflowPunct w:val="0"/>
        <w:snapToGrid w:val="0"/>
        <w:spacing w:line="530" w:lineRule="exact"/>
        <w:ind w:left="600" w:hangingChars="200" w:hanging="600"/>
        <w:rPr>
          <w:rFonts w:hAnsi="標楷體"/>
          <w:color w:val="000000" w:themeColor="text1"/>
          <w:sz w:val="30"/>
          <w:szCs w:val="30"/>
          <w:lang w:eastAsia="zh-HK"/>
        </w:rPr>
      </w:pPr>
      <w:r w:rsidRPr="00AB48C3">
        <w:rPr>
          <w:rFonts w:hAnsi="標楷體" w:hint="eastAsia"/>
          <w:color w:val="000000" w:themeColor="text1"/>
          <w:sz w:val="30"/>
          <w:szCs w:val="30"/>
          <w:lang w:eastAsia="zh-HK"/>
        </w:rPr>
        <w:t>維繫全球僑社網絡，多元擴大交流互動：舉辦洲際型僑社工作研討會</w:t>
      </w:r>
      <w:r w:rsidRPr="00AB48C3">
        <w:rPr>
          <w:rFonts w:hAnsi="標楷體"/>
          <w:color w:val="000000" w:themeColor="text1"/>
          <w:sz w:val="30"/>
          <w:szCs w:val="30"/>
          <w:lang w:eastAsia="zh-HK"/>
        </w:rPr>
        <w:t>3</w:t>
      </w:r>
      <w:r w:rsidRPr="00AB48C3">
        <w:rPr>
          <w:rFonts w:hAnsi="標楷體" w:hint="eastAsia"/>
          <w:color w:val="000000" w:themeColor="text1"/>
          <w:sz w:val="30"/>
          <w:szCs w:val="30"/>
          <w:lang w:eastAsia="zh-HK"/>
        </w:rPr>
        <w:t>場次；邀請僑青回國參加「全球僑界青年高峰會」與「海外專業青年研習會」</w:t>
      </w:r>
      <w:r w:rsidRPr="00AB48C3">
        <w:rPr>
          <w:rFonts w:hAnsi="標楷體"/>
          <w:color w:val="000000" w:themeColor="text1"/>
          <w:sz w:val="30"/>
          <w:szCs w:val="30"/>
          <w:lang w:eastAsia="zh-HK"/>
        </w:rPr>
        <w:t>2</w:t>
      </w:r>
      <w:r>
        <w:rPr>
          <w:rFonts w:hAnsi="標楷體" w:hint="eastAsia"/>
          <w:color w:val="000000" w:themeColor="text1"/>
          <w:sz w:val="30"/>
          <w:szCs w:val="30"/>
          <w:lang w:eastAsia="zh-HK"/>
        </w:rPr>
        <w:t>場次；成立</w:t>
      </w:r>
      <w:r>
        <w:rPr>
          <w:rFonts w:hAnsi="標楷體" w:hint="eastAsia"/>
          <w:color w:val="000000" w:themeColor="text1"/>
          <w:sz w:val="30"/>
          <w:szCs w:val="30"/>
        </w:rPr>
        <w:t>或</w:t>
      </w:r>
      <w:r w:rsidRPr="00AB48C3">
        <w:rPr>
          <w:rFonts w:hAnsi="標楷體" w:hint="eastAsia"/>
          <w:color w:val="000000" w:themeColor="text1"/>
          <w:sz w:val="30"/>
          <w:szCs w:val="30"/>
          <w:lang w:eastAsia="zh-HK"/>
        </w:rPr>
        <w:t>續營運「臺灣華語文學習中心」</w:t>
      </w:r>
      <w:r w:rsidRPr="00AB48C3">
        <w:rPr>
          <w:rFonts w:hAnsi="標楷體"/>
          <w:color w:val="000000" w:themeColor="text1"/>
          <w:sz w:val="30"/>
          <w:szCs w:val="30"/>
          <w:lang w:eastAsia="zh-HK"/>
        </w:rPr>
        <w:t>43</w:t>
      </w:r>
      <w:r w:rsidRPr="002C26FC">
        <w:rPr>
          <w:rFonts w:hAnsi="標楷體" w:hint="eastAsia"/>
          <w:color w:val="000000" w:themeColor="text1"/>
          <w:spacing w:val="-4"/>
          <w:sz w:val="30"/>
          <w:szCs w:val="30"/>
          <w:lang w:eastAsia="zh-HK"/>
        </w:rPr>
        <w:t>所；促進僑臺商與</w:t>
      </w:r>
      <w:r w:rsidRPr="002C26FC">
        <w:rPr>
          <w:rFonts w:hAnsi="標楷體"/>
          <w:color w:val="000000" w:themeColor="text1"/>
          <w:spacing w:val="-4"/>
          <w:sz w:val="30"/>
          <w:szCs w:val="30"/>
          <w:lang w:eastAsia="zh-HK"/>
        </w:rPr>
        <w:t>12</w:t>
      </w:r>
      <w:r w:rsidRPr="002C26FC">
        <w:rPr>
          <w:rFonts w:hAnsi="標楷體" w:hint="eastAsia"/>
          <w:color w:val="000000" w:themeColor="text1"/>
          <w:spacing w:val="-4"/>
          <w:sz w:val="30"/>
          <w:szCs w:val="30"/>
          <w:lang w:eastAsia="zh-HK"/>
        </w:rPr>
        <w:t>家國內研發機構進行交流及簽署合作備忘錄；鼓勵僑臺商與國內大學校院</w:t>
      </w:r>
      <w:r w:rsidRPr="002C26FC">
        <w:rPr>
          <w:rFonts w:hAnsi="標楷體"/>
          <w:color w:val="000000" w:themeColor="text1"/>
          <w:spacing w:val="-4"/>
          <w:sz w:val="30"/>
          <w:szCs w:val="30"/>
          <w:lang w:eastAsia="zh-HK"/>
        </w:rPr>
        <w:t>36</w:t>
      </w:r>
      <w:r w:rsidRPr="002C26FC">
        <w:rPr>
          <w:rFonts w:hAnsi="標楷體" w:hint="eastAsia"/>
          <w:color w:val="000000" w:themeColor="text1"/>
          <w:spacing w:val="-4"/>
          <w:sz w:val="30"/>
          <w:szCs w:val="30"/>
          <w:lang w:eastAsia="zh-HK"/>
        </w:rPr>
        <w:t>所進行產學合作；協助海外信用保證基金辦理「新冠肺炎疫情紓困方案」，承作紓困案件</w:t>
      </w:r>
      <w:r w:rsidRPr="002C26FC">
        <w:rPr>
          <w:rFonts w:hAnsi="標楷體"/>
          <w:color w:val="000000" w:themeColor="text1"/>
          <w:spacing w:val="-4"/>
          <w:sz w:val="30"/>
          <w:szCs w:val="30"/>
          <w:lang w:eastAsia="zh-HK"/>
        </w:rPr>
        <w:t>450</w:t>
      </w:r>
      <w:r w:rsidRPr="002C26FC">
        <w:rPr>
          <w:rFonts w:hAnsi="標楷體" w:hint="eastAsia"/>
          <w:color w:val="000000" w:themeColor="text1"/>
          <w:spacing w:val="-4"/>
          <w:sz w:val="30"/>
          <w:szCs w:val="30"/>
          <w:lang w:eastAsia="zh-HK"/>
        </w:rPr>
        <w:t>件，總融資金額</w:t>
      </w:r>
      <w:r w:rsidRPr="002C26FC">
        <w:rPr>
          <w:rFonts w:hAnsi="標楷體"/>
          <w:color w:val="000000" w:themeColor="text1"/>
          <w:spacing w:val="-4"/>
          <w:sz w:val="30"/>
          <w:szCs w:val="30"/>
          <w:lang w:eastAsia="zh-HK"/>
        </w:rPr>
        <w:t>1</w:t>
      </w:r>
      <w:r w:rsidRPr="002C26FC">
        <w:rPr>
          <w:rFonts w:hAnsi="標楷體" w:hint="eastAsia"/>
          <w:color w:val="000000" w:themeColor="text1"/>
          <w:spacing w:val="-4"/>
          <w:sz w:val="30"/>
          <w:szCs w:val="30"/>
          <w:lang w:eastAsia="zh-HK"/>
        </w:rPr>
        <w:t>億</w:t>
      </w:r>
      <w:r w:rsidRPr="002C26FC">
        <w:rPr>
          <w:rFonts w:hAnsi="標楷體"/>
          <w:color w:val="000000" w:themeColor="text1"/>
          <w:spacing w:val="-4"/>
          <w:sz w:val="30"/>
          <w:szCs w:val="30"/>
          <w:lang w:eastAsia="zh-HK"/>
        </w:rPr>
        <w:t>3,585</w:t>
      </w:r>
      <w:r w:rsidRPr="002C26FC">
        <w:rPr>
          <w:rFonts w:hAnsi="標楷體" w:hint="eastAsia"/>
          <w:color w:val="000000" w:themeColor="text1"/>
          <w:spacing w:val="-4"/>
          <w:sz w:val="30"/>
          <w:szCs w:val="30"/>
          <w:lang w:eastAsia="zh-HK"/>
        </w:rPr>
        <w:t>萬美元，總保證金額</w:t>
      </w:r>
      <w:r w:rsidRPr="002C26FC">
        <w:rPr>
          <w:rFonts w:hAnsi="標楷體"/>
          <w:color w:val="000000" w:themeColor="text1"/>
          <w:spacing w:val="-4"/>
          <w:sz w:val="30"/>
          <w:szCs w:val="30"/>
          <w:lang w:eastAsia="zh-HK"/>
        </w:rPr>
        <w:t>1</w:t>
      </w:r>
      <w:r w:rsidRPr="002C26FC">
        <w:rPr>
          <w:rFonts w:hAnsi="標楷體" w:hint="eastAsia"/>
          <w:color w:val="000000" w:themeColor="text1"/>
          <w:spacing w:val="-4"/>
          <w:sz w:val="30"/>
          <w:szCs w:val="30"/>
          <w:lang w:eastAsia="zh-HK"/>
        </w:rPr>
        <w:t>億</w:t>
      </w:r>
      <w:r w:rsidRPr="002C26FC">
        <w:rPr>
          <w:rFonts w:hAnsi="標楷體"/>
          <w:color w:val="000000" w:themeColor="text1"/>
          <w:spacing w:val="-4"/>
          <w:sz w:val="30"/>
          <w:szCs w:val="30"/>
          <w:lang w:eastAsia="zh-HK"/>
        </w:rPr>
        <w:t>432</w:t>
      </w:r>
      <w:r w:rsidRPr="002C26FC">
        <w:rPr>
          <w:rFonts w:hAnsi="標楷體" w:hint="eastAsia"/>
          <w:color w:val="000000" w:themeColor="text1"/>
          <w:spacing w:val="-4"/>
          <w:sz w:val="30"/>
          <w:szCs w:val="30"/>
          <w:lang w:eastAsia="zh-HK"/>
        </w:rPr>
        <w:t>萬美元；開設「產學攜手合作僑生專班」</w:t>
      </w:r>
      <w:r w:rsidRPr="002C26FC">
        <w:rPr>
          <w:rFonts w:hAnsi="標楷體" w:hint="eastAsia"/>
          <w:color w:val="000000" w:themeColor="text1"/>
          <w:spacing w:val="-4"/>
          <w:sz w:val="30"/>
          <w:szCs w:val="30"/>
        </w:rPr>
        <w:t>、</w:t>
      </w:r>
      <w:r w:rsidRPr="002C26FC">
        <w:rPr>
          <w:rFonts w:hAnsi="標楷體" w:hint="eastAsia"/>
          <w:color w:val="000000" w:themeColor="text1"/>
          <w:spacing w:val="-4"/>
          <w:sz w:val="30"/>
          <w:szCs w:val="30"/>
          <w:lang w:eastAsia="zh-HK"/>
        </w:rPr>
        <w:t>「二年制副學士海青班」，報到人數</w:t>
      </w:r>
      <w:r w:rsidRPr="002C26FC">
        <w:rPr>
          <w:rFonts w:hAnsi="標楷體"/>
          <w:color w:val="000000" w:themeColor="text1"/>
          <w:spacing w:val="-4"/>
          <w:sz w:val="30"/>
          <w:szCs w:val="30"/>
          <w:lang w:eastAsia="zh-HK"/>
        </w:rPr>
        <w:t>2,484</w:t>
      </w:r>
      <w:r w:rsidRPr="002C26FC">
        <w:rPr>
          <w:rFonts w:hAnsi="標楷體" w:hint="eastAsia"/>
          <w:color w:val="000000" w:themeColor="text1"/>
          <w:spacing w:val="-4"/>
          <w:sz w:val="30"/>
          <w:szCs w:val="30"/>
          <w:lang w:eastAsia="zh-HK"/>
        </w:rPr>
        <w:t>人。</w:t>
      </w:r>
    </w:p>
    <w:p w:rsidR="00F67066" w:rsidRPr="00AB48C3" w:rsidRDefault="00F67066" w:rsidP="00855C9A">
      <w:pPr>
        <w:pStyle w:val="14"/>
        <w:numPr>
          <w:ilvl w:val="0"/>
          <w:numId w:val="12"/>
        </w:numPr>
        <w:overflowPunct w:val="0"/>
        <w:snapToGrid w:val="0"/>
        <w:spacing w:line="530" w:lineRule="exact"/>
        <w:ind w:left="600" w:hangingChars="200" w:hanging="600"/>
        <w:rPr>
          <w:rFonts w:hAnsi="標楷體"/>
          <w:color w:val="000000" w:themeColor="text1"/>
          <w:sz w:val="30"/>
          <w:szCs w:val="30"/>
          <w:lang w:eastAsia="zh-HK"/>
        </w:rPr>
      </w:pPr>
      <w:r w:rsidRPr="00AB48C3">
        <w:rPr>
          <w:rFonts w:hAnsi="標楷體" w:hint="eastAsia"/>
          <w:color w:val="000000" w:themeColor="text1"/>
          <w:sz w:val="30"/>
          <w:szCs w:val="30"/>
          <w:lang w:eastAsia="zh-HK"/>
        </w:rPr>
        <w:t>掌握敵情威脅，提升國軍質量及戰訓整備：運用「推特」</w:t>
      </w:r>
      <w:r w:rsidRPr="00AB48C3">
        <w:rPr>
          <w:rFonts w:hAnsi="標楷體"/>
          <w:color w:val="000000" w:themeColor="text1"/>
          <w:sz w:val="30"/>
          <w:szCs w:val="30"/>
          <w:lang w:eastAsia="zh-HK"/>
        </w:rPr>
        <w:t>(Twitter)</w:t>
      </w:r>
      <w:r w:rsidRPr="00AB48C3">
        <w:rPr>
          <w:rFonts w:hAnsi="標楷體" w:hint="eastAsia"/>
          <w:color w:val="000000" w:themeColor="text1"/>
          <w:sz w:val="30"/>
          <w:szCs w:val="30"/>
          <w:lang w:eastAsia="zh-HK"/>
        </w:rPr>
        <w:t>社群平臺，發布共軍海、空域動態，國際主流媒體、學者、意見領袖及政府部門追蹤者</w:t>
      </w:r>
      <w:r w:rsidRPr="00AB48C3">
        <w:rPr>
          <w:rFonts w:hAnsi="標楷體"/>
          <w:color w:val="000000" w:themeColor="text1"/>
          <w:sz w:val="30"/>
          <w:szCs w:val="30"/>
          <w:lang w:eastAsia="zh-HK"/>
        </w:rPr>
        <w:t>13</w:t>
      </w:r>
      <w:r w:rsidRPr="00AB48C3">
        <w:rPr>
          <w:rFonts w:hAnsi="標楷體" w:hint="eastAsia"/>
          <w:color w:val="000000" w:themeColor="text1"/>
          <w:sz w:val="30"/>
          <w:szCs w:val="30"/>
          <w:lang w:eastAsia="zh-HK"/>
        </w:rPr>
        <w:t>萬</w:t>
      </w:r>
      <w:r w:rsidRPr="00AB48C3">
        <w:rPr>
          <w:rFonts w:hAnsi="標楷體"/>
          <w:color w:val="000000" w:themeColor="text1"/>
          <w:sz w:val="30"/>
          <w:szCs w:val="30"/>
          <w:lang w:eastAsia="zh-HK"/>
        </w:rPr>
        <w:t>8,000</w:t>
      </w:r>
      <w:r w:rsidRPr="00AB48C3">
        <w:rPr>
          <w:rFonts w:hAnsi="標楷體" w:hint="eastAsia"/>
          <w:color w:val="000000" w:themeColor="text1"/>
          <w:sz w:val="30"/>
          <w:szCs w:val="30"/>
          <w:lang w:eastAsia="zh-HK"/>
        </w:rPr>
        <w:t>位；執行「聯戰交織訓練」、「海、空軍精準飛彈射擊訓練」及「外</w:t>
      </w:r>
      <w:r w:rsidRPr="00AB48C3">
        <w:rPr>
          <w:rFonts w:hAnsi="標楷體"/>
          <w:color w:val="000000" w:themeColor="text1"/>
          <w:sz w:val="30"/>
          <w:szCs w:val="30"/>
          <w:lang w:eastAsia="zh-HK"/>
        </w:rPr>
        <w:t>(</w:t>
      </w:r>
      <w:r w:rsidRPr="00AB48C3">
        <w:rPr>
          <w:rFonts w:hAnsi="標楷體" w:hint="eastAsia"/>
          <w:color w:val="000000" w:themeColor="text1"/>
          <w:sz w:val="30"/>
          <w:szCs w:val="30"/>
          <w:lang w:eastAsia="zh-HK"/>
        </w:rPr>
        <w:t>離</w:t>
      </w:r>
      <w:r w:rsidRPr="00AB48C3">
        <w:rPr>
          <w:rFonts w:hAnsi="標楷體"/>
          <w:color w:val="000000" w:themeColor="text1"/>
          <w:sz w:val="30"/>
          <w:szCs w:val="30"/>
          <w:lang w:eastAsia="zh-HK"/>
        </w:rPr>
        <w:t>)</w:t>
      </w:r>
      <w:r w:rsidRPr="00AB48C3">
        <w:rPr>
          <w:rFonts w:hAnsi="標楷體" w:hint="eastAsia"/>
          <w:color w:val="000000" w:themeColor="text1"/>
          <w:sz w:val="30"/>
          <w:szCs w:val="30"/>
          <w:lang w:eastAsia="zh-HK"/>
        </w:rPr>
        <w:t>島聯合反登陸作戰操演」等聯合作戰演訓</w:t>
      </w:r>
      <w:r w:rsidRPr="00AB48C3">
        <w:rPr>
          <w:rFonts w:hAnsi="標楷體"/>
          <w:color w:val="000000" w:themeColor="text1"/>
          <w:sz w:val="30"/>
          <w:szCs w:val="30"/>
          <w:lang w:eastAsia="zh-HK"/>
        </w:rPr>
        <w:t>7</w:t>
      </w:r>
      <w:r w:rsidRPr="00AB48C3">
        <w:rPr>
          <w:rFonts w:hAnsi="標楷體" w:hint="eastAsia"/>
          <w:color w:val="000000" w:themeColor="text1"/>
          <w:sz w:val="30"/>
          <w:szCs w:val="30"/>
          <w:lang w:eastAsia="zh-HK"/>
        </w:rPr>
        <w:t>項；通過國防部「強化全民國防兵力結構調整方案」，</w:t>
      </w:r>
      <w:r w:rsidRPr="00AB48C3">
        <w:rPr>
          <w:rFonts w:hAnsi="標楷體"/>
          <w:color w:val="000000" w:themeColor="text1"/>
          <w:sz w:val="30"/>
          <w:szCs w:val="30"/>
          <w:lang w:eastAsia="zh-HK"/>
        </w:rPr>
        <w:t>94</w:t>
      </w:r>
      <w:r w:rsidRPr="00AB48C3">
        <w:rPr>
          <w:rFonts w:hAnsi="標楷體" w:hint="eastAsia"/>
          <w:color w:val="000000" w:themeColor="text1"/>
          <w:sz w:val="30"/>
          <w:szCs w:val="30"/>
          <w:lang w:eastAsia="zh-HK"/>
        </w:rPr>
        <w:t>年</w:t>
      </w:r>
      <w:r w:rsidRPr="00AB48C3">
        <w:rPr>
          <w:rFonts w:hAnsi="標楷體"/>
          <w:color w:val="000000" w:themeColor="text1"/>
          <w:sz w:val="30"/>
          <w:szCs w:val="30"/>
          <w:lang w:eastAsia="zh-HK"/>
        </w:rPr>
        <w:t>1</w:t>
      </w:r>
      <w:r w:rsidRPr="00AB48C3">
        <w:rPr>
          <w:rFonts w:hAnsi="標楷體" w:hint="eastAsia"/>
          <w:color w:val="000000" w:themeColor="text1"/>
          <w:sz w:val="30"/>
          <w:szCs w:val="30"/>
          <w:lang w:eastAsia="zh-HK"/>
        </w:rPr>
        <w:t>月</w:t>
      </w:r>
      <w:r w:rsidRPr="00AB48C3">
        <w:rPr>
          <w:rFonts w:hAnsi="標楷體"/>
          <w:color w:val="000000" w:themeColor="text1"/>
          <w:sz w:val="30"/>
          <w:szCs w:val="30"/>
          <w:lang w:eastAsia="zh-HK"/>
        </w:rPr>
        <w:t>1</w:t>
      </w:r>
      <w:r w:rsidRPr="00AB48C3">
        <w:rPr>
          <w:rFonts w:hAnsi="標楷體" w:hint="eastAsia"/>
          <w:color w:val="000000" w:themeColor="text1"/>
          <w:sz w:val="30"/>
          <w:szCs w:val="30"/>
          <w:lang w:eastAsia="zh-HK"/>
        </w:rPr>
        <w:t>日以後出生之役男，自</w:t>
      </w:r>
      <w:r w:rsidRPr="00AB48C3">
        <w:rPr>
          <w:rFonts w:hAnsi="標楷體"/>
          <w:color w:val="000000" w:themeColor="text1"/>
          <w:sz w:val="30"/>
          <w:szCs w:val="30"/>
          <w:lang w:eastAsia="zh-HK"/>
        </w:rPr>
        <w:t>113</w:t>
      </w:r>
      <w:r w:rsidRPr="00AB48C3">
        <w:rPr>
          <w:rFonts w:hAnsi="標楷體" w:hint="eastAsia"/>
          <w:color w:val="000000" w:themeColor="text1"/>
          <w:sz w:val="30"/>
          <w:szCs w:val="30"/>
          <w:lang w:eastAsia="zh-HK"/>
        </w:rPr>
        <w:t>年</w:t>
      </w:r>
      <w:r w:rsidRPr="00AB48C3">
        <w:rPr>
          <w:rFonts w:hAnsi="標楷體"/>
          <w:color w:val="000000" w:themeColor="text1"/>
          <w:sz w:val="30"/>
          <w:szCs w:val="30"/>
          <w:lang w:eastAsia="zh-HK"/>
        </w:rPr>
        <w:t>1</w:t>
      </w:r>
      <w:r w:rsidRPr="00AB48C3">
        <w:rPr>
          <w:rFonts w:hAnsi="標楷體" w:hint="eastAsia"/>
          <w:color w:val="000000" w:themeColor="text1"/>
          <w:sz w:val="30"/>
          <w:szCs w:val="30"/>
          <w:lang w:eastAsia="zh-HK"/>
        </w:rPr>
        <w:t>月</w:t>
      </w:r>
      <w:r w:rsidRPr="00AB48C3">
        <w:rPr>
          <w:rFonts w:hAnsi="標楷體"/>
          <w:color w:val="000000" w:themeColor="text1"/>
          <w:sz w:val="30"/>
          <w:szCs w:val="30"/>
          <w:lang w:eastAsia="zh-HK"/>
        </w:rPr>
        <w:t>1</w:t>
      </w:r>
      <w:r w:rsidRPr="00AB48C3">
        <w:rPr>
          <w:rFonts w:hAnsi="標楷體" w:hint="eastAsia"/>
          <w:color w:val="000000" w:themeColor="text1"/>
          <w:sz w:val="30"/>
          <w:szCs w:val="30"/>
          <w:lang w:eastAsia="zh-HK"/>
        </w:rPr>
        <w:t>日起回復徵集服常備兵現役，為期</w:t>
      </w:r>
      <w:r w:rsidRPr="00AB48C3">
        <w:rPr>
          <w:rFonts w:hAnsi="標楷體"/>
          <w:color w:val="000000" w:themeColor="text1"/>
          <w:sz w:val="30"/>
          <w:szCs w:val="30"/>
          <w:lang w:eastAsia="zh-HK"/>
        </w:rPr>
        <w:t>1</w:t>
      </w:r>
      <w:r w:rsidRPr="00AB48C3">
        <w:rPr>
          <w:rFonts w:hAnsi="標楷體" w:hint="eastAsia"/>
          <w:color w:val="000000" w:themeColor="text1"/>
          <w:sz w:val="30"/>
          <w:szCs w:val="30"/>
          <w:lang w:eastAsia="zh-HK"/>
        </w:rPr>
        <w:t>年，並調整</w:t>
      </w:r>
      <w:r w:rsidRPr="00AB48C3">
        <w:rPr>
          <w:rFonts w:hAnsi="標楷體"/>
          <w:color w:val="000000" w:themeColor="text1"/>
          <w:sz w:val="30"/>
          <w:szCs w:val="30"/>
          <w:lang w:eastAsia="zh-HK"/>
        </w:rPr>
        <w:t>1</w:t>
      </w:r>
      <w:r w:rsidRPr="00AB48C3">
        <w:rPr>
          <w:rFonts w:hAnsi="標楷體" w:hint="eastAsia"/>
          <w:color w:val="000000" w:themeColor="text1"/>
          <w:sz w:val="30"/>
          <w:szCs w:val="30"/>
          <w:lang w:eastAsia="zh-HK"/>
        </w:rPr>
        <w:t>年期義務役薪資。</w:t>
      </w:r>
    </w:p>
    <w:p w:rsidR="00F67066" w:rsidRPr="00AB48C3" w:rsidRDefault="00F67066" w:rsidP="00855C9A">
      <w:pPr>
        <w:pStyle w:val="14"/>
        <w:numPr>
          <w:ilvl w:val="0"/>
          <w:numId w:val="12"/>
        </w:numPr>
        <w:overflowPunct w:val="0"/>
        <w:snapToGrid w:val="0"/>
        <w:spacing w:line="530" w:lineRule="exact"/>
        <w:ind w:left="600" w:hangingChars="200" w:hanging="600"/>
        <w:rPr>
          <w:rFonts w:hAnsi="標楷體"/>
          <w:color w:val="000000" w:themeColor="text1"/>
          <w:sz w:val="30"/>
          <w:szCs w:val="30"/>
          <w:lang w:eastAsia="zh-HK"/>
        </w:rPr>
      </w:pPr>
      <w:r w:rsidRPr="00AB48C3">
        <w:rPr>
          <w:rFonts w:hAnsi="標楷體" w:hint="eastAsia"/>
          <w:color w:val="000000" w:themeColor="text1"/>
          <w:sz w:val="30"/>
          <w:szCs w:val="30"/>
          <w:lang w:eastAsia="zh-HK"/>
        </w:rPr>
        <w:t>強化全民防衛動員韌性，精進全民防衛災防演練：</w:t>
      </w:r>
      <w:r w:rsidRPr="00AB48C3">
        <w:rPr>
          <w:rFonts w:hAnsi="標楷體"/>
          <w:color w:val="000000" w:themeColor="text1"/>
          <w:sz w:val="30"/>
          <w:szCs w:val="30"/>
          <w:lang w:eastAsia="zh-HK"/>
        </w:rPr>
        <w:t>編修「全民國防應變手冊」，盤點防空疏散避難處所等設施</w:t>
      </w:r>
      <w:r w:rsidRPr="00AB48C3">
        <w:rPr>
          <w:rFonts w:hAnsi="標楷體" w:hint="eastAsia"/>
          <w:color w:val="000000" w:themeColor="text1"/>
          <w:sz w:val="30"/>
          <w:szCs w:val="30"/>
          <w:lang w:eastAsia="zh-HK"/>
        </w:rPr>
        <w:t>；辦理民安</w:t>
      </w:r>
      <w:r w:rsidRPr="00AB48C3">
        <w:rPr>
          <w:rFonts w:hAnsi="標楷體"/>
          <w:color w:val="000000" w:themeColor="text1"/>
          <w:sz w:val="30"/>
          <w:szCs w:val="30"/>
          <w:lang w:eastAsia="zh-HK"/>
        </w:rPr>
        <w:t>8</w:t>
      </w:r>
      <w:r w:rsidRPr="00AB48C3">
        <w:rPr>
          <w:rFonts w:hAnsi="標楷體" w:hint="eastAsia"/>
          <w:color w:val="000000" w:themeColor="text1"/>
          <w:sz w:val="30"/>
          <w:szCs w:val="30"/>
          <w:lang w:eastAsia="zh-HK"/>
        </w:rPr>
        <w:t>號演習，演練「民、物力動員」、「反敵特工破壞演練」、「關鍵基礎設施維護」、「跨區救災能量整合」及「民生必需品配售</w:t>
      </w:r>
      <w:r w:rsidRPr="00AB48C3">
        <w:rPr>
          <w:rFonts w:hAnsi="標楷體"/>
          <w:color w:val="000000" w:themeColor="text1"/>
          <w:sz w:val="30"/>
          <w:szCs w:val="30"/>
          <w:lang w:eastAsia="zh-HK"/>
        </w:rPr>
        <w:t>(</w:t>
      </w:r>
      <w:r w:rsidRPr="00AB48C3">
        <w:rPr>
          <w:rFonts w:hAnsi="標楷體" w:hint="eastAsia"/>
          <w:color w:val="000000" w:themeColor="text1"/>
          <w:sz w:val="30"/>
          <w:szCs w:val="30"/>
          <w:lang w:eastAsia="zh-HK"/>
        </w:rPr>
        <w:t>賑災</w:t>
      </w:r>
      <w:r w:rsidRPr="00AB48C3">
        <w:rPr>
          <w:rFonts w:hAnsi="標楷體"/>
          <w:color w:val="000000" w:themeColor="text1"/>
          <w:sz w:val="30"/>
          <w:szCs w:val="30"/>
          <w:lang w:eastAsia="zh-HK"/>
        </w:rPr>
        <w:t>)</w:t>
      </w:r>
      <w:r>
        <w:rPr>
          <w:rFonts w:hAnsi="標楷體" w:hint="eastAsia"/>
          <w:color w:val="000000" w:themeColor="text1"/>
          <w:sz w:val="30"/>
          <w:szCs w:val="30"/>
          <w:lang w:eastAsia="zh-HK"/>
        </w:rPr>
        <w:t>作為」</w:t>
      </w:r>
      <w:r w:rsidRPr="00AB48C3">
        <w:rPr>
          <w:rFonts w:hAnsi="標楷體" w:hint="eastAsia"/>
          <w:color w:val="000000" w:themeColor="text1"/>
          <w:sz w:val="30"/>
          <w:szCs w:val="30"/>
          <w:lang w:eastAsia="zh-HK"/>
        </w:rPr>
        <w:t>，動員</w:t>
      </w:r>
      <w:r w:rsidRPr="00AB48C3">
        <w:rPr>
          <w:rFonts w:hAnsi="標楷體"/>
          <w:color w:val="000000" w:themeColor="text1"/>
          <w:sz w:val="30"/>
          <w:szCs w:val="30"/>
          <w:lang w:eastAsia="zh-HK"/>
        </w:rPr>
        <w:t>8,000</w:t>
      </w:r>
      <w:r w:rsidRPr="00AB48C3">
        <w:rPr>
          <w:rFonts w:hAnsi="標楷體" w:hint="eastAsia"/>
          <w:color w:val="000000" w:themeColor="text1"/>
          <w:sz w:val="30"/>
          <w:szCs w:val="30"/>
          <w:lang w:eastAsia="zh-HK"/>
        </w:rPr>
        <w:t>人，各式車機具</w:t>
      </w:r>
      <w:r w:rsidRPr="00AB48C3">
        <w:rPr>
          <w:rFonts w:hAnsi="標楷體"/>
          <w:color w:val="000000" w:themeColor="text1"/>
          <w:sz w:val="30"/>
          <w:szCs w:val="30"/>
          <w:lang w:eastAsia="zh-HK"/>
        </w:rPr>
        <w:t>500</w:t>
      </w:r>
      <w:r w:rsidRPr="00AB48C3">
        <w:rPr>
          <w:rFonts w:hAnsi="標楷體" w:hint="eastAsia"/>
          <w:color w:val="000000" w:themeColor="text1"/>
          <w:sz w:val="30"/>
          <w:szCs w:val="30"/>
          <w:lang w:eastAsia="zh-HK"/>
        </w:rPr>
        <w:t>類</w:t>
      </w:r>
      <w:r w:rsidRPr="00AB48C3">
        <w:rPr>
          <w:rFonts w:hAnsi="標楷體"/>
          <w:color w:val="000000" w:themeColor="text1"/>
          <w:sz w:val="30"/>
          <w:szCs w:val="30"/>
          <w:lang w:eastAsia="zh-HK"/>
        </w:rPr>
        <w:t>1,900</w:t>
      </w:r>
      <w:r w:rsidRPr="00AB48C3">
        <w:rPr>
          <w:rFonts w:hAnsi="標楷體" w:hint="eastAsia"/>
          <w:color w:val="000000" w:themeColor="text1"/>
          <w:sz w:val="30"/>
          <w:szCs w:val="30"/>
          <w:lang w:eastAsia="zh-HK"/>
        </w:rPr>
        <w:t>部、直升機</w:t>
      </w:r>
      <w:r w:rsidRPr="00AB48C3">
        <w:rPr>
          <w:rFonts w:hAnsi="標楷體"/>
          <w:color w:val="000000" w:themeColor="text1"/>
          <w:sz w:val="30"/>
          <w:szCs w:val="30"/>
          <w:lang w:eastAsia="zh-HK"/>
        </w:rPr>
        <w:t>10</w:t>
      </w:r>
      <w:r w:rsidRPr="00AB48C3">
        <w:rPr>
          <w:rFonts w:hAnsi="標楷體" w:hint="eastAsia"/>
          <w:color w:val="000000" w:themeColor="text1"/>
          <w:sz w:val="30"/>
          <w:szCs w:val="30"/>
          <w:lang w:eastAsia="zh-HK"/>
        </w:rPr>
        <w:t>架次</w:t>
      </w:r>
      <w:r w:rsidRPr="00AB48C3">
        <w:rPr>
          <w:rFonts w:hAnsi="標楷體" w:hint="eastAsia"/>
          <w:color w:val="000000" w:themeColor="text1"/>
          <w:sz w:val="30"/>
          <w:szCs w:val="30"/>
        </w:rPr>
        <w:t>。</w:t>
      </w:r>
    </w:p>
    <w:p w:rsidR="00F67066" w:rsidRPr="00AB48C3" w:rsidRDefault="00F67066" w:rsidP="00855C9A">
      <w:pPr>
        <w:pStyle w:val="14"/>
        <w:numPr>
          <w:ilvl w:val="0"/>
          <w:numId w:val="12"/>
        </w:numPr>
        <w:overflowPunct w:val="0"/>
        <w:snapToGrid w:val="0"/>
        <w:spacing w:line="530" w:lineRule="exact"/>
        <w:ind w:left="600" w:hangingChars="200" w:hanging="600"/>
        <w:rPr>
          <w:rFonts w:hAnsi="標楷體"/>
          <w:color w:val="000000" w:themeColor="text1"/>
          <w:sz w:val="30"/>
          <w:szCs w:val="30"/>
          <w:lang w:eastAsia="zh-HK"/>
        </w:rPr>
      </w:pPr>
      <w:r w:rsidRPr="00AB48C3">
        <w:rPr>
          <w:rFonts w:hAnsi="標楷體" w:hint="eastAsia"/>
          <w:color w:val="000000" w:themeColor="text1"/>
          <w:sz w:val="30"/>
          <w:szCs w:val="30"/>
          <w:lang w:eastAsia="zh-HK"/>
        </w:rPr>
        <w:t>提升後備軍人戰力，保障後備軍人權益：調整</w:t>
      </w:r>
      <w:r w:rsidRPr="00AB48C3">
        <w:rPr>
          <w:rFonts w:hAnsi="標楷體"/>
          <w:color w:val="000000" w:themeColor="text1"/>
          <w:sz w:val="30"/>
          <w:szCs w:val="30"/>
          <w:lang w:eastAsia="zh-HK"/>
        </w:rPr>
        <w:t>14</w:t>
      </w:r>
      <w:r w:rsidRPr="00AB48C3">
        <w:rPr>
          <w:rFonts w:hAnsi="標楷體" w:hint="eastAsia"/>
          <w:color w:val="000000" w:themeColor="text1"/>
          <w:sz w:val="30"/>
          <w:szCs w:val="30"/>
          <w:lang w:eastAsia="zh-HK"/>
        </w:rPr>
        <w:t>天教召</w:t>
      </w:r>
      <w:r w:rsidRPr="00AB48C3">
        <w:rPr>
          <w:rFonts w:hAnsi="標楷體" w:hint="eastAsia"/>
          <w:color w:val="000000" w:themeColor="text1"/>
          <w:sz w:val="30"/>
          <w:szCs w:val="30"/>
        </w:rPr>
        <w:t>應</w:t>
      </w:r>
      <w:r w:rsidRPr="00AB48C3">
        <w:rPr>
          <w:rFonts w:hAnsi="標楷體" w:hint="eastAsia"/>
          <w:color w:val="000000" w:themeColor="text1"/>
          <w:sz w:val="30"/>
          <w:szCs w:val="30"/>
          <w:lang w:eastAsia="zh-HK"/>
        </w:rPr>
        <w:t>結合「營戰術位置」報到、編成及施訓，</w:t>
      </w:r>
      <w:r w:rsidRPr="00AB48C3">
        <w:rPr>
          <w:rFonts w:hAnsi="標楷體"/>
          <w:color w:val="000000" w:themeColor="text1"/>
          <w:sz w:val="30"/>
          <w:szCs w:val="30"/>
          <w:lang w:eastAsia="zh-HK"/>
        </w:rPr>
        <w:t>5</w:t>
      </w:r>
      <w:r w:rsidRPr="00AB48C3">
        <w:rPr>
          <w:rFonts w:hAnsi="標楷體" w:hint="eastAsia"/>
          <w:color w:val="000000" w:themeColor="text1"/>
          <w:sz w:val="30"/>
          <w:szCs w:val="30"/>
          <w:lang w:eastAsia="zh-HK"/>
        </w:rPr>
        <w:t>天至</w:t>
      </w:r>
      <w:r w:rsidRPr="00AB48C3">
        <w:rPr>
          <w:rFonts w:hAnsi="標楷體"/>
          <w:color w:val="000000" w:themeColor="text1"/>
          <w:sz w:val="30"/>
          <w:szCs w:val="30"/>
          <w:lang w:eastAsia="zh-HK"/>
        </w:rPr>
        <w:t>7</w:t>
      </w:r>
      <w:r w:rsidRPr="00AB48C3">
        <w:rPr>
          <w:rFonts w:hAnsi="標楷體" w:hint="eastAsia"/>
          <w:color w:val="000000" w:themeColor="text1"/>
          <w:sz w:val="30"/>
          <w:szCs w:val="30"/>
          <w:lang w:eastAsia="zh-HK"/>
        </w:rPr>
        <w:t>天教召比照至戰術位置施訓；</w:t>
      </w:r>
      <w:r>
        <w:rPr>
          <w:rFonts w:hAnsi="標楷體" w:hint="eastAsia"/>
          <w:color w:val="000000" w:themeColor="text1"/>
          <w:sz w:val="30"/>
          <w:szCs w:val="30"/>
          <w:lang w:eastAsia="zh-HK"/>
        </w:rPr>
        <w:t>制定公布</w:t>
      </w:r>
      <w:r w:rsidRPr="00AB48C3">
        <w:rPr>
          <w:rFonts w:hAnsi="標楷體" w:hint="eastAsia"/>
          <w:color w:val="000000" w:themeColor="text1"/>
          <w:sz w:val="30"/>
          <w:szCs w:val="30"/>
          <w:lang w:eastAsia="zh-HK"/>
        </w:rPr>
        <w:t>後備軍</w:t>
      </w:r>
      <w:r>
        <w:rPr>
          <w:rFonts w:hAnsi="標楷體" w:hint="eastAsia"/>
          <w:color w:val="000000" w:themeColor="text1"/>
          <w:sz w:val="30"/>
          <w:szCs w:val="30"/>
          <w:lang w:eastAsia="zh-HK"/>
        </w:rPr>
        <w:t>人召集優待條例、員工接受召集請假期間薪資費用加成減除辦法</w:t>
      </w:r>
      <w:r>
        <w:rPr>
          <w:rFonts w:hAnsi="標楷體" w:hint="eastAsia"/>
          <w:color w:val="000000" w:themeColor="text1"/>
          <w:sz w:val="30"/>
          <w:szCs w:val="30"/>
        </w:rPr>
        <w:t>、</w:t>
      </w:r>
      <w:r>
        <w:rPr>
          <w:rFonts w:hAnsi="標楷體" w:hint="eastAsia"/>
          <w:color w:val="000000" w:themeColor="text1"/>
          <w:sz w:val="30"/>
          <w:szCs w:val="30"/>
          <w:lang w:eastAsia="zh-HK"/>
        </w:rPr>
        <w:t>後備軍人召集獎金核發及志願參加召集辦法</w:t>
      </w:r>
      <w:r w:rsidRPr="00AB48C3">
        <w:rPr>
          <w:rFonts w:hAnsi="標楷體" w:hint="eastAsia"/>
          <w:color w:val="000000" w:themeColor="text1"/>
          <w:sz w:val="30"/>
          <w:szCs w:val="30"/>
          <w:lang w:eastAsia="zh-HK"/>
        </w:rPr>
        <w:t>，</w:t>
      </w:r>
      <w:r w:rsidRPr="00AB48C3">
        <w:rPr>
          <w:rFonts w:hAnsi="標楷體"/>
          <w:color w:val="000000" w:themeColor="text1"/>
          <w:sz w:val="30"/>
          <w:szCs w:val="30"/>
          <w:lang w:eastAsia="zh-HK"/>
        </w:rPr>
        <w:t>以激勵士氣及降低應召員雇主營運之衝擊</w:t>
      </w:r>
      <w:r w:rsidRPr="00AB48C3">
        <w:rPr>
          <w:rFonts w:hAnsi="標楷體" w:hint="eastAsia"/>
          <w:color w:val="000000" w:themeColor="text1"/>
          <w:sz w:val="30"/>
          <w:szCs w:val="30"/>
          <w:lang w:eastAsia="zh-HK"/>
        </w:rPr>
        <w:t>。</w:t>
      </w:r>
    </w:p>
    <w:p w:rsidR="00F67066" w:rsidRPr="00AB48C3" w:rsidRDefault="00F67066" w:rsidP="00855C9A">
      <w:pPr>
        <w:pStyle w:val="14"/>
        <w:numPr>
          <w:ilvl w:val="0"/>
          <w:numId w:val="12"/>
        </w:numPr>
        <w:overflowPunct w:val="0"/>
        <w:snapToGrid w:val="0"/>
        <w:spacing w:line="530" w:lineRule="exact"/>
        <w:ind w:left="600" w:hangingChars="200" w:hanging="600"/>
        <w:rPr>
          <w:rFonts w:hAnsi="標楷體"/>
          <w:color w:val="000000" w:themeColor="text1"/>
          <w:sz w:val="30"/>
          <w:szCs w:val="30"/>
          <w:lang w:eastAsia="zh-HK"/>
        </w:rPr>
      </w:pPr>
      <w:r w:rsidRPr="00AB48C3">
        <w:rPr>
          <w:rFonts w:hAnsi="標楷體" w:hint="eastAsia"/>
          <w:color w:val="000000" w:themeColor="text1"/>
          <w:sz w:val="30"/>
          <w:szCs w:val="30"/>
          <w:lang w:eastAsia="zh-HK"/>
        </w:rPr>
        <w:t>廉潔軍風紀律，優化國軍官兵照護服務品質：</w:t>
      </w:r>
      <w:r>
        <w:rPr>
          <w:rFonts w:hAnsi="標楷體" w:hint="eastAsia"/>
          <w:color w:val="000000" w:themeColor="text1"/>
          <w:sz w:val="30"/>
          <w:szCs w:val="30"/>
          <w:lang w:eastAsia="zh-HK"/>
        </w:rPr>
        <w:t>推動「軍風紀律改革專案」</w:t>
      </w:r>
      <w:r>
        <w:rPr>
          <w:rFonts w:hAnsi="標楷體" w:hint="eastAsia"/>
          <w:color w:val="000000" w:themeColor="text1"/>
          <w:sz w:val="30"/>
          <w:szCs w:val="30"/>
        </w:rPr>
        <w:t>、</w:t>
      </w:r>
      <w:r w:rsidRPr="00AB48C3">
        <w:rPr>
          <w:rFonts w:hAnsi="標楷體" w:hint="eastAsia"/>
          <w:color w:val="000000" w:themeColor="text1"/>
          <w:sz w:val="30"/>
          <w:szCs w:val="30"/>
          <w:lang w:eastAsia="zh-HK"/>
        </w:rPr>
        <w:t>「軍風紀專案巡迴宣教」，</w:t>
      </w:r>
      <w:r w:rsidRPr="00AB48C3">
        <w:rPr>
          <w:rFonts w:hAnsi="標楷體"/>
          <w:color w:val="000000" w:themeColor="text1"/>
          <w:sz w:val="30"/>
          <w:szCs w:val="30"/>
          <w:lang w:eastAsia="zh-HK"/>
        </w:rPr>
        <w:t>加速汰除犯重大軍紀案件</w:t>
      </w:r>
      <w:r w:rsidRPr="00AB48C3">
        <w:rPr>
          <w:rFonts w:hAnsi="標楷體" w:hint="eastAsia"/>
          <w:color w:val="000000" w:themeColor="text1"/>
          <w:sz w:val="30"/>
          <w:szCs w:val="30"/>
          <w:lang w:eastAsia="zh-HK"/>
        </w:rPr>
        <w:t>人員；</w:t>
      </w:r>
      <w:r>
        <w:rPr>
          <w:rFonts w:hAnsi="標楷體"/>
          <w:color w:val="000000" w:themeColor="text1"/>
          <w:sz w:val="30"/>
          <w:szCs w:val="30"/>
          <w:lang w:eastAsia="zh-HK"/>
        </w:rPr>
        <w:t>籌辦國防廉能國際學術論壇</w:t>
      </w:r>
      <w:r w:rsidRPr="00AB48C3">
        <w:rPr>
          <w:rFonts w:hAnsi="標楷體" w:hint="eastAsia"/>
          <w:color w:val="000000" w:themeColor="text1"/>
          <w:sz w:val="30"/>
          <w:szCs w:val="30"/>
          <w:lang w:eastAsia="zh-HK"/>
        </w:rPr>
        <w:t>，</w:t>
      </w:r>
      <w:r w:rsidRPr="00AB48C3">
        <w:rPr>
          <w:rFonts w:hAnsi="標楷體"/>
          <w:color w:val="000000" w:themeColor="text1"/>
          <w:sz w:val="30"/>
          <w:szCs w:val="30"/>
          <w:lang w:eastAsia="zh-HK"/>
        </w:rPr>
        <w:t>形塑國防廉能形象</w:t>
      </w:r>
      <w:r w:rsidRPr="00AB48C3">
        <w:rPr>
          <w:rFonts w:hAnsi="標楷體" w:hint="eastAsia"/>
          <w:color w:val="000000" w:themeColor="text1"/>
          <w:sz w:val="30"/>
          <w:szCs w:val="30"/>
          <w:lang w:eastAsia="zh-HK"/>
        </w:rPr>
        <w:t>；提供國軍官兵、軍校生門</w:t>
      </w:r>
      <w:r w:rsidRPr="00AB48C3">
        <w:rPr>
          <w:rFonts w:hAnsi="標楷體"/>
          <w:color w:val="000000" w:themeColor="text1"/>
          <w:sz w:val="30"/>
          <w:szCs w:val="30"/>
          <w:lang w:eastAsia="zh-HK"/>
        </w:rPr>
        <w:t>(</w:t>
      </w:r>
      <w:r w:rsidRPr="00AB48C3">
        <w:rPr>
          <w:rFonts w:hAnsi="標楷體" w:hint="eastAsia"/>
          <w:color w:val="000000" w:themeColor="text1"/>
          <w:sz w:val="30"/>
          <w:szCs w:val="30"/>
          <w:lang w:eastAsia="zh-HK"/>
        </w:rPr>
        <w:t>急</w:t>
      </w:r>
      <w:r w:rsidRPr="00AB48C3">
        <w:rPr>
          <w:rFonts w:hAnsi="標楷體"/>
          <w:color w:val="000000" w:themeColor="text1"/>
          <w:sz w:val="30"/>
          <w:szCs w:val="30"/>
          <w:lang w:eastAsia="zh-HK"/>
        </w:rPr>
        <w:t>)</w:t>
      </w:r>
      <w:r w:rsidRPr="00AB48C3">
        <w:rPr>
          <w:rFonts w:hAnsi="標楷體" w:hint="eastAsia"/>
          <w:color w:val="000000" w:themeColor="text1"/>
          <w:sz w:val="30"/>
          <w:szCs w:val="30"/>
          <w:lang w:eastAsia="zh-HK"/>
        </w:rPr>
        <w:t>診及住院掛號費減免544萬5</w:t>
      </w:r>
      <w:r w:rsidRPr="00AB48C3">
        <w:rPr>
          <w:rFonts w:hAnsi="標楷體"/>
          <w:color w:val="000000" w:themeColor="text1"/>
          <w:sz w:val="30"/>
          <w:szCs w:val="30"/>
          <w:lang w:eastAsia="zh-HK"/>
        </w:rPr>
        <w:t>,</w:t>
      </w:r>
      <w:r w:rsidRPr="00AB48C3">
        <w:rPr>
          <w:rFonts w:hAnsi="標楷體" w:hint="eastAsia"/>
          <w:color w:val="000000" w:themeColor="text1"/>
          <w:sz w:val="30"/>
          <w:szCs w:val="30"/>
          <w:lang w:eastAsia="zh-HK"/>
        </w:rPr>
        <w:t>000人次；辦理心理衛生教育</w:t>
      </w:r>
      <w:r w:rsidRPr="00AB48C3">
        <w:rPr>
          <w:rFonts w:hAnsi="標楷體"/>
          <w:color w:val="000000" w:themeColor="text1"/>
          <w:sz w:val="30"/>
          <w:szCs w:val="30"/>
          <w:lang w:eastAsia="zh-HK"/>
        </w:rPr>
        <w:t>300</w:t>
      </w:r>
      <w:r w:rsidRPr="00AB48C3">
        <w:rPr>
          <w:rFonts w:hAnsi="標楷體" w:hint="eastAsia"/>
          <w:color w:val="000000" w:themeColor="text1"/>
          <w:sz w:val="30"/>
          <w:szCs w:val="30"/>
          <w:lang w:eastAsia="zh-HK"/>
        </w:rPr>
        <w:t>場次，參加</w:t>
      </w:r>
      <w:r w:rsidRPr="00AB48C3">
        <w:rPr>
          <w:rFonts w:hAnsi="標楷體"/>
          <w:color w:val="000000" w:themeColor="text1"/>
          <w:sz w:val="30"/>
          <w:szCs w:val="30"/>
          <w:lang w:eastAsia="zh-HK"/>
        </w:rPr>
        <w:t>2</w:t>
      </w:r>
      <w:r w:rsidRPr="00AB48C3">
        <w:rPr>
          <w:rFonts w:hAnsi="標楷體" w:hint="eastAsia"/>
          <w:color w:val="000000" w:themeColor="text1"/>
          <w:sz w:val="30"/>
          <w:szCs w:val="30"/>
          <w:lang w:eastAsia="zh-HK"/>
        </w:rPr>
        <w:t>萬</w:t>
      </w:r>
      <w:r w:rsidRPr="00AB48C3">
        <w:rPr>
          <w:rFonts w:hAnsi="標楷體"/>
          <w:color w:val="000000" w:themeColor="text1"/>
          <w:sz w:val="30"/>
          <w:szCs w:val="30"/>
          <w:lang w:eastAsia="zh-HK"/>
        </w:rPr>
        <w:t>9,000</w:t>
      </w:r>
      <w:r w:rsidRPr="00AB48C3">
        <w:rPr>
          <w:rFonts w:hAnsi="標楷體" w:hint="eastAsia"/>
          <w:color w:val="000000" w:themeColor="text1"/>
          <w:sz w:val="30"/>
          <w:szCs w:val="30"/>
          <w:lang w:eastAsia="zh-HK"/>
        </w:rPr>
        <w:t>人次；受理國軍官兵法律諮詢服務</w:t>
      </w:r>
      <w:r w:rsidRPr="00AB48C3">
        <w:rPr>
          <w:rFonts w:hAnsi="標楷體"/>
          <w:color w:val="000000" w:themeColor="text1"/>
          <w:sz w:val="30"/>
          <w:szCs w:val="30"/>
          <w:lang w:eastAsia="zh-HK"/>
        </w:rPr>
        <w:t>9,650</w:t>
      </w:r>
      <w:r w:rsidRPr="00AB48C3">
        <w:rPr>
          <w:rFonts w:hAnsi="標楷體" w:hint="eastAsia"/>
          <w:color w:val="000000" w:themeColor="text1"/>
          <w:sz w:val="30"/>
          <w:szCs w:val="30"/>
          <w:lang w:eastAsia="zh-HK"/>
        </w:rPr>
        <w:t>件</w:t>
      </w:r>
      <w:r w:rsidRPr="00AB48C3">
        <w:rPr>
          <w:rFonts w:hAnsi="標楷體" w:hint="eastAsia"/>
          <w:color w:val="000000" w:themeColor="text1"/>
          <w:sz w:val="30"/>
          <w:szCs w:val="30"/>
        </w:rPr>
        <w:t>。</w:t>
      </w:r>
    </w:p>
    <w:p w:rsidR="00F67066" w:rsidRPr="00AB48C3" w:rsidRDefault="00F67066" w:rsidP="00855C9A">
      <w:pPr>
        <w:pStyle w:val="14"/>
        <w:numPr>
          <w:ilvl w:val="0"/>
          <w:numId w:val="12"/>
        </w:numPr>
        <w:overflowPunct w:val="0"/>
        <w:snapToGrid w:val="0"/>
        <w:spacing w:line="530" w:lineRule="exact"/>
        <w:ind w:left="600" w:hangingChars="200" w:hanging="600"/>
        <w:rPr>
          <w:rFonts w:hAnsi="標楷體"/>
          <w:color w:val="000000" w:themeColor="text1"/>
          <w:sz w:val="30"/>
          <w:szCs w:val="30"/>
          <w:lang w:eastAsia="zh-HK"/>
        </w:rPr>
      </w:pPr>
      <w:r w:rsidRPr="00AB48C3">
        <w:rPr>
          <w:rFonts w:hAnsi="標楷體"/>
          <w:color w:val="000000" w:themeColor="text1"/>
          <w:sz w:val="30"/>
          <w:szCs w:val="30"/>
          <w:lang w:eastAsia="zh-HK"/>
        </w:rPr>
        <w:t>厚植產業能量，貫徹國防自主</w:t>
      </w:r>
      <w:r w:rsidRPr="00AB48C3">
        <w:rPr>
          <w:rFonts w:hAnsi="標楷體" w:hint="eastAsia"/>
          <w:color w:val="000000" w:themeColor="text1"/>
          <w:sz w:val="30"/>
          <w:szCs w:val="30"/>
          <w:lang w:eastAsia="zh-HK"/>
        </w:rPr>
        <w:t>：接收國造新式高教機</w:t>
      </w:r>
      <w:r w:rsidRPr="00AB48C3">
        <w:rPr>
          <w:rFonts w:hAnsi="標楷體"/>
          <w:color w:val="000000" w:themeColor="text1"/>
          <w:sz w:val="30"/>
          <w:szCs w:val="30"/>
          <w:lang w:eastAsia="zh-HK"/>
        </w:rPr>
        <w:t>10</w:t>
      </w:r>
      <w:r>
        <w:rPr>
          <w:rFonts w:hAnsi="標楷體" w:hint="eastAsia"/>
          <w:color w:val="000000" w:themeColor="text1"/>
          <w:sz w:val="30"/>
          <w:szCs w:val="30"/>
          <w:lang w:eastAsia="zh-HK"/>
        </w:rPr>
        <w:t>架</w:t>
      </w:r>
      <w:r w:rsidRPr="00AB48C3">
        <w:rPr>
          <w:rFonts w:hAnsi="標楷體" w:hint="eastAsia"/>
          <w:color w:val="000000" w:themeColor="text1"/>
          <w:sz w:val="30"/>
          <w:szCs w:val="30"/>
          <w:lang w:eastAsia="zh-HK"/>
        </w:rPr>
        <w:t>，開工</w:t>
      </w:r>
      <w:r w:rsidRPr="00AB48C3">
        <w:rPr>
          <w:rFonts w:hAnsi="標楷體"/>
          <w:color w:val="000000" w:themeColor="text1"/>
          <w:sz w:val="30"/>
          <w:szCs w:val="30"/>
          <w:lang w:eastAsia="zh-HK"/>
        </w:rPr>
        <w:t>高效能艦艇5</w:t>
      </w:r>
      <w:r w:rsidRPr="00AB48C3">
        <w:rPr>
          <w:rFonts w:hAnsi="標楷體" w:hint="eastAsia"/>
          <w:color w:val="000000" w:themeColor="text1"/>
          <w:sz w:val="30"/>
          <w:szCs w:val="30"/>
          <w:lang w:eastAsia="zh-HK"/>
        </w:rPr>
        <w:t>艘；</w:t>
      </w:r>
      <w:r w:rsidRPr="00AB48C3">
        <w:rPr>
          <w:rFonts w:hAnsi="標楷體" w:hint="eastAsia"/>
          <w:color w:val="000000" w:themeColor="text1"/>
          <w:sz w:val="30"/>
          <w:szCs w:val="30"/>
        </w:rPr>
        <w:t>辦理T85榴彈發射器測距儀、簡易型野戰通資系統量測分析儀、6V53汽門彈簧拆卸器、MOS場效電晶體模組、光六艇後續艇光纖接頭製作、五吋砲通用型擊發測試器、康定級艦偵煙、偵火感測器、T56燃油噴嘴試驗檯數位壓力控制研改、超音速震波在管路阻塞清除用水錘產生器應用、半絕緣碳化矽長晶技術、粉末材料技術子項等研發案。</w:t>
      </w:r>
    </w:p>
    <w:p w:rsidR="00F67066" w:rsidRPr="00AB48C3" w:rsidRDefault="00F67066" w:rsidP="00855C9A">
      <w:pPr>
        <w:pStyle w:val="14"/>
        <w:numPr>
          <w:ilvl w:val="0"/>
          <w:numId w:val="12"/>
        </w:numPr>
        <w:overflowPunct w:val="0"/>
        <w:snapToGrid w:val="0"/>
        <w:spacing w:line="530" w:lineRule="exact"/>
        <w:ind w:left="600" w:hangingChars="200" w:hanging="600"/>
        <w:rPr>
          <w:rFonts w:hAnsi="標楷體"/>
          <w:color w:val="000000" w:themeColor="text1"/>
          <w:sz w:val="30"/>
          <w:szCs w:val="30"/>
          <w:lang w:eastAsia="zh-HK"/>
        </w:rPr>
      </w:pPr>
      <w:r w:rsidRPr="00AB48C3">
        <w:rPr>
          <w:rFonts w:hAnsi="標楷體" w:hint="eastAsia"/>
          <w:color w:val="000000" w:themeColor="text1"/>
          <w:sz w:val="30"/>
          <w:szCs w:val="30"/>
          <w:lang w:eastAsia="zh-HK"/>
        </w:rPr>
        <w:t>完善退除役官兵多元照顧，精進服務質能：轉介妥處退除役官兵個案問題</w:t>
      </w:r>
      <w:r w:rsidRPr="00AB48C3">
        <w:rPr>
          <w:rFonts w:hAnsi="標楷體"/>
          <w:color w:val="000000" w:themeColor="text1"/>
          <w:sz w:val="30"/>
          <w:szCs w:val="30"/>
          <w:lang w:eastAsia="zh-HK"/>
        </w:rPr>
        <w:t>61</w:t>
      </w:r>
      <w:r w:rsidRPr="00AB48C3">
        <w:rPr>
          <w:rFonts w:hAnsi="標楷體" w:hint="eastAsia"/>
          <w:color w:val="000000" w:themeColor="text1"/>
          <w:sz w:val="30"/>
          <w:szCs w:val="30"/>
          <w:lang w:eastAsia="zh-HK"/>
        </w:rPr>
        <w:t>萬</w:t>
      </w:r>
      <w:r w:rsidRPr="00AB48C3">
        <w:rPr>
          <w:rFonts w:hAnsi="標楷體"/>
          <w:color w:val="000000" w:themeColor="text1"/>
          <w:sz w:val="30"/>
          <w:szCs w:val="30"/>
          <w:lang w:eastAsia="zh-HK"/>
        </w:rPr>
        <w:t>9,215</w:t>
      </w:r>
      <w:r w:rsidRPr="00AB48C3">
        <w:rPr>
          <w:rFonts w:hAnsi="標楷體" w:hint="eastAsia"/>
          <w:color w:val="000000" w:themeColor="text1"/>
          <w:sz w:val="30"/>
          <w:szCs w:val="30"/>
          <w:lang w:eastAsia="zh-HK"/>
        </w:rPr>
        <w:t>人</w:t>
      </w:r>
      <w:r>
        <w:rPr>
          <w:rFonts w:hAnsi="標楷體" w:hint="eastAsia"/>
          <w:color w:val="000000" w:themeColor="text1"/>
          <w:sz w:val="30"/>
          <w:szCs w:val="30"/>
          <w:lang w:eastAsia="zh-HK"/>
        </w:rPr>
        <w:t>次；辦理具低收、中低收入戶之第一類退除役官兵及遺眷微型保險</w:t>
      </w:r>
      <w:r w:rsidRPr="00AB48C3">
        <w:rPr>
          <w:rFonts w:hAnsi="標楷體"/>
          <w:color w:val="000000" w:themeColor="text1"/>
          <w:sz w:val="30"/>
          <w:szCs w:val="30"/>
          <w:lang w:eastAsia="zh-HK"/>
        </w:rPr>
        <w:t>6,010</w:t>
      </w:r>
      <w:r w:rsidRPr="00AB48C3">
        <w:rPr>
          <w:rFonts w:hAnsi="標楷體" w:hint="eastAsia"/>
          <w:color w:val="000000" w:themeColor="text1"/>
          <w:sz w:val="30"/>
          <w:szCs w:val="30"/>
          <w:lang w:eastAsia="zh-HK"/>
        </w:rPr>
        <w:t>位；提供居家照護服務</w:t>
      </w:r>
      <w:r w:rsidRPr="00AB48C3">
        <w:rPr>
          <w:rFonts w:hAnsi="標楷體"/>
          <w:color w:val="000000" w:themeColor="text1"/>
          <w:sz w:val="30"/>
          <w:szCs w:val="30"/>
          <w:lang w:eastAsia="zh-HK"/>
        </w:rPr>
        <w:t>25</w:t>
      </w:r>
      <w:r w:rsidRPr="00AB48C3">
        <w:rPr>
          <w:rFonts w:hAnsi="標楷體" w:hint="eastAsia"/>
          <w:color w:val="000000" w:themeColor="text1"/>
          <w:sz w:val="30"/>
          <w:szCs w:val="30"/>
          <w:lang w:eastAsia="zh-HK"/>
        </w:rPr>
        <w:t>萬</w:t>
      </w:r>
      <w:r w:rsidRPr="00AB48C3">
        <w:rPr>
          <w:rFonts w:hAnsi="標楷體"/>
          <w:color w:val="000000" w:themeColor="text1"/>
          <w:sz w:val="30"/>
          <w:szCs w:val="30"/>
          <w:lang w:eastAsia="zh-HK"/>
        </w:rPr>
        <w:t>4,793</w:t>
      </w:r>
      <w:r w:rsidRPr="00AB48C3">
        <w:rPr>
          <w:rFonts w:hAnsi="標楷體" w:hint="eastAsia"/>
          <w:color w:val="000000" w:themeColor="text1"/>
          <w:sz w:val="30"/>
          <w:szCs w:val="30"/>
          <w:lang w:eastAsia="zh-HK"/>
        </w:rPr>
        <w:t>人次，設置失智共照中心</w:t>
      </w:r>
      <w:r w:rsidRPr="00AB48C3">
        <w:rPr>
          <w:rFonts w:hAnsi="標楷體"/>
          <w:color w:val="000000" w:themeColor="text1"/>
          <w:sz w:val="30"/>
          <w:szCs w:val="30"/>
          <w:lang w:eastAsia="zh-HK"/>
        </w:rPr>
        <w:t>8</w:t>
      </w:r>
      <w:r w:rsidRPr="00AB48C3">
        <w:rPr>
          <w:rFonts w:hAnsi="標楷體" w:hint="eastAsia"/>
          <w:color w:val="000000" w:themeColor="text1"/>
          <w:sz w:val="30"/>
          <w:szCs w:val="30"/>
          <w:lang w:eastAsia="zh-HK"/>
        </w:rPr>
        <w:t>處、社區據點</w:t>
      </w:r>
      <w:r w:rsidRPr="00AB48C3">
        <w:rPr>
          <w:rFonts w:hAnsi="標楷體"/>
          <w:color w:val="000000" w:themeColor="text1"/>
          <w:sz w:val="30"/>
          <w:szCs w:val="30"/>
          <w:lang w:eastAsia="zh-HK"/>
        </w:rPr>
        <w:t>597</w:t>
      </w:r>
      <w:r w:rsidRPr="00AB48C3">
        <w:rPr>
          <w:rFonts w:hAnsi="標楷體" w:hint="eastAsia"/>
          <w:color w:val="000000" w:themeColor="text1"/>
          <w:sz w:val="30"/>
          <w:szCs w:val="30"/>
          <w:lang w:eastAsia="zh-HK"/>
        </w:rPr>
        <w:t>處；辦理</w:t>
      </w:r>
      <w:r w:rsidRPr="00AB48C3">
        <w:rPr>
          <w:rFonts w:hAnsi="標楷體"/>
          <w:color w:val="000000" w:themeColor="text1"/>
          <w:sz w:val="30"/>
          <w:szCs w:val="30"/>
          <w:lang w:eastAsia="zh-HK"/>
        </w:rPr>
        <w:t>退除役官兵</w:t>
      </w:r>
      <w:r w:rsidRPr="00AB48C3">
        <w:rPr>
          <w:rFonts w:hAnsi="標楷體" w:hint="eastAsia"/>
          <w:color w:val="000000" w:themeColor="text1"/>
          <w:sz w:val="30"/>
          <w:szCs w:val="30"/>
          <w:lang w:eastAsia="zh-HK"/>
        </w:rPr>
        <w:t>就學進修補助</w:t>
      </w:r>
      <w:r w:rsidRPr="00AB48C3">
        <w:rPr>
          <w:rFonts w:hAnsi="標楷體"/>
          <w:color w:val="000000" w:themeColor="text1"/>
          <w:sz w:val="30"/>
          <w:szCs w:val="30"/>
          <w:lang w:eastAsia="zh-HK"/>
        </w:rPr>
        <w:t>4,170</w:t>
      </w:r>
      <w:r w:rsidRPr="00AB48C3">
        <w:rPr>
          <w:rFonts w:hAnsi="標楷體" w:hint="eastAsia"/>
          <w:color w:val="000000" w:themeColor="text1"/>
          <w:sz w:val="30"/>
          <w:szCs w:val="30"/>
          <w:lang w:eastAsia="zh-HK"/>
        </w:rPr>
        <w:t>人、職業訓練及補助</w:t>
      </w:r>
      <w:r w:rsidRPr="00AB48C3">
        <w:rPr>
          <w:rFonts w:hAnsi="標楷體"/>
          <w:color w:val="000000" w:themeColor="text1"/>
          <w:sz w:val="30"/>
          <w:szCs w:val="30"/>
          <w:lang w:eastAsia="zh-HK"/>
        </w:rPr>
        <w:t>3,484</w:t>
      </w:r>
      <w:r w:rsidRPr="00AB48C3">
        <w:rPr>
          <w:rFonts w:hAnsi="標楷體" w:hint="eastAsia"/>
          <w:color w:val="000000" w:themeColor="text1"/>
          <w:sz w:val="30"/>
          <w:szCs w:val="30"/>
          <w:lang w:eastAsia="zh-HK"/>
        </w:rPr>
        <w:t>人，推介就業</w:t>
      </w:r>
      <w:r w:rsidRPr="00AB48C3">
        <w:rPr>
          <w:rFonts w:hAnsi="標楷體"/>
          <w:color w:val="000000" w:themeColor="text1"/>
          <w:sz w:val="30"/>
          <w:szCs w:val="30"/>
          <w:lang w:eastAsia="zh-HK"/>
        </w:rPr>
        <w:t>5,356</w:t>
      </w:r>
      <w:r w:rsidRPr="00AB48C3">
        <w:rPr>
          <w:rFonts w:hAnsi="標楷體" w:hint="eastAsia"/>
          <w:color w:val="000000" w:themeColor="text1"/>
          <w:sz w:val="30"/>
          <w:szCs w:val="30"/>
          <w:lang w:eastAsia="zh-HK"/>
        </w:rPr>
        <w:t>人，核發穩定就業津貼</w:t>
      </w:r>
      <w:r w:rsidRPr="00AB48C3">
        <w:rPr>
          <w:rFonts w:hAnsi="標楷體"/>
          <w:color w:val="000000" w:themeColor="text1"/>
          <w:sz w:val="30"/>
          <w:szCs w:val="30"/>
          <w:lang w:eastAsia="zh-HK"/>
        </w:rPr>
        <w:t>5,165</w:t>
      </w:r>
      <w:r w:rsidRPr="00AB48C3">
        <w:rPr>
          <w:rFonts w:hAnsi="標楷體" w:hint="eastAsia"/>
          <w:color w:val="000000" w:themeColor="text1"/>
          <w:sz w:val="30"/>
          <w:szCs w:val="30"/>
          <w:lang w:eastAsia="zh-HK"/>
        </w:rPr>
        <w:t>人；發放新退官兵退除給與、領俸官兵定期俸金、子女教育補助費及水電優待補助等</w:t>
      </w:r>
      <w:r w:rsidRPr="00AB48C3">
        <w:rPr>
          <w:rFonts w:hAnsi="標楷體"/>
          <w:color w:val="000000" w:themeColor="text1"/>
          <w:sz w:val="30"/>
          <w:szCs w:val="30"/>
          <w:lang w:eastAsia="zh-HK"/>
        </w:rPr>
        <w:t>367</w:t>
      </w:r>
      <w:r w:rsidRPr="00AB48C3">
        <w:rPr>
          <w:rFonts w:hAnsi="標楷體" w:hint="eastAsia"/>
          <w:color w:val="000000" w:themeColor="text1"/>
          <w:sz w:val="30"/>
          <w:szCs w:val="30"/>
          <w:lang w:eastAsia="zh-HK"/>
        </w:rPr>
        <w:t>萬</w:t>
      </w:r>
      <w:r w:rsidRPr="00AB48C3">
        <w:rPr>
          <w:rFonts w:hAnsi="標楷體"/>
          <w:color w:val="000000" w:themeColor="text1"/>
          <w:sz w:val="30"/>
          <w:szCs w:val="30"/>
          <w:lang w:eastAsia="zh-HK"/>
        </w:rPr>
        <w:t>1,851</w:t>
      </w:r>
      <w:r w:rsidRPr="00AB48C3">
        <w:rPr>
          <w:rFonts w:hAnsi="標楷體" w:hint="eastAsia"/>
          <w:color w:val="000000" w:themeColor="text1"/>
          <w:sz w:val="30"/>
          <w:szCs w:val="30"/>
          <w:lang w:eastAsia="zh-HK"/>
        </w:rPr>
        <w:t>人次。</w:t>
      </w:r>
    </w:p>
    <w:p w:rsidR="00F67066" w:rsidRPr="00AB48C3" w:rsidRDefault="00F67066" w:rsidP="00855C9A">
      <w:pPr>
        <w:pStyle w:val="14"/>
        <w:numPr>
          <w:ilvl w:val="0"/>
          <w:numId w:val="12"/>
        </w:numPr>
        <w:overflowPunct w:val="0"/>
        <w:snapToGrid w:val="0"/>
        <w:spacing w:line="530" w:lineRule="exact"/>
        <w:ind w:left="600" w:hangingChars="200" w:hanging="600"/>
        <w:rPr>
          <w:rFonts w:hAnsi="標楷體"/>
          <w:color w:val="000000" w:themeColor="text1"/>
          <w:sz w:val="30"/>
          <w:szCs w:val="30"/>
          <w:lang w:eastAsia="zh-HK"/>
        </w:rPr>
      </w:pPr>
      <w:r w:rsidRPr="00AB48C3">
        <w:rPr>
          <w:rFonts w:hAnsi="標楷體" w:hint="eastAsia"/>
          <w:color w:val="000000" w:themeColor="text1"/>
          <w:sz w:val="30"/>
          <w:szCs w:val="30"/>
          <w:lang w:eastAsia="zh-HK"/>
        </w:rPr>
        <w:t>評估</w:t>
      </w:r>
      <w:r w:rsidRPr="00AB48C3">
        <w:rPr>
          <w:rFonts w:hAnsi="標楷體"/>
          <w:color w:val="000000" w:themeColor="text1"/>
          <w:sz w:val="30"/>
          <w:szCs w:val="30"/>
          <w:lang w:eastAsia="zh-HK"/>
        </w:rPr>
        <w:t>中共對臺動向，捍衛主權與民主</w:t>
      </w:r>
      <w:r w:rsidRPr="00AB48C3">
        <w:rPr>
          <w:rFonts w:hAnsi="標楷體" w:hint="eastAsia"/>
          <w:color w:val="000000" w:themeColor="text1"/>
          <w:sz w:val="30"/>
          <w:szCs w:val="30"/>
          <w:lang w:eastAsia="zh-HK"/>
        </w:rPr>
        <w:t>：站穩「四個堅持」立場及強化「四大韌性」，堅定捍衛國家主權及民主自由；滾動檢討兩岸經貿法規措施及風險管理機制，維護國家經濟安全及競爭力；</w:t>
      </w:r>
      <w:r w:rsidRPr="00AB48C3">
        <w:rPr>
          <w:rFonts w:hAnsi="標楷體"/>
          <w:color w:val="000000" w:themeColor="text1"/>
          <w:sz w:val="30"/>
          <w:szCs w:val="30"/>
          <w:lang w:eastAsia="zh-HK"/>
        </w:rPr>
        <w:t>因應陸方政</w:t>
      </w:r>
      <w:r w:rsidRPr="00AB48C3">
        <w:rPr>
          <w:rFonts w:hAnsi="標楷體" w:hint="eastAsia"/>
          <w:color w:val="000000" w:themeColor="text1"/>
          <w:sz w:val="30"/>
          <w:szCs w:val="30"/>
          <w:lang w:eastAsia="zh-HK"/>
        </w:rPr>
        <w:t>經情勢變動，提醒臺商在陸投資風險</w:t>
      </w:r>
      <w:r w:rsidRPr="00AB48C3">
        <w:rPr>
          <w:rFonts w:hAnsi="標楷體" w:hint="eastAsia"/>
          <w:color w:val="000000" w:themeColor="text1"/>
          <w:sz w:val="30"/>
          <w:szCs w:val="30"/>
        </w:rPr>
        <w:t>。</w:t>
      </w:r>
    </w:p>
    <w:p w:rsidR="00F67066" w:rsidRPr="00AB48C3" w:rsidRDefault="00F67066" w:rsidP="00855C9A">
      <w:pPr>
        <w:pStyle w:val="41"/>
        <w:overflowPunct w:val="0"/>
        <w:spacing w:beforeLines="100" w:before="240" w:afterLines="100" w:after="240" w:line="530" w:lineRule="exact"/>
        <w:ind w:firstLine="0"/>
        <w:rPr>
          <w:rFonts w:ascii="標楷體" w:eastAsia="標楷體" w:hAnsi="標楷體"/>
          <w:color w:val="000000" w:themeColor="text1"/>
        </w:rPr>
      </w:pPr>
      <w:r w:rsidRPr="00AB48C3">
        <w:rPr>
          <w:rFonts w:ascii="標楷體" w:eastAsia="標楷體" w:hAnsi="標楷體" w:hint="eastAsia"/>
          <w:color w:val="000000" w:themeColor="text1"/>
        </w:rPr>
        <w:t>三、關於經濟及農業方面</w:t>
      </w:r>
    </w:p>
    <w:p w:rsidR="00F67066" w:rsidRPr="00AB48C3" w:rsidRDefault="00F67066" w:rsidP="00855C9A">
      <w:pPr>
        <w:pStyle w:val="14"/>
        <w:overflowPunct w:val="0"/>
        <w:snapToGrid w:val="0"/>
        <w:spacing w:line="530" w:lineRule="exact"/>
        <w:ind w:left="0" w:firstLineChars="200" w:firstLine="600"/>
        <w:rPr>
          <w:rFonts w:hAnsi="標楷體"/>
          <w:color w:val="000000" w:themeColor="text1"/>
          <w:spacing w:val="-2"/>
          <w:sz w:val="30"/>
          <w:szCs w:val="30"/>
        </w:rPr>
      </w:pPr>
      <w:r w:rsidRPr="00AB48C3">
        <w:rPr>
          <w:rFonts w:hAnsi="標楷體" w:hint="eastAsia"/>
          <w:color w:val="000000" w:themeColor="text1"/>
          <w:sz w:val="30"/>
          <w:szCs w:val="30"/>
          <w:lang w:eastAsia="zh-HK"/>
        </w:rPr>
        <w:t>本年度經濟及農業施政重點，為建構優質財經與投資環境，加速投資臺灣；</w:t>
      </w:r>
      <w:r w:rsidRPr="00AB48C3">
        <w:rPr>
          <w:rFonts w:hAnsi="標楷體" w:hint="eastAsia"/>
          <w:color w:val="000000" w:themeColor="text1"/>
          <w:spacing w:val="-2"/>
          <w:sz w:val="30"/>
          <w:szCs w:val="30"/>
        </w:rPr>
        <w:t>持續推動前瞻基礎建</w:t>
      </w:r>
      <w:r w:rsidRPr="00AB48C3">
        <w:rPr>
          <w:rFonts w:hAnsi="標楷體" w:hint="eastAsia"/>
          <w:color w:val="000000" w:themeColor="text1"/>
          <w:sz w:val="30"/>
          <w:szCs w:val="30"/>
          <w:lang w:eastAsia="zh-HK"/>
        </w:rPr>
        <w:t>設，推動「六大核心戰略產業」；加速引導產業創新，推動智慧商業；開拓潛力市場，引導產業布局拓展全球商機；</w:t>
      </w:r>
      <w:r w:rsidRPr="00AB48C3">
        <w:rPr>
          <w:rFonts w:hAnsi="標楷體" w:hint="eastAsia"/>
          <w:color w:val="000000" w:themeColor="text1"/>
          <w:spacing w:val="-2"/>
          <w:sz w:val="30"/>
          <w:szCs w:val="30"/>
        </w:rPr>
        <w:t>確保穩定供電，落實能源轉型；加速水庫清淤</w:t>
      </w:r>
      <w:r w:rsidRPr="00AB48C3">
        <w:rPr>
          <w:rFonts w:hAnsi="標楷體" w:hint="eastAsia"/>
          <w:color w:val="000000" w:themeColor="text1"/>
          <w:sz w:val="30"/>
          <w:szCs w:val="30"/>
          <w:lang w:eastAsia="zh-HK"/>
        </w:rPr>
        <w:t>，推動水環境建設改善</w:t>
      </w:r>
      <w:r w:rsidRPr="00AB48C3">
        <w:rPr>
          <w:rFonts w:hAnsi="標楷體" w:hint="eastAsia"/>
          <w:color w:val="000000" w:themeColor="text1"/>
          <w:spacing w:val="-2"/>
          <w:sz w:val="30"/>
          <w:szCs w:val="30"/>
        </w:rPr>
        <w:t>；</w:t>
      </w:r>
      <w:r w:rsidRPr="00AB48C3">
        <w:rPr>
          <w:rFonts w:hAnsi="標楷體"/>
          <w:color w:val="000000" w:themeColor="text1"/>
          <w:spacing w:val="-2"/>
          <w:sz w:val="30"/>
          <w:szCs w:val="30"/>
        </w:rPr>
        <w:t>推動農業保險制度</w:t>
      </w:r>
      <w:r w:rsidRPr="00AB48C3">
        <w:rPr>
          <w:rFonts w:hAnsi="標楷體" w:hint="eastAsia"/>
          <w:color w:val="000000" w:themeColor="text1"/>
          <w:spacing w:val="-2"/>
          <w:sz w:val="30"/>
          <w:szCs w:val="30"/>
        </w:rPr>
        <w:t>，</w:t>
      </w:r>
      <w:r w:rsidRPr="00AB48C3">
        <w:rPr>
          <w:rFonts w:hAnsi="標楷體"/>
          <w:color w:val="000000" w:themeColor="text1"/>
          <w:spacing w:val="-2"/>
          <w:sz w:val="30"/>
          <w:szCs w:val="30"/>
        </w:rPr>
        <w:t>完善農民福利體系</w:t>
      </w:r>
      <w:r w:rsidRPr="00AB48C3">
        <w:rPr>
          <w:rFonts w:hAnsi="標楷體" w:hint="eastAsia"/>
          <w:color w:val="000000" w:themeColor="text1"/>
          <w:spacing w:val="-2"/>
          <w:sz w:val="30"/>
          <w:szCs w:val="30"/>
        </w:rPr>
        <w:t>；</w:t>
      </w:r>
      <w:r w:rsidRPr="00AB48C3">
        <w:rPr>
          <w:rFonts w:hAnsi="標楷體"/>
          <w:color w:val="000000" w:themeColor="text1"/>
          <w:spacing w:val="-2"/>
          <w:sz w:val="30"/>
          <w:szCs w:val="30"/>
        </w:rPr>
        <w:t>強化防疫檢疫效能，強化屠宰場衛生安全管制</w:t>
      </w:r>
      <w:r w:rsidRPr="00AB48C3">
        <w:rPr>
          <w:rFonts w:hAnsi="標楷體" w:hint="eastAsia"/>
          <w:color w:val="000000" w:themeColor="text1"/>
          <w:spacing w:val="-2"/>
          <w:sz w:val="30"/>
          <w:szCs w:val="30"/>
        </w:rPr>
        <w:t>；</w:t>
      </w:r>
      <w:r w:rsidRPr="00AB48C3">
        <w:rPr>
          <w:rFonts w:hAnsi="標楷體"/>
          <w:color w:val="000000" w:themeColor="text1"/>
          <w:spacing w:val="-2"/>
          <w:sz w:val="30"/>
          <w:szCs w:val="30"/>
        </w:rPr>
        <w:t>加強農田水利建設</w:t>
      </w:r>
      <w:r w:rsidRPr="00AB48C3">
        <w:rPr>
          <w:rFonts w:hAnsi="標楷體" w:hint="eastAsia"/>
          <w:color w:val="000000" w:themeColor="text1"/>
          <w:spacing w:val="-2"/>
          <w:sz w:val="30"/>
          <w:szCs w:val="30"/>
        </w:rPr>
        <w:t>，促進農業數位轉型；</w:t>
      </w:r>
      <w:r w:rsidRPr="00AB48C3">
        <w:rPr>
          <w:rFonts w:hAnsi="標楷體"/>
          <w:color w:val="000000" w:themeColor="text1"/>
          <w:spacing w:val="-2"/>
          <w:sz w:val="30"/>
          <w:szCs w:val="30"/>
        </w:rPr>
        <w:t>提升農產品安全管理與驗證制度</w:t>
      </w:r>
      <w:r w:rsidRPr="00AB48C3">
        <w:rPr>
          <w:rFonts w:hAnsi="標楷體" w:hint="eastAsia"/>
          <w:color w:val="000000" w:themeColor="text1"/>
          <w:spacing w:val="-2"/>
          <w:sz w:val="30"/>
          <w:szCs w:val="30"/>
        </w:rPr>
        <w:t>，</w:t>
      </w:r>
      <w:r w:rsidRPr="00AB48C3">
        <w:rPr>
          <w:rFonts w:hAnsi="標楷體"/>
          <w:color w:val="000000" w:themeColor="text1"/>
          <w:spacing w:val="-2"/>
          <w:sz w:val="30"/>
          <w:szCs w:val="30"/>
        </w:rPr>
        <w:t>拓展食農教育</w:t>
      </w:r>
      <w:r w:rsidRPr="00AB48C3">
        <w:rPr>
          <w:rFonts w:hAnsi="標楷體" w:hint="eastAsia"/>
          <w:color w:val="000000" w:themeColor="text1"/>
          <w:spacing w:val="-2"/>
          <w:sz w:val="30"/>
          <w:szCs w:val="30"/>
        </w:rPr>
        <w:t>；</w:t>
      </w:r>
      <w:r w:rsidRPr="00AB48C3">
        <w:rPr>
          <w:rFonts w:hAnsi="標楷體"/>
          <w:color w:val="000000" w:themeColor="text1"/>
          <w:spacing w:val="-2"/>
          <w:sz w:val="30"/>
          <w:szCs w:val="30"/>
        </w:rPr>
        <w:t>強化漁業資源管理</w:t>
      </w:r>
      <w:r w:rsidRPr="00AB48C3">
        <w:rPr>
          <w:rFonts w:hAnsi="標楷體" w:hint="eastAsia"/>
          <w:color w:val="000000" w:themeColor="text1"/>
          <w:spacing w:val="-2"/>
          <w:sz w:val="30"/>
          <w:szCs w:val="30"/>
        </w:rPr>
        <w:t>，</w:t>
      </w:r>
      <w:r w:rsidRPr="00AB48C3">
        <w:rPr>
          <w:rFonts w:hAnsi="標楷體"/>
          <w:color w:val="000000" w:themeColor="text1"/>
          <w:spacing w:val="-2"/>
          <w:sz w:val="30"/>
          <w:szCs w:val="30"/>
        </w:rPr>
        <w:t>永續漁業發展</w:t>
      </w:r>
      <w:r w:rsidRPr="00AB48C3">
        <w:rPr>
          <w:rFonts w:hAnsi="標楷體" w:hint="eastAsia"/>
          <w:color w:val="000000" w:themeColor="text1"/>
          <w:spacing w:val="-2"/>
          <w:sz w:val="30"/>
          <w:szCs w:val="30"/>
        </w:rPr>
        <w:t>；建置國土生態保育綠色網絡，</w:t>
      </w:r>
      <w:r w:rsidRPr="00AB48C3">
        <w:rPr>
          <w:rFonts w:hAnsi="標楷體"/>
          <w:color w:val="000000" w:themeColor="text1"/>
          <w:spacing w:val="-2"/>
          <w:sz w:val="30"/>
          <w:szCs w:val="30"/>
        </w:rPr>
        <w:t>落實山林開放</w:t>
      </w:r>
      <w:r w:rsidRPr="00AB48C3">
        <w:rPr>
          <w:rFonts w:hAnsi="標楷體" w:hint="eastAsia"/>
          <w:color w:val="000000" w:themeColor="text1"/>
          <w:spacing w:val="-2"/>
          <w:sz w:val="30"/>
          <w:szCs w:val="30"/>
        </w:rPr>
        <w:t>；維護市場交易秩序，完備消費者保護體制等。一年來施政所獲成效如下：</w:t>
      </w:r>
    </w:p>
    <w:p w:rsidR="00F67066" w:rsidRPr="00AB48C3" w:rsidRDefault="00F67066" w:rsidP="00855C9A">
      <w:pPr>
        <w:pStyle w:val="14"/>
        <w:numPr>
          <w:ilvl w:val="0"/>
          <w:numId w:val="15"/>
        </w:numPr>
        <w:tabs>
          <w:tab w:val="clear" w:pos="840"/>
          <w:tab w:val="num" w:pos="1430"/>
        </w:tabs>
        <w:overflowPunct w:val="0"/>
        <w:snapToGrid w:val="0"/>
        <w:spacing w:line="530" w:lineRule="exact"/>
        <w:ind w:left="600" w:hangingChars="200" w:hanging="600"/>
        <w:rPr>
          <w:rFonts w:hAnsi="標楷體"/>
          <w:color w:val="000000" w:themeColor="text1"/>
          <w:sz w:val="30"/>
          <w:szCs w:val="30"/>
          <w:lang w:eastAsia="zh-HK"/>
        </w:rPr>
      </w:pPr>
      <w:r w:rsidRPr="00AB48C3">
        <w:rPr>
          <w:rFonts w:hAnsi="標楷體" w:hint="eastAsia"/>
          <w:color w:val="000000" w:themeColor="text1"/>
          <w:sz w:val="30"/>
          <w:szCs w:val="30"/>
          <w:lang w:eastAsia="zh-HK"/>
        </w:rPr>
        <w:t>改善投資環境，持續提升國家競爭力：賡續推動投資臺灣三大方案，通過審查廠商</w:t>
      </w:r>
      <w:r w:rsidRPr="00AB48C3">
        <w:rPr>
          <w:rFonts w:hAnsi="標楷體"/>
          <w:color w:val="000000" w:themeColor="text1"/>
          <w:sz w:val="30"/>
          <w:szCs w:val="30"/>
          <w:lang w:eastAsia="zh-HK"/>
        </w:rPr>
        <w:t>1,305</w:t>
      </w:r>
      <w:r w:rsidRPr="00AB48C3">
        <w:rPr>
          <w:rFonts w:hAnsi="標楷體" w:hint="eastAsia"/>
          <w:color w:val="000000" w:themeColor="text1"/>
          <w:sz w:val="30"/>
          <w:szCs w:val="30"/>
          <w:lang w:eastAsia="zh-HK"/>
        </w:rPr>
        <w:t>家，總投資金額</w:t>
      </w:r>
      <w:r w:rsidRPr="00AB48C3">
        <w:rPr>
          <w:rFonts w:hAnsi="標楷體"/>
          <w:color w:val="000000" w:themeColor="text1"/>
          <w:sz w:val="30"/>
          <w:szCs w:val="30"/>
          <w:lang w:eastAsia="zh-HK"/>
        </w:rPr>
        <w:t>1</w:t>
      </w:r>
      <w:r w:rsidRPr="00AB48C3">
        <w:rPr>
          <w:rFonts w:hAnsi="標楷體" w:hint="eastAsia"/>
          <w:color w:val="000000" w:themeColor="text1"/>
          <w:sz w:val="30"/>
          <w:szCs w:val="30"/>
          <w:lang w:eastAsia="zh-HK"/>
        </w:rPr>
        <w:t>兆</w:t>
      </w:r>
      <w:r w:rsidRPr="00AB48C3">
        <w:rPr>
          <w:rFonts w:hAnsi="標楷體"/>
          <w:color w:val="000000" w:themeColor="text1"/>
          <w:sz w:val="30"/>
          <w:szCs w:val="30"/>
          <w:lang w:eastAsia="zh-HK"/>
        </w:rPr>
        <w:t>9,153</w:t>
      </w:r>
      <w:r>
        <w:rPr>
          <w:rFonts w:hAnsi="標楷體" w:hint="eastAsia"/>
          <w:color w:val="000000" w:themeColor="text1"/>
          <w:sz w:val="30"/>
          <w:szCs w:val="30"/>
          <w:lang w:eastAsia="zh-HK"/>
        </w:rPr>
        <w:t>億元，預估</w:t>
      </w:r>
      <w:r w:rsidRPr="00AB48C3">
        <w:rPr>
          <w:rFonts w:hAnsi="標楷體" w:hint="eastAsia"/>
          <w:color w:val="000000" w:themeColor="text1"/>
          <w:sz w:val="30"/>
          <w:szCs w:val="30"/>
          <w:lang w:eastAsia="zh-HK"/>
        </w:rPr>
        <w:t>創造本國就業人數</w:t>
      </w:r>
      <w:r w:rsidRPr="00AB48C3">
        <w:rPr>
          <w:rFonts w:hAnsi="標楷體"/>
          <w:color w:val="000000" w:themeColor="text1"/>
          <w:sz w:val="30"/>
          <w:szCs w:val="30"/>
          <w:lang w:eastAsia="zh-HK"/>
        </w:rPr>
        <w:t>14</w:t>
      </w:r>
      <w:r w:rsidRPr="00AB48C3">
        <w:rPr>
          <w:rFonts w:hAnsi="標楷體" w:hint="eastAsia"/>
          <w:color w:val="000000" w:themeColor="text1"/>
          <w:sz w:val="30"/>
          <w:szCs w:val="30"/>
          <w:lang w:eastAsia="zh-HK"/>
        </w:rPr>
        <w:t>萬</w:t>
      </w:r>
      <w:r w:rsidRPr="00AB48C3">
        <w:rPr>
          <w:rFonts w:hAnsi="標楷體"/>
          <w:color w:val="000000" w:themeColor="text1"/>
          <w:sz w:val="30"/>
          <w:szCs w:val="30"/>
          <w:lang w:eastAsia="zh-HK"/>
        </w:rPr>
        <w:t>2,167</w:t>
      </w:r>
      <w:r w:rsidRPr="00AB48C3">
        <w:rPr>
          <w:rFonts w:hAnsi="標楷體" w:hint="eastAsia"/>
          <w:color w:val="000000" w:themeColor="text1"/>
          <w:sz w:val="30"/>
          <w:szCs w:val="30"/>
          <w:lang w:eastAsia="zh-HK"/>
        </w:rPr>
        <w:t>人；研擬</w:t>
      </w:r>
      <w:r>
        <w:rPr>
          <w:rFonts w:hAnsi="標楷體" w:hint="eastAsia"/>
          <w:color w:val="000000" w:themeColor="text1"/>
          <w:sz w:val="30"/>
          <w:szCs w:val="30"/>
          <w:lang w:eastAsia="zh-HK"/>
        </w:rPr>
        <w:t>產業創新條例</w:t>
      </w:r>
      <w:r w:rsidRPr="00AB48C3">
        <w:rPr>
          <w:rFonts w:hAnsi="標楷體" w:hint="eastAsia"/>
          <w:color w:val="000000" w:themeColor="text1"/>
          <w:sz w:val="30"/>
          <w:szCs w:val="30"/>
          <w:lang w:eastAsia="zh-HK"/>
        </w:rPr>
        <w:t>第</w:t>
      </w:r>
      <w:r w:rsidRPr="00AB48C3">
        <w:rPr>
          <w:rFonts w:hAnsi="標楷體"/>
          <w:color w:val="000000" w:themeColor="text1"/>
          <w:sz w:val="30"/>
          <w:szCs w:val="30"/>
          <w:lang w:eastAsia="zh-HK"/>
        </w:rPr>
        <w:t>10</w:t>
      </w:r>
      <w:r w:rsidRPr="00AB48C3">
        <w:rPr>
          <w:rFonts w:hAnsi="標楷體" w:hint="eastAsia"/>
          <w:color w:val="000000" w:themeColor="text1"/>
          <w:sz w:val="30"/>
          <w:szCs w:val="30"/>
          <w:lang w:eastAsia="zh-HK"/>
        </w:rPr>
        <w:t>條之</w:t>
      </w:r>
      <w:r w:rsidRPr="00AB48C3">
        <w:rPr>
          <w:rFonts w:hAnsi="標楷體"/>
          <w:color w:val="000000" w:themeColor="text1"/>
          <w:sz w:val="30"/>
          <w:szCs w:val="30"/>
          <w:lang w:eastAsia="zh-HK"/>
        </w:rPr>
        <w:t>2</w:t>
      </w:r>
      <w:r w:rsidRPr="00AB48C3">
        <w:rPr>
          <w:rFonts w:hAnsi="標楷體" w:hint="eastAsia"/>
          <w:color w:val="000000" w:themeColor="text1"/>
          <w:sz w:val="30"/>
          <w:szCs w:val="30"/>
          <w:lang w:eastAsia="zh-HK"/>
        </w:rPr>
        <w:t>修正草案，針對國內進行技術創新且居國際供應鏈關鍵地位之公司，其研發規模、研發密度及有效稅率達一定條件者，可享有前瞻創新研發及先進製程設備支出投資抵減；辦理創業天使投資方案，核准投資新創事業</w:t>
      </w:r>
      <w:r w:rsidRPr="00AB48C3">
        <w:rPr>
          <w:rFonts w:hAnsi="標楷體"/>
          <w:color w:val="000000" w:themeColor="text1"/>
          <w:sz w:val="30"/>
          <w:szCs w:val="30"/>
          <w:lang w:eastAsia="zh-HK"/>
        </w:rPr>
        <w:t>215</w:t>
      </w:r>
      <w:r w:rsidRPr="00AB48C3">
        <w:rPr>
          <w:rFonts w:hAnsi="標楷體" w:hint="eastAsia"/>
          <w:color w:val="000000" w:themeColor="text1"/>
          <w:sz w:val="30"/>
          <w:szCs w:val="30"/>
          <w:lang w:eastAsia="zh-HK"/>
        </w:rPr>
        <w:t>家，總投資金額</w:t>
      </w:r>
      <w:r w:rsidRPr="00AB48C3">
        <w:rPr>
          <w:rFonts w:hAnsi="標楷體"/>
          <w:color w:val="000000" w:themeColor="text1"/>
          <w:sz w:val="30"/>
          <w:szCs w:val="30"/>
          <w:lang w:eastAsia="zh-HK"/>
        </w:rPr>
        <w:t>103</w:t>
      </w:r>
      <w:r w:rsidRPr="00AB48C3">
        <w:rPr>
          <w:rFonts w:hAnsi="標楷體" w:hint="eastAsia"/>
          <w:color w:val="000000" w:themeColor="text1"/>
          <w:sz w:val="30"/>
          <w:szCs w:val="30"/>
          <w:lang w:eastAsia="zh-HK"/>
        </w:rPr>
        <w:t>億1</w:t>
      </w:r>
      <w:r w:rsidRPr="00AB48C3">
        <w:rPr>
          <w:rFonts w:hAnsi="標楷體"/>
          <w:color w:val="000000" w:themeColor="text1"/>
          <w:sz w:val="30"/>
          <w:szCs w:val="30"/>
          <w:lang w:eastAsia="zh-HK"/>
        </w:rPr>
        <w:t>00</w:t>
      </w:r>
      <w:r w:rsidRPr="00AB48C3">
        <w:rPr>
          <w:rFonts w:hAnsi="標楷體" w:hint="eastAsia"/>
          <w:color w:val="000000" w:themeColor="text1"/>
          <w:sz w:val="30"/>
          <w:szCs w:val="30"/>
          <w:lang w:eastAsia="zh-HK"/>
        </w:rPr>
        <w:t>萬元；因應數位經濟及新創產業發展，完成法規鬆綁及協助新創</w:t>
      </w:r>
      <w:r>
        <w:rPr>
          <w:rFonts w:hAnsi="標楷體" w:hint="eastAsia"/>
          <w:color w:val="000000" w:themeColor="text1"/>
          <w:sz w:val="30"/>
          <w:szCs w:val="30"/>
        </w:rPr>
        <w:t>事業</w:t>
      </w:r>
      <w:r w:rsidRPr="00AB48C3">
        <w:rPr>
          <w:rFonts w:hAnsi="標楷體" w:hint="eastAsia"/>
          <w:color w:val="000000" w:themeColor="text1"/>
          <w:sz w:val="30"/>
          <w:szCs w:val="30"/>
          <w:lang w:eastAsia="zh-HK"/>
        </w:rPr>
        <w:t>釐清適用法規</w:t>
      </w:r>
      <w:r w:rsidRPr="00AB48C3">
        <w:rPr>
          <w:rFonts w:hAnsi="標楷體"/>
          <w:color w:val="000000" w:themeColor="text1"/>
          <w:sz w:val="30"/>
          <w:szCs w:val="30"/>
          <w:lang w:eastAsia="zh-HK"/>
        </w:rPr>
        <w:t>1,460</w:t>
      </w:r>
      <w:r w:rsidRPr="00AB48C3">
        <w:rPr>
          <w:rFonts w:hAnsi="標楷體" w:hint="eastAsia"/>
          <w:color w:val="000000" w:themeColor="text1"/>
          <w:sz w:val="30"/>
          <w:szCs w:val="30"/>
          <w:lang w:eastAsia="zh-HK"/>
        </w:rPr>
        <w:t>項。</w:t>
      </w:r>
    </w:p>
    <w:p w:rsidR="00F67066" w:rsidRPr="00AB48C3" w:rsidRDefault="00F67066" w:rsidP="00855C9A">
      <w:pPr>
        <w:pStyle w:val="14"/>
        <w:numPr>
          <w:ilvl w:val="0"/>
          <w:numId w:val="15"/>
        </w:numPr>
        <w:tabs>
          <w:tab w:val="clear" w:pos="840"/>
          <w:tab w:val="num" w:pos="1430"/>
        </w:tabs>
        <w:overflowPunct w:val="0"/>
        <w:snapToGrid w:val="0"/>
        <w:spacing w:line="530" w:lineRule="exact"/>
        <w:ind w:left="600" w:hangingChars="200" w:hanging="600"/>
        <w:rPr>
          <w:rFonts w:hAnsi="標楷體"/>
          <w:color w:val="000000" w:themeColor="text1"/>
          <w:sz w:val="30"/>
          <w:szCs w:val="30"/>
          <w:lang w:eastAsia="zh-HK"/>
        </w:rPr>
      </w:pPr>
      <w:r w:rsidRPr="00AB48C3">
        <w:rPr>
          <w:rFonts w:hAnsi="標楷體" w:hint="eastAsia"/>
          <w:color w:val="000000" w:themeColor="text1"/>
          <w:sz w:val="30"/>
          <w:szCs w:val="30"/>
          <w:lang w:eastAsia="zh-HK"/>
        </w:rPr>
        <w:t>落實前瞻基礎建設，</w:t>
      </w:r>
      <w:r w:rsidRPr="00AB48C3">
        <w:rPr>
          <w:rFonts w:hAnsi="標楷體"/>
          <w:color w:val="000000" w:themeColor="text1"/>
          <w:sz w:val="30"/>
          <w:szCs w:val="30"/>
          <w:lang w:eastAsia="zh-HK"/>
        </w:rPr>
        <w:t>打造六大核心戰略產業</w:t>
      </w:r>
      <w:r w:rsidRPr="00AB48C3">
        <w:rPr>
          <w:rFonts w:hAnsi="標楷體" w:hint="eastAsia"/>
          <w:color w:val="000000" w:themeColor="text1"/>
          <w:sz w:val="30"/>
          <w:szCs w:val="30"/>
          <w:lang w:eastAsia="zh-HK"/>
        </w:rPr>
        <w:t>：配合</w:t>
      </w:r>
      <w:r w:rsidRPr="00AB48C3">
        <w:rPr>
          <w:rFonts w:hAnsi="標楷體"/>
          <w:color w:val="000000" w:themeColor="text1"/>
          <w:sz w:val="30"/>
          <w:szCs w:val="30"/>
          <w:lang w:eastAsia="zh-HK"/>
        </w:rPr>
        <w:t>2050</w:t>
      </w:r>
      <w:r w:rsidRPr="00AB48C3">
        <w:rPr>
          <w:rFonts w:hAnsi="標楷體" w:hint="eastAsia"/>
          <w:color w:val="000000" w:themeColor="text1"/>
          <w:sz w:val="30"/>
          <w:szCs w:val="30"/>
          <w:lang w:eastAsia="zh-HK"/>
        </w:rPr>
        <w:t>淨零排放政策，加速推動能源轉型、產業轉型、生活轉型及社會轉型；促成國際</w:t>
      </w:r>
      <w:r w:rsidRPr="00AB48C3">
        <w:rPr>
          <w:rFonts w:hAnsi="標楷體"/>
          <w:color w:val="000000" w:themeColor="text1"/>
          <w:sz w:val="30"/>
          <w:szCs w:val="30"/>
          <w:lang w:eastAsia="zh-HK"/>
        </w:rPr>
        <w:t>5G</w:t>
      </w:r>
      <w:r w:rsidRPr="00AB48C3">
        <w:rPr>
          <w:rFonts w:hAnsi="標楷體" w:hint="eastAsia"/>
          <w:color w:val="000000" w:themeColor="text1"/>
          <w:sz w:val="30"/>
          <w:szCs w:val="30"/>
          <w:lang w:eastAsia="zh-HK"/>
        </w:rPr>
        <w:t>開放網路組織</w:t>
      </w:r>
      <w:r w:rsidRPr="00AB48C3">
        <w:rPr>
          <w:rFonts w:hAnsi="標楷體"/>
          <w:color w:val="000000" w:themeColor="text1"/>
          <w:sz w:val="30"/>
          <w:szCs w:val="30"/>
          <w:lang w:eastAsia="zh-HK"/>
        </w:rPr>
        <w:t>(TIP)</w:t>
      </w:r>
      <w:r w:rsidRPr="00AB48C3">
        <w:rPr>
          <w:rFonts w:hAnsi="標楷體" w:hint="eastAsia"/>
          <w:color w:val="000000" w:themeColor="text1"/>
          <w:sz w:val="30"/>
          <w:szCs w:val="30"/>
          <w:lang w:eastAsia="zh-HK"/>
        </w:rPr>
        <w:t>與我方合作在臺設立驗證實驗室，截至本年底，協助國內廠商進駐測試</w:t>
      </w:r>
      <w:r w:rsidRPr="00AB48C3">
        <w:rPr>
          <w:rFonts w:hAnsi="標楷體"/>
          <w:color w:val="000000" w:themeColor="text1"/>
          <w:sz w:val="30"/>
          <w:szCs w:val="30"/>
          <w:lang w:eastAsia="zh-HK"/>
        </w:rPr>
        <w:t>13</w:t>
      </w:r>
      <w:r w:rsidRPr="00AB48C3">
        <w:rPr>
          <w:rFonts w:hAnsi="標楷體" w:hint="eastAsia"/>
          <w:color w:val="000000" w:themeColor="text1"/>
          <w:sz w:val="30"/>
          <w:szCs w:val="30"/>
          <w:lang w:eastAsia="zh-HK"/>
        </w:rPr>
        <w:t>家，取得</w:t>
      </w:r>
      <w:r w:rsidRPr="00AB48C3">
        <w:rPr>
          <w:rFonts w:hAnsi="標楷體"/>
          <w:color w:val="000000" w:themeColor="text1"/>
          <w:sz w:val="30"/>
          <w:szCs w:val="30"/>
          <w:lang w:eastAsia="zh-HK"/>
        </w:rPr>
        <w:t>TIP</w:t>
      </w:r>
      <w:r w:rsidRPr="00AB48C3">
        <w:rPr>
          <w:rFonts w:hAnsi="標楷體" w:hint="eastAsia"/>
          <w:color w:val="000000" w:themeColor="text1"/>
          <w:sz w:val="30"/>
          <w:szCs w:val="30"/>
          <w:lang w:eastAsia="zh-HK"/>
        </w:rPr>
        <w:t>金、銀、</w:t>
      </w:r>
      <w:r w:rsidRPr="00AB48C3">
        <w:rPr>
          <w:rFonts w:hAnsi="標楷體" w:hint="eastAsia"/>
          <w:color w:val="000000" w:themeColor="text1"/>
          <w:sz w:val="30"/>
          <w:szCs w:val="30"/>
        </w:rPr>
        <w:t>銅</w:t>
      </w:r>
      <w:r w:rsidRPr="00AB48C3">
        <w:rPr>
          <w:rFonts w:hAnsi="標楷體" w:hint="eastAsia"/>
          <w:color w:val="000000" w:themeColor="text1"/>
          <w:sz w:val="30"/>
          <w:szCs w:val="30"/>
          <w:lang w:eastAsia="zh-HK"/>
        </w:rPr>
        <w:t>牌標章各</w:t>
      </w:r>
      <w:r w:rsidRPr="00AB48C3">
        <w:rPr>
          <w:rFonts w:hAnsi="標楷體"/>
          <w:color w:val="000000" w:themeColor="text1"/>
          <w:sz w:val="30"/>
          <w:szCs w:val="30"/>
          <w:lang w:eastAsia="zh-HK"/>
        </w:rPr>
        <w:t>2</w:t>
      </w:r>
      <w:r w:rsidRPr="00AB48C3">
        <w:rPr>
          <w:rFonts w:hAnsi="標楷體" w:hint="eastAsia"/>
          <w:color w:val="000000" w:themeColor="text1"/>
          <w:sz w:val="30"/>
          <w:szCs w:val="30"/>
          <w:lang w:eastAsia="zh-HK"/>
        </w:rPr>
        <w:t>個；建置沙崙資安服務基地油氣電工控、太陽能光電、智慧製造產油氣電工控、太陽能光電、智慧製造產線、半導體及物聯網設備等實作平臺</w:t>
      </w:r>
      <w:r w:rsidRPr="00AB48C3">
        <w:rPr>
          <w:rFonts w:hAnsi="標楷體"/>
          <w:color w:val="000000" w:themeColor="text1"/>
          <w:sz w:val="30"/>
          <w:szCs w:val="30"/>
          <w:lang w:eastAsia="zh-HK"/>
        </w:rPr>
        <w:t>7</w:t>
      </w:r>
      <w:r w:rsidRPr="00AB48C3">
        <w:rPr>
          <w:rFonts w:hAnsi="標楷體" w:hint="eastAsia"/>
          <w:color w:val="000000" w:themeColor="text1"/>
          <w:sz w:val="30"/>
          <w:szCs w:val="30"/>
          <w:lang w:eastAsia="zh-HK"/>
        </w:rPr>
        <w:t>套、攻防劇本</w:t>
      </w:r>
      <w:r w:rsidRPr="00AB48C3">
        <w:rPr>
          <w:rFonts w:hAnsi="標楷體"/>
          <w:color w:val="000000" w:themeColor="text1"/>
          <w:sz w:val="30"/>
          <w:szCs w:val="30"/>
          <w:lang w:eastAsia="zh-HK"/>
        </w:rPr>
        <w:t>12</w:t>
      </w:r>
      <w:r w:rsidRPr="00AB48C3">
        <w:rPr>
          <w:rFonts w:hAnsi="標楷體" w:hint="eastAsia"/>
          <w:color w:val="000000" w:themeColor="text1"/>
          <w:sz w:val="30"/>
          <w:szCs w:val="30"/>
          <w:lang w:eastAsia="zh-HK"/>
        </w:rPr>
        <w:t>套，參訓廠商5</w:t>
      </w:r>
      <w:r w:rsidRPr="00AB48C3">
        <w:rPr>
          <w:rFonts w:hAnsi="標楷體"/>
          <w:color w:val="000000" w:themeColor="text1"/>
          <w:sz w:val="30"/>
          <w:szCs w:val="30"/>
          <w:lang w:eastAsia="zh-HK"/>
        </w:rPr>
        <w:t>00</w:t>
      </w:r>
      <w:r w:rsidRPr="00AB48C3">
        <w:rPr>
          <w:rFonts w:hAnsi="標楷體" w:hint="eastAsia"/>
          <w:color w:val="000000" w:themeColor="text1"/>
          <w:sz w:val="30"/>
          <w:szCs w:val="30"/>
          <w:lang w:eastAsia="zh-HK"/>
        </w:rPr>
        <w:t>家次、1</w:t>
      </w:r>
      <w:r w:rsidRPr="00AB48C3">
        <w:rPr>
          <w:rFonts w:hAnsi="標楷體"/>
          <w:color w:val="000000" w:themeColor="text1"/>
          <w:sz w:val="30"/>
          <w:szCs w:val="30"/>
          <w:lang w:eastAsia="zh-HK"/>
        </w:rPr>
        <w:t>,500</w:t>
      </w:r>
      <w:r w:rsidRPr="00AB48C3">
        <w:rPr>
          <w:rFonts w:hAnsi="標楷體" w:hint="eastAsia"/>
          <w:color w:val="000000" w:themeColor="text1"/>
          <w:sz w:val="30"/>
          <w:szCs w:val="30"/>
          <w:lang w:eastAsia="zh-HK"/>
        </w:rPr>
        <w:t>人次；推動擴大投資太陽光電模組產能，</w:t>
      </w:r>
      <w:r>
        <w:rPr>
          <w:rFonts w:hAnsi="標楷體" w:hint="eastAsia"/>
          <w:color w:val="000000" w:themeColor="text1"/>
          <w:sz w:val="30"/>
          <w:szCs w:val="30"/>
          <w:lang w:eastAsia="zh-HK"/>
        </w:rPr>
        <w:t>並發展系統整合服務，國內業者</w:t>
      </w:r>
      <w:r w:rsidRPr="00AB48C3">
        <w:rPr>
          <w:rFonts w:hAnsi="標楷體" w:hint="eastAsia"/>
          <w:color w:val="000000" w:themeColor="text1"/>
          <w:sz w:val="30"/>
          <w:szCs w:val="30"/>
          <w:lang w:eastAsia="zh-HK"/>
        </w:rPr>
        <w:t>投入</w:t>
      </w:r>
      <w:r w:rsidRPr="00AB48C3">
        <w:rPr>
          <w:rFonts w:hAnsi="標楷體"/>
          <w:color w:val="000000" w:themeColor="text1"/>
          <w:sz w:val="30"/>
          <w:szCs w:val="30"/>
          <w:lang w:eastAsia="zh-HK"/>
        </w:rPr>
        <w:t>24億5</w:t>
      </w:r>
      <w:r w:rsidRPr="00AB48C3">
        <w:rPr>
          <w:rFonts w:hAnsi="標楷體" w:hint="eastAsia"/>
          <w:color w:val="000000" w:themeColor="text1"/>
          <w:sz w:val="30"/>
          <w:szCs w:val="30"/>
        </w:rPr>
        <w:t>,000萬</w:t>
      </w:r>
      <w:r w:rsidRPr="00AB48C3">
        <w:rPr>
          <w:rFonts w:hAnsi="標楷體" w:hint="eastAsia"/>
          <w:color w:val="000000" w:themeColor="text1"/>
          <w:sz w:val="30"/>
          <w:szCs w:val="30"/>
          <w:lang w:eastAsia="zh-HK"/>
        </w:rPr>
        <w:t>元，新增就業機會</w:t>
      </w:r>
      <w:r w:rsidRPr="00AB48C3">
        <w:rPr>
          <w:rFonts w:hAnsi="標楷體"/>
          <w:color w:val="000000" w:themeColor="text1"/>
          <w:sz w:val="30"/>
          <w:szCs w:val="30"/>
          <w:lang w:eastAsia="zh-HK"/>
        </w:rPr>
        <w:t>600</w:t>
      </w:r>
      <w:r w:rsidRPr="00AB48C3">
        <w:rPr>
          <w:rFonts w:hAnsi="標楷體" w:hint="eastAsia"/>
          <w:color w:val="000000" w:themeColor="text1"/>
          <w:sz w:val="30"/>
          <w:szCs w:val="30"/>
          <w:lang w:eastAsia="zh-HK"/>
        </w:rPr>
        <w:t>個；完成福衛八號</w:t>
      </w:r>
      <w:r w:rsidRPr="00AB48C3">
        <w:rPr>
          <w:rFonts w:hAnsi="標楷體"/>
          <w:color w:val="000000" w:themeColor="text1"/>
          <w:sz w:val="30"/>
          <w:szCs w:val="30"/>
          <w:lang w:eastAsia="zh-HK"/>
        </w:rPr>
        <w:t>6</w:t>
      </w:r>
      <w:r w:rsidRPr="00AB48C3">
        <w:rPr>
          <w:rFonts w:hAnsi="標楷體" w:hint="eastAsia"/>
          <w:color w:val="000000" w:themeColor="text1"/>
          <w:sz w:val="30"/>
          <w:szCs w:val="30"/>
          <w:lang w:eastAsia="zh-HK"/>
        </w:rPr>
        <w:t>項衛星關鍵元件飛行體研製、</w:t>
      </w:r>
      <w:r w:rsidRPr="00AB48C3">
        <w:rPr>
          <w:rFonts w:hAnsi="標楷體"/>
          <w:color w:val="000000" w:themeColor="text1"/>
          <w:sz w:val="30"/>
          <w:szCs w:val="30"/>
          <w:lang w:eastAsia="zh-HK"/>
        </w:rPr>
        <w:t>6U</w:t>
      </w:r>
      <w:r w:rsidRPr="00AB48C3">
        <w:rPr>
          <w:rFonts w:hAnsi="標楷體" w:hint="eastAsia"/>
          <w:color w:val="000000" w:themeColor="text1"/>
          <w:sz w:val="30"/>
          <w:szCs w:val="30"/>
          <w:lang w:eastAsia="zh-HK"/>
        </w:rPr>
        <w:t>立方衛星遙測酬載原型飛行體熱真空及振動測試。</w:t>
      </w:r>
    </w:p>
    <w:p w:rsidR="00F67066" w:rsidRPr="00AB48C3" w:rsidRDefault="00F67066" w:rsidP="00855C9A">
      <w:pPr>
        <w:pStyle w:val="14"/>
        <w:numPr>
          <w:ilvl w:val="0"/>
          <w:numId w:val="15"/>
        </w:numPr>
        <w:tabs>
          <w:tab w:val="clear" w:pos="840"/>
          <w:tab w:val="num" w:pos="1430"/>
        </w:tabs>
        <w:overflowPunct w:val="0"/>
        <w:snapToGrid w:val="0"/>
        <w:spacing w:line="530" w:lineRule="exact"/>
        <w:ind w:left="600" w:hangingChars="200" w:hanging="600"/>
        <w:rPr>
          <w:rFonts w:hAnsi="標楷體"/>
          <w:color w:val="000000" w:themeColor="text1"/>
          <w:sz w:val="30"/>
          <w:szCs w:val="30"/>
          <w:lang w:eastAsia="zh-HK"/>
        </w:rPr>
      </w:pPr>
      <w:r w:rsidRPr="00AB48C3">
        <w:rPr>
          <w:rFonts w:hAnsi="標楷體" w:hint="eastAsia"/>
          <w:color w:val="000000" w:themeColor="text1"/>
          <w:sz w:val="30"/>
          <w:szCs w:val="30"/>
          <w:lang w:eastAsia="zh-HK"/>
        </w:rPr>
        <w:t>推動智慧商業創新研發，輔導企業創新升級轉型：運用人工智慧及物聯網分析數據應用，打造服務加值案例</w:t>
      </w:r>
      <w:r w:rsidRPr="00AB48C3">
        <w:rPr>
          <w:rFonts w:hAnsi="標楷體"/>
          <w:color w:val="000000" w:themeColor="text1"/>
          <w:sz w:val="30"/>
          <w:szCs w:val="30"/>
          <w:lang w:eastAsia="zh-HK"/>
        </w:rPr>
        <w:t>34</w:t>
      </w:r>
      <w:r w:rsidRPr="00AB48C3">
        <w:rPr>
          <w:rFonts w:hAnsi="標楷體" w:hint="eastAsia"/>
          <w:color w:val="000000" w:themeColor="text1"/>
          <w:sz w:val="30"/>
          <w:szCs w:val="30"/>
          <w:lang w:eastAsia="zh-HK"/>
        </w:rPr>
        <w:t>個，導入服務據點</w:t>
      </w:r>
      <w:r w:rsidRPr="00AB48C3">
        <w:rPr>
          <w:rFonts w:hAnsi="標楷體"/>
          <w:color w:val="000000" w:themeColor="text1"/>
          <w:sz w:val="30"/>
          <w:szCs w:val="30"/>
          <w:lang w:eastAsia="zh-HK"/>
        </w:rPr>
        <w:t>1</w:t>
      </w:r>
      <w:r w:rsidRPr="00AB48C3">
        <w:rPr>
          <w:rFonts w:hAnsi="標楷體" w:hint="eastAsia"/>
          <w:color w:val="000000" w:themeColor="text1"/>
          <w:sz w:val="30"/>
          <w:szCs w:val="30"/>
          <w:lang w:eastAsia="zh-HK"/>
        </w:rPr>
        <w:t>萬</w:t>
      </w:r>
      <w:r w:rsidRPr="00AB48C3">
        <w:rPr>
          <w:rFonts w:hAnsi="標楷體"/>
          <w:color w:val="000000" w:themeColor="text1"/>
          <w:sz w:val="30"/>
          <w:szCs w:val="30"/>
          <w:lang w:eastAsia="zh-HK"/>
        </w:rPr>
        <w:t>3,290</w:t>
      </w:r>
      <w:r w:rsidRPr="00AB48C3">
        <w:rPr>
          <w:rFonts w:hAnsi="標楷體" w:hint="eastAsia"/>
          <w:color w:val="000000" w:themeColor="text1"/>
          <w:sz w:val="30"/>
          <w:szCs w:val="30"/>
          <w:lang w:eastAsia="zh-HK"/>
        </w:rPr>
        <w:t>個，帶動營收</w:t>
      </w:r>
      <w:r w:rsidRPr="00AB48C3">
        <w:rPr>
          <w:rFonts w:hAnsi="標楷體"/>
          <w:color w:val="000000" w:themeColor="text1"/>
          <w:sz w:val="30"/>
          <w:szCs w:val="30"/>
          <w:lang w:eastAsia="zh-HK"/>
        </w:rPr>
        <w:t>46</w:t>
      </w:r>
      <w:r w:rsidRPr="00AB48C3">
        <w:rPr>
          <w:rFonts w:hAnsi="標楷體" w:hint="eastAsia"/>
          <w:color w:val="000000" w:themeColor="text1"/>
          <w:sz w:val="30"/>
          <w:szCs w:val="30"/>
          <w:lang w:eastAsia="zh-HK"/>
        </w:rPr>
        <w:t>億</w:t>
      </w:r>
      <w:r w:rsidRPr="00AB48C3">
        <w:rPr>
          <w:rFonts w:hAnsi="標楷體"/>
          <w:color w:val="000000" w:themeColor="text1"/>
          <w:sz w:val="30"/>
          <w:szCs w:val="30"/>
          <w:lang w:eastAsia="zh-HK"/>
        </w:rPr>
        <w:t>6,500</w:t>
      </w:r>
      <w:r w:rsidRPr="00AB48C3">
        <w:rPr>
          <w:rFonts w:hAnsi="標楷體" w:hint="eastAsia"/>
          <w:color w:val="000000" w:themeColor="text1"/>
          <w:sz w:val="30"/>
          <w:szCs w:val="30"/>
          <w:lang w:eastAsia="zh-HK"/>
        </w:rPr>
        <w:t>萬元；協助中小企業導入客戶關係管理</w:t>
      </w:r>
      <w:r w:rsidRPr="00AB48C3">
        <w:rPr>
          <w:rFonts w:hAnsi="標楷體"/>
          <w:color w:val="000000" w:themeColor="text1"/>
          <w:sz w:val="30"/>
          <w:szCs w:val="30"/>
          <w:lang w:eastAsia="zh-HK"/>
        </w:rPr>
        <w:t>(CRM)</w:t>
      </w:r>
      <w:r w:rsidRPr="00AB48C3">
        <w:rPr>
          <w:rFonts w:hAnsi="標楷體" w:hint="eastAsia"/>
          <w:color w:val="000000" w:themeColor="text1"/>
          <w:sz w:val="30"/>
          <w:szCs w:val="30"/>
          <w:lang w:eastAsia="zh-HK"/>
        </w:rPr>
        <w:t>、數位行銷、開店平臺及行動支付等雲端解決方案</w:t>
      </w:r>
      <w:r w:rsidRPr="00AB48C3">
        <w:rPr>
          <w:rFonts w:hAnsi="標楷體"/>
          <w:color w:val="000000" w:themeColor="text1"/>
          <w:sz w:val="30"/>
          <w:szCs w:val="30"/>
          <w:lang w:eastAsia="zh-HK"/>
        </w:rPr>
        <w:t>1,390</w:t>
      </w:r>
      <w:r w:rsidRPr="00AB48C3">
        <w:rPr>
          <w:rFonts w:hAnsi="標楷體" w:hint="eastAsia"/>
          <w:color w:val="000000" w:themeColor="text1"/>
          <w:sz w:val="30"/>
          <w:szCs w:val="30"/>
          <w:lang w:eastAsia="zh-HK"/>
        </w:rPr>
        <w:t>家；強化供應鏈管理效率及發展創新營銷模式，促成</w:t>
      </w:r>
      <w:r w:rsidRPr="00AB48C3">
        <w:rPr>
          <w:rFonts w:hAnsi="標楷體" w:hint="eastAsia"/>
          <w:color w:val="000000" w:themeColor="text1"/>
          <w:sz w:val="30"/>
          <w:szCs w:val="30"/>
        </w:rPr>
        <w:t>7</w:t>
      </w:r>
      <w:r w:rsidRPr="00AB48C3">
        <w:rPr>
          <w:rFonts w:hAnsi="標楷體"/>
          <w:color w:val="000000" w:themeColor="text1"/>
          <w:sz w:val="30"/>
          <w:szCs w:val="30"/>
          <w:lang w:eastAsia="zh-HK"/>
        </w:rPr>
        <w:t>,876</w:t>
      </w:r>
      <w:r w:rsidRPr="00AB48C3">
        <w:rPr>
          <w:rFonts w:hAnsi="標楷體" w:hint="eastAsia"/>
          <w:color w:val="000000" w:themeColor="text1"/>
          <w:sz w:val="30"/>
          <w:szCs w:val="30"/>
          <w:lang w:eastAsia="zh-HK"/>
        </w:rPr>
        <w:t>家中小型業者數位轉型與服務升級，新增服務營收</w:t>
      </w:r>
      <w:r w:rsidRPr="00AB48C3">
        <w:rPr>
          <w:rFonts w:hAnsi="標楷體"/>
          <w:color w:val="000000" w:themeColor="text1"/>
          <w:sz w:val="30"/>
          <w:szCs w:val="30"/>
          <w:lang w:eastAsia="zh-HK"/>
        </w:rPr>
        <w:t>34</w:t>
      </w:r>
      <w:r w:rsidRPr="00AB48C3">
        <w:rPr>
          <w:rFonts w:hAnsi="標楷體" w:hint="eastAsia"/>
          <w:color w:val="000000" w:themeColor="text1"/>
          <w:sz w:val="30"/>
          <w:szCs w:val="30"/>
          <w:lang w:eastAsia="zh-HK"/>
        </w:rPr>
        <w:t>億元；輔導</w:t>
      </w:r>
      <w:r w:rsidRPr="00AB48C3">
        <w:rPr>
          <w:rFonts w:hAnsi="標楷體"/>
          <w:color w:val="000000" w:themeColor="text1"/>
          <w:sz w:val="30"/>
          <w:szCs w:val="30"/>
          <w:lang w:eastAsia="zh-HK"/>
        </w:rPr>
        <w:t>46</w:t>
      </w:r>
      <w:r w:rsidRPr="00AB48C3">
        <w:rPr>
          <w:rFonts w:hAnsi="標楷體" w:hint="eastAsia"/>
          <w:color w:val="000000" w:themeColor="text1"/>
          <w:sz w:val="30"/>
          <w:szCs w:val="30"/>
          <w:lang w:eastAsia="zh-HK"/>
        </w:rPr>
        <w:t>家連鎖企業精進營運體質及促進數位發展、10家業者增強國際拓展實力；推動「小型企業創新研發計畫」，受理</w:t>
      </w:r>
      <w:r w:rsidRPr="00AB48C3">
        <w:rPr>
          <w:rFonts w:hAnsi="標楷體"/>
          <w:color w:val="000000" w:themeColor="text1"/>
          <w:sz w:val="30"/>
          <w:szCs w:val="30"/>
          <w:lang w:eastAsia="zh-HK"/>
        </w:rPr>
        <w:t>1,198</w:t>
      </w:r>
      <w:r>
        <w:rPr>
          <w:rFonts w:hAnsi="標楷體" w:hint="eastAsia"/>
          <w:color w:val="000000" w:themeColor="text1"/>
          <w:sz w:val="30"/>
          <w:szCs w:val="30"/>
          <w:lang w:eastAsia="zh-HK"/>
        </w:rPr>
        <w:t>件，核定</w:t>
      </w:r>
      <w:r w:rsidRPr="00AB48C3">
        <w:rPr>
          <w:rFonts w:hAnsi="標楷體"/>
          <w:color w:val="000000" w:themeColor="text1"/>
          <w:sz w:val="30"/>
          <w:szCs w:val="30"/>
          <w:lang w:eastAsia="zh-HK"/>
        </w:rPr>
        <w:t>212</w:t>
      </w:r>
      <w:r w:rsidRPr="00AB48C3">
        <w:rPr>
          <w:rFonts w:hAnsi="標楷體" w:hint="eastAsia"/>
          <w:color w:val="000000" w:themeColor="text1"/>
          <w:sz w:val="30"/>
          <w:szCs w:val="30"/>
          <w:lang w:eastAsia="zh-HK"/>
        </w:rPr>
        <w:t>件，獎補助</w:t>
      </w:r>
      <w:r w:rsidRPr="00AB48C3">
        <w:rPr>
          <w:rFonts w:hAnsi="標楷體"/>
          <w:color w:val="000000" w:themeColor="text1"/>
          <w:sz w:val="30"/>
          <w:szCs w:val="30"/>
          <w:lang w:eastAsia="zh-HK"/>
        </w:rPr>
        <w:t>2</w:t>
      </w:r>
      <w:r w:rsidRPr="00AB48C3">
        <w:rPr>
          <w:rFonts w:hAnsi="標楷體" w:hint="eastAsia"/>
          <w:color w:val="000000" w:themeColor="text1"/>
          <w:sz w:val="30"/>
          <w:szCs w:val="30"/>
          <w:lang w:eastAsia="zh-HK"/>
        </w:rPr>
        <w:t>億</w:t>
      </w:r>
      <w:r w:rsidRPr="00AB48C3">
        <w:rPr>
          <w:rFonts w:hAnsi="標楷體"/>
          <w:color w:val="000000" w:themeColor="text1"/>
          <w:sz w:val="30"/>
          <w:szCs w:val="30"/>
          <w:lang w:eastAsia="zh-HK"/>
        </w:rPr>
        <w:t>5,800</w:t>
      </w:r>
      <w:r w:rsidRPr="00AB48C3">
        <w:rPr>
          <w:rFonts w:hAnsi="標楷體" w:hint="eastAsia"/>
          <w:color w:val="000000" w:themeColor="text1"/>
          <w:sz w:val="30"/>
          <w:szCs w:val="30"/>
          <w:lang w:eastAsia="zh-HK"/>
        </w:rPr>
        <w:t>萬元，帶動投入研發經費</w:t>
      </w:r>
      <w:r w:rsidRPr="00AB48C3">
        <w:rPr>
          <w:rFonts w:hAnsi="標楷體"/>
          <w:color w:val="000000" w:themeColor="text1"/>
          <w:sz w:val="30"/>
          <w:szCs w:val="30"/>
          <w:lang w:eastAsia="zh-HK"/>
        </w:rPr>
        <w:t>4</w:t>
      </w:r>
      <w:r w:rsidRPr="00AB48C3">
        <w:rPr>
          <w:rFonts w:hAnsi="標楷體" w:hint="eastAsia"/>
          <w:color w:val="000000" w:themeColor="text1"/>
          <w:sz w:val="30"/>
          <w:szCs w:val="30"/>
          <w:lang w:eastAsia="zh-HK"/>
        </w:rPr>
        <w:t>億</w:t>
      </w:r>
      <w:r w:rsidRPr="00AB48C3">
        <w:rPr>
          <w:rFonts w:hAnsi="標楷體"/>
          <w:color w:val="000000" w:themeColor="text1"/>
          <w:sz w:val="30"/>
          <w:szCs w:val="30"/>
          <w:lang w:eastAsia="zh-HK"/>
        </w:rPr>
        <w:t>1,</w:t>
      </w:r>
      <w:r w:rsidRPr="00AB48C3">
        <w:rPr>
          <w:rFonts w:hAnsi="標楷體" w:hint="eastAsia"/>
          <w:color w:val="000000" w:themeColor="text1"/>
          <w:sz w:val="30"/>
          <w:szCs w:val="30"/>
          <w:lang w:eastAsia="zh-HK"/>
        </w:rPr>
        <w:t>0</w:t>
      </w:r>
      <w:r w:rsidRPr="00AB48C3">
        <w:rPr>
          <w:rFonts w:hAnsi="標楷體"/>
          <w:color w:val="000000" w:themeColor="text1"/>
          <w:sz w:val="30"/>
          <w:szCs w:val="30"/>
          <w:lang w:eastAsia="zh-HK"/>
        </w:rPr>
        <w:t>00</w:t>
      </w:r>
      <w:r w:rsidRPr="00AB48C3">
        <w:rPr>
          <w:rFonts w:hAnsi="標楷體" w:hint="eastAsia"/>
          <w:color w:val="000000" w:themeColor="text1"/>
          <w:sz w:val="30"/>
          <w:szCs w:val="30"/>
          <w:lang w:eastAsia="zh-HK"/>
        </w:rPr>
        <w:t>萬元</w:t>
      </w:r>
      <w:r>
        <w:rPr>
          <w:rFonts w:hAnsi="標楷體" w:hint="eastAsia"/>
          <w:color w:val="000000" w:themeColor="text1"/>
          <w:sz w:val="30"/>
          <w:szCs w:val="30"/>
        </w:rPr>
        <w:t>、</w:t>
      </w:r>
      <w:r w:rsidRPr="00AB48C3">
        <w:rPr>
          <w:rFonts w:hAnsi="標楷體" w:hint="eastAsia"/>
          <w:color w:val="000000" w:themeColor="text1"/>
          <w:sz w:val="30"/>
          <w:szCs w:val="30"/>
          <w:lang w:eastAsia="zh-HK"/>
        </w:rPr>
        <w:t>研發人力</w:t>
      </w:r>
      <w:r w:rsidRPr="00AB48C3">
        <w:rPr>
          <w:rFonts w:hAnsi="標楷體"/>
          <w:color w:val="000000" w:themeColor="text1"/>
          <w:sz w:val="30"/>
          <w:szCs w:val="30"/>
          <w:lang w:eastAsia="zh-HK"/>
        </w:rPr>
        <w:t>1,684</w:t>
      </w:r>
      <w:r w:rsidRPr="00AB48C3">
        <w:rPr>
          <w:rFonts w:hAnsi="標楷體" w:hint="eastAsia"/>
          <w:color w:val="000000" w:themeColor="text1"/>
          <w:sz w:val="30"/>
          <w:szCs w:val="30"/>
          <w:lang w:eastAsia="zh-HK"/>
        </w:rPr>
        <w:t>人；辦理社創相關線上線下活動</w:t>
      </w:r>
      <w:r w:rsidRPr="00AB48C3">
        <w:rPr>
          <w:rFonts w:hAnsi="標楷體"/>
          <w:color w:val="000000" w:themeColor="text1"/>
          <w:sz w:val="30"/>
          <w:szCs w:val="30"/>
          <w:lang w:eastAsia="zh-HK"/>
        </w:rPr>
        <w:t>2,000</w:t>
      </w:r>
      <w:r w:rsidRPr="00AB48C3">
        <w:rPr>
          <w:rFonts w:hAnsi="標楷體" w:hint="eastAsia"/>
          <w:color w:val="000000" w:themeColor="text1"/>
          <w:sz w:val="30"/>
          <w:szCs w:val="30"/>
          <w:lang w:eastAsia="zh-HK"/>
        </w:rPr>
        <w:t>場，參與</w:t>
      </w:r>
      <w:r w:rsidRPr="00AB48C3">
        <w:rPr>
          <w:rFonts w:hAnsi="標楷體"/>
          <w:color w:val="000000" w:themeColor="text1"/>
          <w:sz w:val="30"/>
          <w:szCs w:val="30"/>
          <w:lang w:eastAsia="zh-HK"/>
        </w:rPr>
        <w:t>4</w:t>
      </w:r>
      <w:r w:rsidRPr="00AB48C3">
        <w:rPr>
          <w:rFonts w:hAnsi="標楷體" w:hint="eastAsia"/>
          <w:color w:val="000000" w:themeColor="text1"/>
          <w:sz w:val="30"/>
          <w:szCs w:val="30"/>
          <w:lang w:eastAsia="zh-HK"/>
        </w:rPr>
        <w:t>萬</w:t>
      </w:r>
      <w:r w:rsidRPr="00AB48C3">
        <w:rPr>
          <w:rFonts w:hAnsi="標楷體"/>
          <w:color w:val="000000" w:themeColor="text1"/>
          <w:sz w:val="30"/>
          <w:szCs w:val="30"/>
          <w:lang w:eastAsia="zh-HK"/>
        </w:rPr>
        <w:t>3,000</w:t>
      </w:r>
      <w:r w:rsidRPr="00AB48C3">
        <w:rPr>
          <w:rFonts w:hAnsi="標楷體" w:hint="eastAsia"/>
          <w:color w:val="000000" w:themeColor="text1"/>
          <w:sz w:val="30"/>
          <w:szCs w:val="30"/>
          <w:lang w:eastAsia="zh-HK"/>
        </w:rPr>
        <w:t>人次；推動</w:t>
      </w:r>
      <w:r w:rsidRPr="00AB48C3">
        <w:rPr>
          <w:rFonts w:hAnsi="標楷體"/>
          <w:color w:val="000000" w:themeColor="text1"/>
          <w:sz w:val="30"/>
          <w:szCs w:val="30"/>
          <w:lang w:eastAsia="zh-HK"/>
        </w:rPr>
        <w:t>Buying Power</w:t>
      </w:r>
      <w:r w:rsidRPr="00AB48C3">
        <w:rPr>
          <w:rFonts w:hAnsi="標楷體" w:hint="eastAsia"/>
          <w:color w:val="000000" w:themeColor="text1"/>
          <w:sz w:val="30"/>
          <w:szCs w:val="30"/>
          <w:lang w:eastAsia="zh-HK"/>
        </w:rPr>
        <w:t>社創採購獎勵機制，帶動採購媒合商機</w:t>
      </w:r>
      <w:r w:rsidRPr="00AB48C3">
        <w:rPr>
          <w:rFonts w:hAnsi="標楷體"/>
          <w:color w:val="000000" w:themeColor="text1"/>
          <w:sz w:val="30"/>
          <w:szCs w:val="30"/>
          <w:lang w:eastAsia="zh-HK"/>
        </w:rPr>
        <w:t>12</w:t>
      </w:r>
      <w:r w:rsidRPr="00AB48C3">
        <w:rPr>
          <w:rFonts w:hAnsi="標楷體" w:hint="eastAsia"/>
          <w:color w:val="000000" w:themeColor="text1"/>
          <w:sz w:val="30"/>
          <w:szCs w:val="30"/>
          <w:lang w:eastAsia="zh-HK"/>
        </w:rPr>
        <w:t>億元。</w:t>
      </w:r>
    </w:p>
    <w:p w:rsidR="00F67066" w:rsidRPr="00AB48C3" w:rsidRDefault="00F67066" w:rsidP="00855C9A">
      <w:pPr>
        <w:pStyle w:val="14"/>
        <w:numPr>
          <w:ilvl w:val="0"/>
          <w:numId w:val="15"/>
        </w:numPr>
        <w:tabs>
          <w:tab w:val="clear" w:pos="840"/>
          <w:tab w:val="num" w:pos="1430"/>
        </w:tabs>
        <w:overflowPunct w:val="0"/>
        <w:snapToGrid w:val="0"/>
        <w:spacing w:line="530" w:lineRule="exact"/>
        <w:ind w:left="600" w:hangingChars="200" w:hanging="600"/>
        <w:rPr>
          <w:rFonts w:hAnsi="標楷體"/>
          <w:color w:val="000000" w:themeColor="text1"/>
          <w:sz w:val="30"/>
          <w:szCs w:val="30"/>
          <w:lang w:eastAsia="zh-HK"/>
        </w:rPr>
      </w:pPr>
      <w:r w:rsidRPr="00AB48C3">
        <w:rPr>
          <w:rFonts w:hAnsi="標楷體" w:hint="eastAsia"/>
          <w:color w:val="000000" w:themeColor="text1"/>
          <w:sz w:val="30"/>
          <w:szCs w:val="30"/>
          <w:lang w:eastAsia="zh-HK"/>
        </w:rPr>
        <w:t>加速拓展全球市場，強化經貿布局：舉辦以數位方式拓銷國際市場活動</w:t>
      </w:r>
      <w:r w:rsidRPr="00AB48C3">
        <w:rPr>
          <w:rFonts w:hAnsi="標楷體"/>
          <w:color w:val="000000" w:themeColor="text1"/>
          <w:sz w:val="30"/>
          <w:szCs w:val="30"/>
          <w:lang w:eastAsia="zh-HK"/>
        </w:rPr>
        <w:t>77</w:t>
      </w:r>
      <w:r w:rsidRPr="00AB48C3">
        <w:rPr>
          <w:rFonts w:hAnsi="標楷體" w:hint="eastAsia"/>
          <w:color w:val="000000" w:themeColor="text1"/>
          <w:sz w:val="30"/>
          <w:szCs w:val="30"/>
        </w:rPr>
        <w:t>場</w:t>
      </w:r>
      <w:r w:rsidRPr="00AB48C3">
        <w:rPr>
          <w:rFonts w:hAnsi="標楷體" w:hint="eastAsia"/>
          <w:color w:val="000000" w:themeColor="text1"/>
          <w:sz w:val="30"/>
          <w:szCs w:val="30"/>
          <w:lang w:eastAsia="zh-HK"/>
        </w:rPr>
        <w:t>；核准</w:t>
      </w:r>
      <w:r w:rsidRPr="00AB48C3">
        <w:rPr>
          <w:rFonts w:hAnsi="標楷體"/>
          <w:color w:val="000000" w:themeColor="text1"/>
          <w:sz w:val="30"/>
          <w:szCs w:val="30"/>
          <w:lang w:eastAsia="zh-HK"/>
        </w:rPr>
        <w:t>(</w:t>
      </w:r>
      <w:r w:rsidRPr="00AB48C3">
        <w:rPr>
          <w:rFonts w:hAnsi="標楷體" w:hint="eastAsia"/>
          <w:color w:val="000000" w:themeColor="text1"/>
          <w:sz w:val="30"/>
          <w:szCs w:val="30"/>
          <w:lang w:eastAsia="zh-HK"/>
        </w:rPr>
        <w:t>備</w:t>
      </w:r>
      <w:r w:rsidRPr="00AB48C3">
        <w:rPr>
          <w:rFonts w:hAnsi="標楷體"/>
          <w:color w:val="000000" w:themeColor="text1"/>
          <w:sz w:val="30"/>
          <w:szCs w:val="30"/>
          <w:lang w:eastAsia="zh-HK"/>
        </w:rPr>
        <w:t>)</w:t>
      </w:r>
      <w:r w:rsidRPr="00AB48C3">
        <w:rPr>
          <w:rFonts w:hAnsi="標楷體" w:hint="eastAsia"/>
          <w:color w:val="000000" w:themeColor="text1"/>
          <w:sz w:val="30"/>
          <w:szCs w:val="30"/>
          <w:lang w:eastAsia="zh-HK"/>
        </w:rPr>
        <w:t>新南向國家來臺投資</w:t>
      </w:r>
      <w:r w:rsidRPr="00AB48C3">
        <w:rPr>
          <w:rFonts w:hAnsi="標楷體"/>
          <w:color w:val="000000" w:themeColor="text1"/>
          <w:sz w:val="30"/>
          <w:szCs w:val="30"/>
          <w:lang w:eastAsia="zh-HK"/>
        </w:rPr>
        <w:t>431</w:t>
      </w:r>
      <w:r w:rsidRPr="00AB48C3">
        <w:rPr>
          <w:rFonts w:hAnsi="標楷體" w:hint="eastAsia"/>
          <w:color w:val="000000" w:themeColor="text1"/>
          <w:sz w:val="30"/>
          <w:szCs w:val="30"/>
          <w:lang w:eastAsia="zh-HK"/>
        </w:rPr>
        <w:t>件、投</w:t>
      </w:r>
      <w:r w:rsidRPr="00AB48C3">
        <w:rPr>
          <w:rFonts w:hAnsi="標楷體"/>
          <w:color w:val="000000" w:themeColor="text1"/>
          <w:sz w:val="30"/>
          <w:szCs w:val="30"/>
          <w:lang w:eastAsia="zh-HK"/>
        </w:rPr>
        <w:t>(</w:t>
      </w:r>
      <w:r w:rsidRPr="00AB48C3">
        <w:rPr>
          <w:rFonts w:hAnsi="標楷體" w:hint="eastAsia"/>
          <w:color w:val="000000" w:themeColor="text1"/>
          <w:sz w:val="30"/>
          <w:szCs w:val="30"/>
          <w:lang w:eastAsia="zh-HK"/>
        </w:rPr>
        <w:t>增</w:t>
      </w:r>
      <w:r w:rsidRPr="00AB48C3">
        <w:rPr>
          <w:rFonts w:hAnsi="標楷體"/>
          <w:color w:val="000000" w:themeColor="text1"/>
          <w:sz w:val="30"/>
          <w:szCs w:val="30"/>
          <w:lang w:eastAsia="zh-HK"/>
        </w:rPr>
        <w:t>)</w:t>
      </w:r>
      <w:r w:rsidRPr="00AB48C3">
        <w:rPr>
          <w:rFonts w:hAnsi="標楷體" w:hint="eastAsia"/>
          <w:color w:val="000000" w:themeColor="text1"/>
          <w:sz w:val="30"/>
          <w:szCs w:val="30"/>
          <w:lang w:eastAsia="zh-HK"/>
        </w:rPr>
        <w:t>資金額</w:t>
      </w:r>
      <w:r w:rsidRPr="00AB48C3">
        <w:rPr>
          <w:rFonts w:hAnsi="標楷體"/>
          <w:color w:val="000000" w:themeColor="text1"/>
          <w:sz w:val="30"/>
          <w:szCs w:val="30"/>
          <w:lang w:eastAsia="zh-HK"/>
        </w:rPr>
        <w:t>20</w:t>
      </w:r>
      <w:r w:rsidRPr="00AB48C3">
        <w:rPr>
          <w:rFonts w:hAnsi="標楷體" w:hint="eastAsia"/>
          <w:color w:val="000000" w:themeColor="text1"/>
          <w:sz w:val="30"/>
          <w:szCs w:val="30"/>
          <w:lang w:eastAsia="zh-HK"/>
        </w:rPr>
        <w:t>億美元；核准</w:t>
      </w:r>
      <w:r w:rsidRPr="00AB48C3">
        <w:rPr>
          <w:rFonts w:hAnsi="標楷體"/>
          <w:color w:val="000000" w:themeColor="text1"/>
          <w:sz w:val="30"/>
          <w:szCs w:val="30"/>
          <w:lang w:eastAsia="zh-HK"/>
        </w:rPr>
        <w:t>(</w:t>
      </w:r>
      <w:r w:rsidRPr="00AB48C3">
        <w:rPr>
          <w:rFonts w:hAnsi="標楷體" w:hint="eastAsia"/>
          <w:color w:val="000000" w:themeColor="text1"/>
          <w:sz w:val="30"/>
          <w:szCs w:val="30"/>
          <w:lang w:eastAsia="zh-HK"/>
        </w:rPr>
        <w:t>備</w:t>
      </w:r>
      <w:r w:rsidRPr="00AB48C3">
        <w:rPr>
          <w:rFonts w:hAnsi="標楷體"/>
          <w:color w:val="000000" w:themeColor="text1"/>
          <w:sz w:val="30"/>
          <w:szCs w:val="30"/>
          <w:lang w:eastAsia="zh-HK"/>
        </w:rPr>
        <w:t>)</w:t>
      </w:r>
      <w:r w:rsidRPr="00AB48C3">
        <w:rPr>
          <w:rFonts w:hAnsi="標楷體" w:hint="eastAsia"/>
          <w:color w:val="000000" w:themeColor="text1"/>
          <w:sz w:val="30"/>
          <w:szCs w:val="30"/>
          <w:lang w:eastAsia="zh-HK"/>
        </w:rPr>
        <w:t>對新南向國家投資</w:t>
      </w:r>
      <w:r w:rsidRPr="00AB48C3">
        <w:rPr>
          <w:rFonts w:hAnsi="標楷體"/>
          <w:color w:val="000000" w:themeColor="text1"/>
          <w:sz w:val="30"/>
          <w:szCs w:val="30"/>
          <w:lang w:eastAsia="zh-HK"/>
        </w:rPr>
        <w:t>144</w:t>
      </w:r>
      <w:r w:rsidRPr="00AB48C3">
        <w:rPr>
          <w:rFonts w:hAnsi="標楷體" w:hint="eastAsia"/>
          <w:color w:val="000000" w:themeColor="text1"/>
          <w:sz w:val="30"/>
          <w:szCs w:val="30"/>
          <w:lang w:eastAsia="zh-HK"/>
        </w:rPr>
        <w:t>件、投</w:t>
      </w:r>
      <w:r w:rsidRPr="00AB48C3">
        <w:rPr>
          <w:rFonts w:hAnsi="標楷體"/>
          <w:color w:val="000000" w:themeColor="text1"/>
          <w:sz w:val="30"/>
          <w:szCs w:val="30"/>
          <w:lang w:eastAsia="zh-HK"/>
        </w:rPr>
        <w:t>(</w:t>
      </w:r>
      <w:r w:rsidRPr="00AB48C3">
        <w:rPr>
          <w:rFonts w:hAnsi="標楷體" w:hint="eastAsia"/>
          <w:color w:val="000000" w:themeColor="text1"/>
          <w:sz w:val="30"/>
          <w:szCs w:val="30"/>
          <w:lang w:eastAsia="zh-HK"/>
        </w:rPr>
        <w:t>增</w:t>
      </w:r>
      <w:r w:rsidRPr="00AB48C3">
        <w:rPr>
          <w:rFonts w:hAnsi="標楷體"/>
          <w:color w:val="000000" w:themeColor="text1"/>
          <w:sz w:val="30"/>
          <w:szCs w:val="30"/>
          <w:lang w:eastAsia="zh-HK"/>
        </w:rPr>
        <w:t>)</w:t>
      </w:r>
      <w:r w:rsidRPr="00AB48C3">
        <w:rPr>
          <w:rFonts w:hAnsi="標楷體" w:hint="eastAsia"/>
          <w:color w:val="000000" w:themeColor="text1"/>
          <w:sz w:val="30"/>
          <w:szCs w:val="30"/>
          <w:lang w:eastAsia="zh-HK"/>
        </w:rPr>
        <w:t>資金額</w:t>
      </w:r>
      <w:r w:rsidRPr="00AB48C3">
        <w:rPr>
          <w:rFonts w:hAnsi="標楷體"/>
          <w:color w:val="000000" w:themeColor="text1"/>
          <w:sz w:val="30"/>
          <w:szCs w:val="30"/>
          <w:lang w:eastAsia="zh-HK"/>
        </w:rPr>
        <w:t>48</w:t>
      </w:r>
      <w:r w:rsidRPr="00AB48C3">
        <w:rPr>
          <w:rFonts w:hAnsi="標楷體" w:hint="eastAsia"/>
          <w:color w:val="000000" w:themeColor="text1"/>
          <w:sz w:val="30"/>
          <w:szCs w:val="30"/>
          <w:lang w:eastAsia="zh-HK"/>
        </w:rPr>
        <w:t>億美元；辦理數位貿易人才培訓課程，我國及新南向國家中小企業參訓</w:t>
      </w:r>
      <w:r w:rsidRPr="00AB48C3">
        <w:rPr>
          <w:rFonts w:hAnsi="標楷體"/>
          <w:color w:val="000000" w:themeColor="text1"/>
          <w:sz w:val="30"/>
          <w:szCs w:val="30"/>
          <w:lang w:eastAsia="zh-HK"/>
        </w:rPr>
        <w:t>1,639</w:t>
      </w:r>
      <w:r w:rsidRPr="00AB48C3">
        <w:rPr>
          <w:rFonts w:hAnsi="標楷體" w:hint="eastAsia"/>
          <w:color w:val="000000" w:themeColor="text1"/>
          <w:sz w:val="30"/>
          <w:szCs w:val="30"/>
          <w:lang w:eastAsia="zh-HK"/>
        </w:rPr>
        <w:t>人，線上課程觀看</w:t>
      </w:r>
      <w:r w:rsidRPr="00AB48C3">
        <w:rPr>
          <w:rFonts w:hAnsi="標楷體"/>
          <w:color w:val="000000" w:themeColor="text1"/>
          <w:sz w:val="30"/>
          <w:szCs w:val="30"/>
          <w:lang w:eastAsia="zh-HK"/>
        </w:rPr>
        <w:t>2</w:t>
      </w:r>
      <w:r w:rsidRPr="00AB48C3">
        <w:rPr>
          <w:rFonts w:hAnsi="標楷體" w:hint="eastAsia"/>
          <w:color w:val="000000" w:themeColor="text1"/>
          <w:sz w:val="30"/>
          <w:szCs w:val="30"/>
          <w:lang w:eastAsia="zh-HK"/>
        </w:rPr>
        <w:t>萬人次；舉辦馬來西亞、泰國及印度線上臺灣形象展系列活動，協助我方</w:t>
      </w:r>
      <w:r w:rsidRPr="00AB48C3">
        <w:rPr>
          <w:rFonts w:hAnsi="標楷體"/>
          <w:color w:val="000000" w:themeColor="text1"/>
          <w:sz w:val="30"/>
          <w:szCs w:val="30"/>
          <w:lang w:eastAsia="zh-HK"/>
        </w:rPr>
        <w:t>478</w:t>
      </w:r>
      <w:r w:rsidRPr="00AB48C3">
        <w:rPr>
          <w:rFonts w:hAnsi="標楷體" w:hint="eastAsia"/>
          <w:color w:val="000000" w:themeColor="text1"/>
          <w:sz w:val="30"/>
          <w:szCs w:val="30"/>
          <w:lang w:eastAsia="zh-HK"/>
        </w:rPr>
        <w:t>家廠商與</w:t>
      </w:r>
      <w:r w:rsidRPr="00AB48C3">
        <w:rPr>
          <w:rFonts w:hAnsi="標楷體"/>
          <w:color w:val="000000" w:themeColor="text1"/>
          <w:sz w:val="30"/>
          <w:szCs w:val="30"/>
          <w:lang w:eastAsia="zh-HK"/>
        </w:rPr>
        <w:t>1,613</w:t>
      </w:r>
      <w:r w:rsidRPr="00AB48C3">
        <w:rPr>
          <w:rFonts w:hAnsi="標楷體" w:hint="eastAsia"/>
          <w:color w:val="000000" w:themeColor="text1"/>
          <w:sz w:val="30"/>
          <w:szCs w:val="30"/>
          <w:lang w:eastAsia="zh-HK"/>
        </w:rPr>
        <w:t>位買主洽談，爭取商機</w:t>
      </w:r>
      <w:r w:rsidRPr="00AB48C3">
        <w:rPr>
          <w:rFonts w:hAnsi="標楷體"/>
          <w:color w:val="000000" w:themeColor="text1"/>
          <w:sz w:val="30"/>
          <w:szCs w:val="30"/>
          <w:lang w:eastAsia="zh-HK"/>
        </w:rPr>
        <w:t>2</w:t>
      </w:r>
      <w:r w:rsidRPr="00AB48C3">
        <w:rPr>
          <w:rFonts w:hAnsi="標楷體" w:hint="eastAsia"/>
          <w:color w:val="000000" w:themeColor="text1"/>
          <w:sz w:val="30"/>
          <w:szCs w:val="30"/>
          <w:lang w:eastAsia="zh-HK"/>
        </w:rPr>
        <w:t>億</w:t>
      </w:r>
      <w:r w:rsidRPr="00AB48C3">
        <w:rPr>
          <w:rFonts w:hAnsi="標楷體"/>
          <w:color w:val="000000" w:themeColor="text1"/>
          <w:sz w:val="30"/>
          <w:szCs w:val="30"/>
          <w:lang w:eastAsia="zh-HK"/>
        </w:rPr>
        <w:t>2,</w:t>
      </w:r>
      <w:r w:rsidRPr="00AB48C3">
        <w:rPr>
          <w:rFonts w:hAnsi="標楷體" w:hint="eastAsia"/>
          <w:color w:val="000000" w:themeColor="text1"/>
          <w:sz w:val="30"/>
          <w:szCs w:val="30"/>
          <w:lang w:eastAsia="zh-HK"/>
        </w:rPr>
        <w:t>0</w:t>
      </w:r>
      <w:r w:rsidRPr="00AB48C3">
        <w:rPr>
          <w:rFonts w:hAnsi="標楷體"/>
          <w:color w:val="000000" w:themeColor="text1"/>
          <w:sz w:val="30"/>
          <w:szCs w:val="30"/>
          <w:lang w:eastAsia="zh-HK"/>
        </w:rPr>
        <w:t>00</w:t>
      </w:r>
      <w:r w:rsidRPr="00AB48C3">
        <w:rPr>
          <w:rFonts w:hAnsi="標楷體" w:hint="eastAsia"/>
          <w:color w:val="000000" w:themeColor="text1"/>
          <w:sz w:val="30"/>
          <w:szCs w:val="30"/>
          <w:lang w:eastAsia="zh-HK"/>
        </w:rPr>
        <w:t>萬美元</w:t>
      </w:r>
      <w:r w:rsidRPr="00AB48C3">
        <w:rPr>
          <w:rFonts w:hAnsi="標楷體" w:hint="eastAsia"/>
          <w:color w:val="000000" w:themeColor="text1"/>
          <w:sz w:val="30"/>
          <w:szCs w:val="30"/>
        </w:rPr>
        <w:t>；</w:t>
      </w:r>
      <w:r w:rsidRPr="00AB48C3">
        <w:rPr>
          <w:rFonts w:hAnsi="標楷體" w:hint="eastAsia"/>
          <w:color w:val="000000" w:themeColor="text1"/>
          <w:sz w:val="30"/>
          <w:szCs w:val="30"/>
          <w:lang w:eastAsia="zh-HK"/>
        </w:rPr>
        <w:t>推出</w:t>
      </w:r>
      <w:r>
        <w:rPr>
          <w:rFonts w:hAnsi="標楷體" w:hint="eastAsia"/>
          <w:color w:val="000000" w:themeColor="text1"/>
          <w:sz w:val="30"/>
          <w:szCs w:val="30"/>
          <w:lang w:eastAsia="zh-HK"/>
        </w:rPr>
        <w:t>電子資通訊與智慧醫材採購大會、</w:t>
      </w:r>
      <w:r w:rsidRPr="00AB48C3">
        <w:rPr>
          <w:rFonts w:hAnsi="標楷體" w:hint="eastAsia"/>
          <w:color w:val="000000" w:themeColor="text1"/>
          <w:sz w:val="30"/>
          <w:szCs w:val="30"/>
          <w:lang w:eastAsia="zh-HK"/>
        </w:rPr>
        <w:t>韌性供應鏈夥</w:t>
      </w:r>
      <w:r>
        <w:rPr>
          <w:rFonts w:hAnsi="標楷體" w:hint="eastAsia"/>
          <w:color w:val="000000" w:themeColor="text1"/>
          <w:sz w:val="30"/>
          <w:szCs w:val="30"/>
          <w:lang w:eastAsia="zh-HK"/>
        </w:rPr>
        <w:t>伴大會</w:t>
      </w:r>
      <w:r>
        <w:rPr>
          <w:rFonts w:hAnsi="標楷體" w:hint="eastAsia"/>
          <w:color w:val="000000" w:themeColor="text1"/>
          <w:sz w:val="30"/>
          <w:szCs w:val="30"/>
        </w:rPr>
        <w:t>、</w:t>
      </w:r>
      <w:r>
        <w:rPr>
          <w:rFonts w:hAnsi="標楷體" w:hint="eastAsia"/>
          <w:color w:val="000000" w:themeColor="text1"/>
          <w:sz w:val="30"/>
          <w:szCs w:val="30"/>
          <w:lang w:eastAsia="zh-HK"/>
        </w:rPr>
        <w:t>新南向智慧產業經貿訪問團</w:t>
      </w:r>
      <w:r w:rsidRPr="00AB48C3">
        <w:rPr>
          <w:rFonts w:hAnsi="標楷體" w:hint="eastAsia"/>
          <w:color w:val="000000" w:themeColor="text1"/>
          <w:sz w:val="30"/>
          <w:szCs w:val="30"/>
          <w:lang w:eastAsia="zh-HK"/>
        </w:rPr>
        <w:t>三大旗艦活動，協助業者爭取訂單。</w:t>
      </w:r>
    </w:p>
    <w:p w:rsidR="00F67066" w:rsidRPr="00AB48C3" w:rsidRDefault="00F67066" w:rsidP="00855C9A">
      <w:pPr>
        <w:pStyle w:val="14"/>
        <w:numPr>
          <w:ilvl w:val="0"/>
          <w:numId w:val="15"/>
        </w:numPr>
        <w:tabs>
          <w:tab w:val="clear" w:pos="840"/>
          <w:tab w:val="num" w:pos="1430"/>
        </w:tabs>
        <w:overflowPunct w:val="0"/>
        <w:snapToGrid w:val="0"/>
        <w:spacing w:line="530" w:lineRule="exact"/>
        <w:ind w:left="600" w:hangingChars="200" w:hanging="600"/>
        <w:rPr>
          <w:rFonts w:hAnsi="標楷體"/>
          <w:color w:val="000000" w:themeColor="text1"/>
          <w:sz w:val="30"/>
          <w:szCs w:val="30"/>
          <w:lang w:eastAsia="zh-HK"/>
        </w:rPr>
      </w:pPr>
      <w:r w:rsidRPr="00AB48C3">
        <w:rPr>
          <w:rFonts w:hAnsi="標楷體" w:hint="eastAsia"/>
          <w:color w:val="000000" w:themeColor="text1"/>
          <w:sz w:val="30"/>
          <w:szCs w:val="30"/>
          <w:lang w:eastAsia="zh-HK"/>
        </w:rPr>
        <w:t>維持電力供應穩定，加速發展再生能源：</w:t>
      </w:r>
      <w:r w:rsidR="00207859">
        <w:rPr>
          <w:rFonts w:hAnsi="標楷體" w:hint="eastAsia"/>
          <w:color w:val="000000" w:themeColor="text1"/>
          <w:sz w:val="30"/>
          <w:szCs w:val="30"/>
        </w:rPr>
        <w:t>訂定</w:t>
      </w:r>
      <w:r w:rsidRPr="00AB48C3">
        <w:rPr>
          <w:rFonts w:hAnsi="標楷體" w:hint="eastAsia"/>
          <w:color w:val="000000" w:themeColor="text1"/>
          <w:sz w:val="30"/>
          <w:szCs w:val="30"/>
          <w:lang w:eastAsia="zh-HK"/>
        </w:rPr>
        <w:t>「強化電網韌性建設計畫」，自「</w:t>
      </w:r>
      <w:r>
        <w:rPr>
          <w:rFonts w:hAnsi="標楷體" w:hint="eastAsia"/>
          <w:color w:val="000000" w:themeColor="text1"/>
          <w:sz w:val="30"/>
          <w:szCs w:val="30"/>
          <w:lang w:eastAsia="zh-HK"/>
        </w:rPr>
        <w:t>推動分散電網工程」、「推動強固電網工程」</w:t>
      </w:r>
      <w:r>
        <w:rPr>
          <w:rFonts w:hAnsi="標楷體" w:hint="eastAsia"/>
          <w:color w:val="000000" w:themeColor="text1"/>
          <w:sz w:val="30"/>
          <w:szCs w:val="30"/>
        </w:rPr>
        <w:t>、</w:t>
      </w:r>
      <w:r w:rsidRPr="00AB48C3">
        <w:rPr>
          <w:rFonts w:hAnsi="標楷體" w:hint="eastAsia"/>
          <w:color w:val="000000" w:themeColor="text1"/>
          <w:sz w:val="30"/>
          <w:szCs w:val="30"/>
          <w:lang w:eastAsia="zh-HK"/>
        </w:rPr>
        <w:t>「強化系統防衛能力」面向提升全國電網面對突發事故之因應能力；推行負載管理措施，鼓勵需求面減少尖峰時段用電量，抑低容量實績值</w:t>
      </w:r>
      <w:r w:rsidRPr="00AB48C3">
        <w:rPr>
          <w:rFonts w:hAnsi="標楷體"/>
          <w:color w:val="000000" w:themeColor="text1"/>
          <w:sz w:val="30"/>
          <w:szCs w:val="30"/>
          <w:lang w:eastAsia="zh-HK"/>
        </w:rPr>
        <w:t>262</w:t>
      </w:r>
      <w:r w:rsidRPr="00AB48C3">
        <w:rPr>
          <w:rFonts w:hAnsi="標楷體" w:hint="eastAsia"/>
          <w:color w:val="000000" w:themeColor="text1"/>
          <w:sz w:val="30"/>
          <w:szCs w:val="30"/>
          <w:lang w:eastAsia="zh-HK"/>
        </w:rPr>
        <w:t>萬</w:t>
      </w:r>
      <w:proofErr w:type="gramStart"/>
      <w:r w:rsidRPr="00AB48C3">
        <w:rPr>
          <w:rFonts w:hAnsi="標楷體" w:hint="eastAsia"/>
          <w:color w:val="000000" w:themeColor="text1"/>
          <w:sz w:val="30"/>
          <w:szCs w:val="30"/>
          <w:lang w:eastAsia="zh-HK"/>
        </w:rPr>
        <w:t>瓩</w:t>
      </w:r>
      <w:proofErr w:type="gramEnd"/>
      <w:r w:rsidRPr="00AB48C3">
        <w:rPr>
          <w:rFonts w:hAnsi="標楷體" w:hint="eastAsia"/>
          <w:color w:val="000000" w:themeColor="text1"/>
          <w:sz w:val="30"/>
          <w:szCs w:val="30"/>
          <w:lang w:eastAsia="zh-HK"/>
        </w:rPr>
        <w:t>；推動</w:t>
      </w:r>
      <w:proofErr w:type="gramStart"/>
      <w:r w:rsidRPr="00AB48C3">
        <w:rPr>
          <w:rFonts w:hAnsi="標楷體" w:hint="eastAsia"/>
          <w:color w:val="000000" w:themeColor="text1"/>
          <w:sz w:val="30"/>
          <w:szCs w:val="30"/>
          <w:lang w:eastAsia="zh-HK"/>
        </w:rPr>
        <w:t>臺</w:t>
      </w:r>
      <w:proofErr w:type="gramEnd"/>
      <w:r w:rsidRPr="00AB48C3">
        <w:rPr>
          <w:rFonts w:hAnsi="標楷體" w:hint="eastAsia"/>
          <w:color w:val="000000" w:themeColor="text1"/>
          <w:sz w:val="30"/>
          <w:szCs w:val="30"/>
          <w:lang w:eastAsia="zh-HK"/>
        </w:rPr>
        <w:t>南鹽田光電站、路園、龍潭及冬山</w:t>
      </w:r>
      <w:proofErr w:type="gramStart"/>
      <w:r w:rsidRPr="00AB48C3">
        <w:rPr>
          <w:rFonts w:hAnsi="標楷體" w:hint="eastAsia"/>
          <w:color w:val="000000" w:themeColor="text1"/>
          <w:sz w:val="30"/>
          <w:szCs w:val="30"/>
          <w:lang w:eastAsia="zh-HK"/>
        </w:rPr>
        <w:t>變電所儲能系統</w:t>
      </w:r>
      <w:proofErr w:type="gramEnd"/>
      <w:r w:rsidRPr="00AB48C3">
        <w:rPr>
          <w:rFonts w:hAnsi="標楷體" w:hint="eastAsia"/>
          <w:color w:val="000000" w:themeColor="text1"/>
          <w:sz w:val="30"/>
          <w:szCs w:val="30"/>
          <w:lang w:eastAsia="zh-HK"/>
        </w:rPr>
        <w:t>建置案，決標</w:t>
      </w:r>
      <w:r w:rsidRPr="00AB48C3">
        <w:rPr>
          <w:rFonts w:hAnsi="標楷體"/>
          <w:color w:val="000000" w:themeColor="text1"/>
          <w:sz w:val="30"/>
          <w:szCs w:val="30"/>
          <w:lang w:eastAsia="zh-HK"/>
        </w:rPr>
        <w:t>16</w:t>
      </w:r>
      <w:r w:rsidRPr="00AB48C3">
        <w:rPr>
          <w:rFonts w:hAnsi="標楷體" w:hint="eastAsia"/>
          <w:color w:val="000000" w:themeColor="text1"/>
          <w:sz w:val="30"/>
          <w:szCs w:val="30"/>
          <w:lang w:eastAsia="zh-HK"/>
        </w:rPr>
        <w:t>萬</w:t>
      </w:r>
      <w:proofErr w:type="gramStart"/>
      <w:r w:rsidRPr="00AB48C3">
        <w:rPr>
          <w:rFonts w:hAnsi="標楷體" w:hint="eastAsia"/>
          <w:color w:val="000000" w:themeColor="text1"/>
          <w:sz w:val="30"/>
          <w:szCs w:val="30"/>
          <w:lang w:eastAsia="zh-HK"/>
        </w:rPr>
        <w:t>瓩</w:t>
      </w:r>
      <w:proofErr w:type="gramEnd"/>
      <w:r w:rsidRPr="00AB48C3">
        <w:rPr>
          <w:rFonts w:hAnsi="標楷體" w:hint="eastAsia"/>
          <w:color w:val="000000" w:themeColor="text1"/>
          <w:sz w:val="30"/>
          <w:szCs w:val="30"/>
          <w:lang w:eastAsia="zh-HK"/>
        </w:rPr>
        <w:t>；推動再生能源憑證制度</w:t>
      </w:r>
      <w:proofErr w:type="gramStart"/>
      <w:r w:rsidRPr="00AB48C3">
        <w:rPr>
          <w:rFonts w:hAnsi="標楷體" w:hint="eastAsia"/>
          <w:color w:val="000000" w:themeColor="text1"/>
          <w:sz w:val="30"/>
          <w:szCs w:val="30"/>
          <w:lang w:eastAsia="zh-HK"/>
        </w:rPr>
        <w:t>及綠電交易</w:t>
      </w:r>
      <w:proofErr w:type="gramEnd"/>
      <w:r w:rsidRPr="00AB48C3">
        <w:rPr>
          <w:rFonts w:hAnsi="標楷體" w:hint="eastAsia"/>
          <w:color w:val="000000" w:themeColor="text1"/>
          <w:sz w:val="30"/>
          <w:szCs w:val="30"/>
          <w:lang w:eastAsia="zh-HK"/>
        </w:rPr>
        <w:t>，發行憑證</w:t>
      </w:r>
      <w:r w:rsidRPr="00AB48C3">
        <w:rPr>
          <w:rFonts w:hAnsi="標楷體"/>
          <w:color w:val="000000" w:themeColor="text1"/>
          <w:sz w:val="30"/>
          <w:szCs w:val="30"/>
          <w:lang w:eastAsia="zh-HK"/>
        </w:rPr>
        <w:t>187</w:t>
      </w:r>
      <w:r w:rsidRPr="00AB48C3">
        <w:rPr>
          <w:rFonts w:hAnsi="標楷體" w:hint="eastAsia"/>
          <w:color w:val="000000" w:themeColor="text1"/>
          <w:sz w:val="30"/>
          <w:szCs w:val="30"/>
          <w:lang w:eastAsia="zh-HK"/>
        </w:rPr>
        <w:t>萬</w:t>
      </w:r>
      <w:r w:rsidRPr="00AB48C3">
        <w:rPr>
          <w:rFonts w:hAnsi="標楷體"/>
          <w:color w:val="000000" w:themeColor="text1"/>
          <w:sz w:val="30"/>
          <w:szCs w:val="30"/>
          <w:lang w:eastAsia="zh-HK"/>
        </w:rPr>
        <w:t>6,228</w:t>
      </w:r>
      <w:r w:rsidRPr="00AB48C3">
        <w:rPr>
          <w:rFonts w:hAnsi="標楷體" w:hint="eastAsia"/>
          <w:color w:val="000000" w:themeColor="text1"/>
          <w:sz w:val="30"/>
          <w:szCs w:val="30"/>
          <w:lang w:eastAsia="zh-HK"/>
        </w:rPr>
        <w:t>張</w:t>
      </w:r>
      <w:r w:rsidRPr="00AB48C3">
        <w:rPr>
          <w:rFonts w:hAnsi="標楷體"/>
          <w:color w:val="000000" w:themeColor="text1"/>
          <w:sz w:val="30"/>
          <w:szCs w:val="30"/>
          <w:lang w:eastAsia="zh-HK"/>
        </w:rPr>
        <w:t>(18</w:t>
      </w:r>
      <w:r w:rsidRPr="00AB48C3">
        <w:rPr>
          <w:rFonts w:hAnsi="標楷體" w:hint="eastAsia"/>
          <w:color w:val="000000" w:themeColor="text1"/>
          <w:sz w:val="30"/>
          <w:szCs w:val="30"/>
          <w:lang w:eastAsia="zh-HK"/>
        </w:rPr>
        <w:t>億</w:t>
      </w:r>
      <w:r w:rsidRPr="00AB48C3">
        <w:rPr>
          <w:rFonts w:hAnsi="標楷體"/>
          <w:color w:val="000000" w:themeColor="text1"/>
          <w:sz w:val="30"/>
          <w:szCs w:val="30"/>
          <w:lang w:eastAsia="zh-HK"/>
        </w:rPr>
        <w:t>7,6</w:t>
      </w:r>
      <w:r w:rsidRPr="00AB48C3">
        <w:rPr>
          <w:rFonts w:hAnsi="標楷體" w:hint="eastAsia"/>
          <w:color w:val="000000" w:themeColor="text1"/>
          <w:sz w:val="30"/>
          <w:szCs w:val="30"/>
        </w:rPr>
        <w:t>00</w:t>
      </w:r>
      <w:proofErr w:type="gramStart"/>
      <w:r w:rsidRPr="00AB48C3">
        <w:rPr>
          <w:rFonts w:hAnsi="標楷體" w:hint="eastAsia"/>
          <w:color w:val="000000" w:themeColor="text1"/>
          <w:sz w:val="30"/>
          <w:szCs w:val="30"/>
        </w:rPr>
        <w:t>萬</w:t>
      </w:r>
      <w:r w:rsidRPr="00AB48C3">
        <w:rPr>
          <w:rFonts w:hAnsi="標楷體" w:hint="eastAsia"/>
          <w:color w:val="000000" w:themeColor="text1"/>
          <w:sz w:val="30"/>
          <w:szCs w:val="30"/>
          <w:lang w:eastAsia="zh-HK"/>
        </w:rPr>
        <w:t>度綠電</w:t>
      </w:r>
      <w:proofErr w:type="gramEnd"/>
      <w:r w:rsidRPr="00AB48C3">
        <w:rPr>
          <w:rFonts w:hAnsi="標楷體"/>
          <w:color w:val="000000" w:themeColor="text1"/>
          <w:sz w:val="30"/>
          <w:szCs w:val="30"/>
          <w:lang w:eastAsia="zh-HK"/>
        </w:rPr>
        <w:t>)</w:t>
      </w:r>
      <w:r w:rsidRPr="00AB48C3">
        <w:rPr>
          <w:rFonts w:hAnsi="標楷體" w:hint="eastAsia"/>
          <w:color w:val="000000" w:themeColor="text1"/>
          <w:sz w:val="30"/>
          <w:szCs w:val="30"/>
          <w:lang w:eastAsia="zh-HK"/>
        </w:rPr>
        <w:t>、</w:t>
      </w:r>
      <w:proofErr w:type="gramStart"/>
      <w:r w:rsidRPr="00AB48C3">
        <w:rPr>
          <w:rFonts w:hAnsi="標楷體" w:hint="eastAsia"/>
          <w:color w:val="000000" w:themeColor="text1"/>
          <w:sz w:val="30"/>
          <w:szCs w:val="30"/>
          <w:lang w:eastAsia="zh-HK"/>
        </w:rPr>
        <w:t>綠電憑證</w:t>
      </w:r>
      <w:proofErr w:type="gramEnd"/>
      <w:r w:rsidRPr="00AB48C3">
        <w:rPr>
          <w:rFonts w:hAnsi="標楷體" w:hint="eastAsia"/>
          <w:color w:val="000000" w:themeColor="text1"/>
          <w:sz w:val="30"/>
          <w:szCs w:val="30"/>
          <w:lang w:eastAsia="zh-HK"/>
        </w:rPr>
        <w:t>交易移轉規模</w:t>
      </w:r>
      <w:r w:rsidRPr="00AB48C3">
        <w:rPr>
          <w:rFonts w:hAnsi="標楷體"/>
          <w:color w:val="000000" w:themeColor="text1"/>
          <w:sz w:val="30"/>
          <w:szCs w:val="30"/>
          <w:lang w:eastAsia="zh-HK"/>
        </w:rPr>
        <w:t>166</w:t>
      </w:r>
      <w:r w:rsidRPr="00AB48C3">
        <w:rPr>
          <w:rFonts w:hAnsi="標楷體" w:hint="eastAsia"/>
          <w:color w:val="000000" w:themeColor="text1"/>
          <w:sz w:val="30"/>
          <w:szCs w:val="30"/>
          <w:lang w:eastAsia="zh-HK"/>
        </w:rPr>
        <w:t>萬</w:t>
      </w:r>
      <w:r w:rsidRPr="00AB48C3">
        <w:rPr>
          <w:rFonts w:hAnsi="標楷體"/>
          <w:color w:val="000000" w:themeColor="text1"/>
          <w:sz w:val="30"/>
          <w:szCs w:val="30"/>
          <w:lang w:eastAsia="zh-HK"/>
        </w:rPr>
        <w:t>7,564</w:t>
      </w:r>
      <w:r w:rsidRPr="00AB48C3">
        <w:rPr>
          <w:rFonts w:hAnsi="標楷體" w:hint="eastAsia"/>
          <w:color w:val="000000" w:themeColor="text1"/>
          <w:sz w:val="30"/>
          <w:szCs w:val="30"/>
          <w:lang w:eastAsia="zh-HK"/>
        </w:rPr>
        <w:t>張</w:t>
      </w:r>
      <w:r w:rsidRPr="00AB48C3">
        <w:rPr>
          <w:rFonts w:hAnsi="標楷體"/>
          <w:color w:val="000000" w:themeColor="text1"/>
          <w:sz w:val="30"/>
          <w:szCs w:val="30"/>
          <w:lang w:eastAsia="zh-HK"/>
        </w:rPr>
        <w:t>(16</w:t>
      </w:r>
      <w:r w:rsidRPr="00AB48C3">
        <w:rPr>
          <w:rFonts w:hAnsi="標楷體" w:hint="eastAsia"/>
          <w:color w:val="000000" w:themeColor="text1"/>
          <w:sz w:val="30"/>
          <w:szCs w:val="30"/>
        </w:rPr>
        <w:t>億</w:t>
      </w:r>
      <w:r w:rsidRPr="00AB48C3">
        <w:rPr>
          <w:rFonts w:hAnsi="標楷體"/>
          <w:color w:val="000000" w:themeColor="text1"/>
          <w:sz w:val="30"/>
          <w:szCs w:val="30"/>
          <w:lang w:eastAsia="zh-HK"/>
        </w:rPr>
        <w:t>6,7</w:t>
      </w:r>
      <w:r w:rsidRPr="00AB48C3">
        <w:rPr>
          <w:rFonts w:hAnsi="標楷體" w:hint="eastAsia"/>
          <w:color w:val="000000" w:themeColor="text1"/>
          <w:sz w:val="30"/>
          <w:szCs w:val="30"/>
        </w:rPr>
        <w:t>0</w:t>
      </w:r>
      <w:r w:rsidRPr="00AB48C3">
        <w:rPr>
          <w:rFonts w:hAnsi="標楷體"/>
          <w:color w:val="000000" w:themeColor="text1"/>
          <w:sz w:val="30"/>
          <w:szCs w:val="30"/>
        </w:rPr>
        <w:t>0</w:t>
      </w:r>
      <w:proofErr w:type="gramStart"/>
      <w:r w:rsidRPr="00AB48C3">
        <w:rPr>
          <w:rFonts w:hAnsi="標楷體" w:hint="eastAsia"/>
          <w:color w:val="000000" w:themeColor="text1"/>
          <w:sz w:val="30"/>
          <w:szCs w:val="30"/>
        </w:rPr>
        <w:t>萬</w:t>
      </w:r>
      <w:r w:rsidRPr="00AB48C3">
        <w:rPr>
          <w:rFonts w:hAnsi="標楷體" w:hint="eastAsia"/>
          <w:color w:val="000000" w:themeColor="text1"/>
          <w:sz w:val="30"/>
          <w:szCs w:val="30"/>
          <w:lang w:eastAsia="zh-HK"/>
        </w:rPr>
        <w:t>度綠電</w:t>
      </w:r>
      <w:proofErr w:type="gramEnd"/>
      <w:r w:rsidRPr="00AB48C3">
        <w:rPr>
          <w:rFonts w:hAnsi="標楷體"/>
          <w:color w:val="000000" w:themeColor="text1"/>
          <w:sz w:val="30"/>
          <w:szCs w:val="30"/>
          <w:lang w:eastAsia="zh-HK"/>
        </w:rPr>
        <w:t>)</w:t>
      </w:r>
      <w:r w:rsidRPr="00AB48C3">
        <w:rPr>
          <w:rFonts w:hAnsi="標楷體" w:hint="eastAsia"/>
          <w:color w:val="000000" w:themeColor="text1"/>
          <w:sz w:val="30"/>
          <w:szCs w:val="30"/>
          <w:lang w:eastAsia="zh-HK"/>
        </w:rPr>
        <w:t>；換裝低壓智慧電表布建</w:t>
      </w:r>
      <w:r w:rsidRPr="00AB48C3">
        <w:rPr>
          <w:rFonts w:hAnsi="標楷體"/>
          <w:color w:val="000000" w:themeColor="text1"/>
          <w:sz w:val="30"/>
          <w:szCs w:val="30"/>
          <w:lang w:eastAsia="zh-HK"/>
        </w:rPr>
        <w:t>210</w:t>
      </w:r>
      <w:r w:rsidRPr="00AB48C3">
        <w:rPr>
          <w:rFonts w:hAnsi="標楷體" w:hint="eastAsia"/>
          <w:color w:val="000000" w:themeColor="text1"/>
          <w:sz w:val="30"/>
          <w:szCs w:val="30"/>
          <w:lang w:eastAsia="zh-HK"/>
        </w:rPr>
        <w:t>萬8</w:t>
      </w:r>
      <w:r w:rsidRPr="00AB48C3">
        <w:rPr>
          <w:rFonts w:hAnsi="標楷體"/>
          <w:color w:val="000000" w:themeColor="text1"/>
          <w:sz w:val="30"/>
          <w:szCs w:val="30"/>
          <w:lang w:eastAsia="zh-HK"/>
        </w:rPr>
        <w:t>,000</w:t>
      </w:r>
      <w:r w:rsidRPr="00AB48C3">
        <w:rPr>
          <w:rFonts w:hAnsi="標楷體" w:hint="eastAsia"/>
          <w:color w:val="000000" w:themeColor="text1"/>
          <w:sz w:val="30"/>
          <w:szCs w:val="30"/>
          <w:lang w:eastAsia="zh-HK"/>
        </w:rPr>
        <w:t>戶。</w:t>
      </w:r>
    </w:p>
    <w:p w:rsidR="00F67066" w:rsidRPr="00AB48C3" w:rsidRDefault="00F67066" w:rsidP="00855C9A">
      <w:pPr>
        <w:pStyle w:val="14"/>
        <w:numPr>
          <w:ilvl w:val="0"/>
          <w:numId w:val="15"/>
        </w:numPr>
        <w:tabs>
          <w:tab w:val="clear" w:pos="840"/>
          <w:tab w:val="num" w:pos="1430"/>
        </w:tabs>
        <w:overflowPunct w:val="0"/>
        <w:snapToGrid w:val="0"/>
        <w:spacing w:line="530" w:lineRule="exact"/>
        <w:ind w:left="600" w:hangingChars="200" w:hanging="600"/>
        <w:rPr>
          <w:rFonts w:hAnsi="標楷體"/>
          <w:color w:val="000000" w:themeColor="text1"/>
          <w:sz w:val="30"/>
          <w:szCs w:val="30"/>
        </w:rPr>
      </w:pPr>
      <w:r w:rsidRPr="00AB48C3">
        <w:rPr>
          <w:rFonts w:hAnsi="標楷體" w:hint="eastAsia"/>
          <w:color w:val="000000" w:themeColor="text1"/>
          <w:sz w:val="30"/>
          <w:szCs w:val="30"/>
          <w:lang w:eastAsia="zh-HK"/>
        </w:rPr>
        <w:t>強化供水穩定，增加承洪韌性：</w:t>
      </w:r>
      <w:r>
        <w:rPr>
          <w:rFonts w:hAnsi="標楷體" w:hint="eastAsia"/>
          <w:color w:val="000000" w:themeColor="text1"/>
          <w:sz w:val="30"/>
          <w:szCs w:val="30"/>
          <w:lang w:eastAsia="zh-HK"/>
        </w:rPr>
        <w:t>完成高雄旗津區第二條過港送水管及新竹新埔鎮褒忠路備援管線</w:t>
      </w:r>
      <w:r w:rsidRPr="00AB48C3">
        <w:rPr>
          <w:rFonts w:hAnsi="標楷體" w:hint="eastAsia"/>
          <w:color w:val="000000" w:themeColor="text1"/>
          <w:sz w:val="30"/>
          <w:szCs w:val="30"/>
          <w:lang w:eastAsia="zh-HK"/>
        </w:rPr>
        <w:t>建置，提升旗津地區</w:t>
      </w:r>
      <w:r w:rsidRPr="00AB48C3">
        <w:rPr>
          <w:rFonts w:hAnsi="標楷體"/>
          <w:color w:val="000000" w:themeColor="text1"/>
          <w:sz w:val="30"/>
          <w:szCs w:val="30"/>
          <w:lang w:eastAsia="zh-HK"/>
        </w:rPr>
        <w:t>1</w:t>
      </w:r>
      <w:r w:rsidRPr="00AB48C3">
        <w:rPr>
          <w:rFonts w:hAnsi="標楷體" w:hint="eastAsia"/>
          <w:color w:val="000000" w:themeColor="text1"/>
          <w:sz w:val="30"/>
          <w:szCs w:val="30"/>
          <w:lang w:eastAsia="zh-HK"/>
        </w:rPr>
        <w:t>萬戶、新竹工業區及湖口地區</w:t>
      </w:r>
      <w:r w:rsidRPr="00AB48C3">
        <w:rPr>
          <w:rFonts w:hAnsi="標楷體"/>
          <w:color w:val="000000" w:themeColor="text1"/>
          <w:sz w:val="30"/>
          <w:szCs w:val="30"/>
          <w:lang w:eastAsia="zh-HK"/>
        </w:rPr>
        <w:t>4</w:t>
      </w:r>
      <w:r w:rsidRPr="00AB48C3">
        <w:rPr>
          <w:rFonts w:hAnsi="標楷體" w:hint="eastAsia"/>
          <w:color w:val="000000" w:themeColor="text1"/>
          <w:sz w:val="30"/>
          <w:szCs w:val="30"/>
          <w:lang w:eastAsia="zh-HK"/>
        </w:rPr>
        <w:t>萬2</w:t>
      </w:r>
      <w:r w:rsidRPr="00AB48C3">
        <w:rPr>
          <w:rFonts w:hAnsi="標楷體"/>
          <w:color w:val="000000" w:themeColor="text1"/>
          <w:sz w:val="30"/>
          <w:szCs w:val="30"/>
          <w:lang w:eastAsia="zh-HK"/>
        </w:rPr>
        <w:t>,500</w:t>
      </w:r>
      <w:r w:rsidRPr="00AB48C3">
        <w:rPr>
          <w:rFonts w:hAnsi="標楷體" w:hint="eastAsia"/>
          <w:color w:val="000000" w:themeColor="text1"/>
          <w:sz w:val="30"/>
          <w:szCs w:val="30"/>
          <w:lang w:eastAsia="zh-HK"/>
        </w:rPr>
        <w:t>戶供水可靠度；維持水庫庫容與安全，執行水庫清淤量1</w:t>
      </w:r>
      <w:r w:rsidRPr="00AB48C3">
        <w:rPr>
          <w:rFonts w:hAnsi="標楷體"/>
          <w:color w:val="000000" w:themeColor="text1"/>
          <w:sz w:val="30"/>
          <w:szCs w:val="30"/>
          <w:lang w:eastAsia="zh-HK"/>
        </w:rPr>
        <w:t>,</w:t>
      </w:r>
      <w:r w:rsidRPr="00AB48C3">
        <w:rPr>
          <w:rFonts w:hAnsi="標楷體" w:hint="eastAsia"/>
          <w:color w:val="000000" w:themeColor="text1"/>
          <w:sz w:val="30"/>
          <w:szCs w:val="30"/>
          <w:lang w:eastAsia="zh-HK"/>
        </w:rPr>
        <w:t>794萬立方公尺；加速改善無自來水地區民眾用水品質，截至本年底，核定辦理自來水延管工程</w:t>
      </w:r>
      <w:r w:rsidRPr="00AB48C3">
        <w:rPr>
          <w:rFonts w:hAnsi="標楷體"/>
          <w:color w:val="000000" w:themeColor="text1"/>
          <w:sz w:val="30"/>
          <w:szCs w:val="30"/>
          <w:lang w:eastAsia="zh-HK"/>
        </w:rPr>
        <w:t>188</w:t>
      </w:r>
      <w:r w:rsidRPr="00AB48C3">
        <w:rPr>
          <w:rFonts w:hAnsi="標楷體" w:hint="eastAsia"/>
          <w:color w:val="000000" w:themeColor="text1"/>
          <w:sz w:val="30"/>
          <w:szCs w:val="30"/>
          <w:lang w:eastAsia="zh-HK"/>
        </w:rPr>
        <w:t>件、簡易自來水工程</w:t>
      </w:r>
      <w:r w:rsidRPr="00AB48C3">
        <w:rPr>
          <w:rFonts w:hAnsi="標楷體"/>
          <w:color w:val="000000" w:themeColor="text1"/>
          <w:sz w:val="30"/>
          <w:szCs w:val="30"/>
          <w:lang w:eastAsia="zh-HK"/>
        </w:rPr>
        <w:t>39</w:t>
      </w:r>
      <w:r w:rsidRPr="00AB48C3">
        <w:rPr>
          <w:rFonts w:hAnsi="標楷體" w:hint="eastAsia"/>
          <w:color w:val="000000" w:themeColor="text1"/>
          <w:sz w:val="30"/>
          <w:szCs w:val="30"/>
          <w:lang w:eastAsia="zh-HK"/>
        </w:rPr>
        <w:t>件，補助自來水用戶設備外線</w:t>
      </w:r>
      <w:r w:rsidRPr="00AB48C3">
        <w:rPr>
          <w:rFonts w:hAnsi="標楷體"/>
          <w:color w:val="000000" w:themeColor="text1"/>
          <w:sz w:val="30"/>
          <w:szCs w:val="30"/>
          <w:lang w:eastAsia="zh-HK"/>
        </w:rPr>
        <w:t>1</w:t>
      </w:r>
      <w:r w:rsidRPr="00AB48C3">
        <w:rPr>
          <w:rFonts w:hAnsi="標楷體" w:hint="eastAsia"/>
          <w:color w:val="000000" w:themeColor="text1"/>
          <w:sz w:val="30"/>
          <w:szCs w:val="30"/>
          <w:lang w:eastAsia="zh-HK"/>
        </w:rPr>
        <w:t>萬</w:t>
      </w:r>
      <w:r w:rsidRPr="00AB48C3">
        <w:rPr>
          <w:rFonts w:hAnsi="標楷體"/>
          <w:color w:val="000000" w:themeColor="text1"/>
          <w:sz w:val="30"/>
          <w:szCs w:val="30"/>
          <w:lang w:eastAsia="zh-HK"/>
        </w:rPr>
        <w:t>4,</w:t>
      </w:r>
      <w:r w:rsidRPr="00AB48C3">
        <w:rPr>
          <w:rFonts w:hAnsi="標楷體" w:hint="eastAsia"/>
          <w:color w:val="000000" w:themeColor="text1"/>
          <w:sz w:val="30"/>
          <w:szCs w:val="30"/>
          <w:lang w:eastAsia="zh-HK"/>
        </w:rPr>
        <w:t>0</w:t>
      </w:r>
      <w:r w:rsidRPr="00AB48C3">
        <w:rPr>
          <w:rFonts w:hAnsi="標楷體"/>
          <w:color w:val="000000" w:themeColor="text1"/>
          <w:sz w:val="30"/>
          <w:szCs w:val="30"/>
          <w:lang w:eastAsia="zh-HK"/>
        </w:rPr>
        <w:t>00</w:t>
      </w:r>
      <w:r w:rsidRPr="00AB48C3">
        <w:rPr>
          <w:rFonts w:hAnsi="標楷體" w:hint="eastAsia"/>
          <w:color w:val="000000" w:themeColor="text1"/>
          <w:sz w:val="30"/>
          <w:szCs w:val="30"/>
          <w:lang w:eastAsia="zh-HK"/>
        </w:rPr>
        <w:t>戶</w:t>
      </w:r>
      <w:r w:rsidRPr="00AB48C3">
        <w:rPr>
          <w:rFonts w:hAnsi="標楷體" w:hint="eastAsia"/>
          <w:color w:val="000000" w:themeColor="text1"/>
          <w:sz w:val="30"/>
          <w:szCs w:val="30"/>
        </w:rPr>
        <w:t>；改</w:t>
      </w:r>
      <w:r w:rsidRPr="00AB48C3">
        <w:rPr>
          <w:rFonts w:hAnsi="標楷體" w:hint="eastAsia"/>
          <w:color w:val="000000" w:themeColor="text1"/>
          <w:sz w:val="30"/>
          <w:szCs w:val="30"/>
          <w:lang w:eastAsia="zh-HK"/>
        </w:rPr>
        <w:t>善全臺自來水漏水情形，漏水率由105年1</w:t>
      </w:r>
      <w:r w:rsidRPr="00AB48C3">
        <w:rPr>
          <w:rFonts w:hAnsi="標楷體"/>
          <w:color w:val="000000" w:themeColor="text1"/>
          <w:sz w:val="30"/>
          <w:szCs w:val="30"/>
          <w:lang w:eastAsia="zh-HK"/>
        </w:rPr>
        <w:t>6.2</w:t>
      </w:r>
      <w:r w:rsidRPr="00AB48C3">
        <w:rPr>
          <w:rFonts w:hAnsi="標楷體" w:hint="eastAsia"/>
          <w:color w:val="000000" w:themeColor="text1"/>
          <w:sz w:val="30"/>
          <w:szCs w:val="30"/>
          <w:lang w:eastAsia="zh-HK"/>
        </w:rPr>
        <w:t>％降至本年13.1％；辦理老舊高地社區用戶加壓受水設備改善工程，完成社區改善</w:t>
      </w:r>
      <w:r w:rsidRPr="00AB48C3">
        <w:rPr>
          <w:rFonts w:hAnsi="標楷體"/>
          <w:color w:val="000000" w:themeColor="text1"/>
          <w:sz w:val="30"/>
          <w:szCs w:val="30"/>
          <w:lang w:eastAsia="zh-HK"/>
        </w:rPr>
        <w:t>6</w:t>
      </w:r>
      <w:r w:rsidRPr="00AB48C3">
        <w:rPr>
          <w:rFonts w:hAnsi="標楷體" w:hint="eastAsia"/>
          <w:color w:val="000000" w:themeColor="text1"/>
          <w:sz w:val="30"/>
          <w:szCs w:val="30"/>
          <w:lang w:eastAsia="zh-HK"/>
        </w:rPr>
        <w:t>處，受益民眾</w:t>
      </w:r>
      <w:r w:rsidRPr="00AB48C3">
        <w:rPr>
          <w:rFonts w:hAnsi="標楷體"/>
          <w:color w:val="000000" w:themeColor="text1"/>
          <w:sz w:val="30"/>
          <w:szCs w:val="30"/>
          <w:lang w:eastAsia="zh-HK"/>
        </w:rPr>
        <w:t>3,849</w:t>
      </w:r>
      <w:r w:rsidRPr="00AB48C3">
        <w:rPr>
          <w:rFonts w:hAnsi="標楷體" w:hint="eastAsia"/>
          <w:color w:val="000000" w:themeColor="text1"/>
          <w:sz w:val="30"/>
          <w:szCs w:val="30"/>
          <w:lang w:eastAsia="zh-HK"/>
        </w:rPr>
        <w:t>戶；推動水環境建設及流域整體改善，整治中央管河川</w:t>
      </w:r>
      <w:r w:rsidRPr="00AB48C3">
        <w:rPr>
          <w:rFonts w:hAnsi="標楷體"/>
          <w:color w:val="000000" w:themeColor="text1"/>
          <w:sz w:val="30"/>
          <w:szCs w:val="30"/>
          <w:lang w:eastAsia="zh-HK"/>
        </w:rPr>
        <w:t>27.22</w:t>
      </w:r>
      <w:r w:rsidRPr="00AB48C3">
        <w:rPr>
          <w:rFonts w:hAnsi="標楷體" w:hint="eastAsia"/>
          <w:color w:val="000000" w:themeColor="text1"/>
          <w:sz w:val="30"/>
          <w:szCs w:val="30"/>
          <w:lang w:eastAsia="zh-HK"/>
        </w:rPr>
        <w:t>公里、區域排水</w:t>
      </w:r>
      <w:r w:rsidRPr="00AB48C3">
        <w:rPr>
          <w:rFonts w:hAnsi="標楷體"/>
          <w:color w:val="000000" w:themeColor="text1"/>
          <w:sz w:val="30"/>
          <w:szCs w:val="30"/>
          <w:lang w:eastAsia="zh-HK"/>
        </w:rPr>
        <w:t>5.96</w:t>
      </w:r>
      <w:r w:rsidRPr="00AB48C3">
        <w:rPr>
          <w:rFonts w:hAnsi="標楷體" w:hint="eastAsia"/>
          <w:color w:val="000000" w:themeColor="text1"/>
          <w:sz w:val="30"/>
          <w:szCs w:val="30"/>
          <w:lang w:eastAsia="zh-HK"/>
        </w:rPr>
        <w:t>公里。</w:t>
      </w:r>
    </w:p>
    <w:p w:rsidR="00F67066" w:rsidRPr="00AB48C3" w:rsidRDefault="00F67066" w:rsidP="00855C9A">
      <w:pPr>
        <w:pStyle w:val="14"/>
        <w:numPr>
          <w:ilvl w:val="0"/>
          <w:numId w:val="15"/>
        </w:numPr>
        <w:tabs>
          <w:tab w:val="clear" w:pos="840"/>
          <w:tab w:val="num" w:pos="1430"/>
        </w:tabs>
        <w:overflowPunct w:val="0"/>
        <w:snapToGrid w:val="0"/>
        <w:spacing w:line="530" w:lineRule="exact"/>
        <w:ind w:left="600" w:hangingChars="200" w:hanging="600"/>
        <w:rPr>
          <w:rFonts w:hAnsi="標楷體"/>
          <w:color w:val="000000" w:themeColor="text1"/>
          <w:sz w:val="30"/>
          <w:szCs w:val="30"/>
          <w:lang w:eastAsia="zh-HK"/>
        </w:rPr>
      </w:pPr>
      <w:r w:rsidRPr="00AB48C3">
        <w:rPr>
          <w:rFonts w:hAnsi="標楷體" w:hint="eastAsia"/>
          <w:color w:val="000000" w:themeColor="text1"/>
          <w:sz w:val="30"/>
          <w:szCs w:val="30"/>
          <w:lang w:eastAsia="zh-HK"/>
        </w:rPr>
        <w:t>精進新農業政策，落實農業永續發展：建置臺灣農產地圖，彙集在地特色農產品</w:t>
      </w:r>
      <w:r w:rsidRPr="00AB48C3">
        <w:rPr>
          <w:rFonts w:hAnsi="標楷體"/>
          <w:color w:val="000000" w:themeColor="text1"/>
          <w:sz w:val="30"/>
          <w:szCs w:val="30"/>
          <w:lang w:eastAsia="zh-HK"/>
        </w:rPr>
        <w:t>105</w:t>
      </w:r>
      <w:r w:rsidRPr="00AB48C3">
        <w:rPr>
          <w:rFonts w:hAnsi="標楷體" w:hint="eastAsia"/>
          <w:color w:val="000000" w:themeColor="text1"/>
          <w:sz w:val="30"/>
          <w:szCs w:val="30"/>
          <w:lang w:eastAsia="zh-HK"/>
        </w:rPr>
        <w:t>項、教案</w:t>
      </w:r>
      <w:r w:rsidRPr="00AB48C3">
        <w:rPr>
          <w:rFonts w:hAnsi="標楷體"/>
          <w:color w:val="000000" w:themeColor="text1"/>
          <w:sz w:val="30"/>
          <w:szCs w:val="30"/>
          <w:lang w:eastAsia="zh-HK"/>
        </w:rPr>
        <w:t>209</w:t>
      </w:r>
      <w:r w:rsidRPr="00AB48C3">
        <w:rPr>
          <w:rFonts w:hAnsi="標楷體" w:hint="eastAsia"/>
          <w:color w:val="000000" w:themeColor="text1"/>
          <w:sz w:val="30"/>
          <w:szCs w:val="30"/>
          <w:lang w:eastAsia="zh-HK"/>
        </w:rPr>
        <w:t>項、教材</w:t>
      </w:r>
      <w:r w:rsidRPr="00AB48C3">
        <w:rPr>
          <w:rFonts w:hAnsi="標楷體"/>
          <w:color w:val="000000" w:themeColor="text1"/>
          <w:sz w:val="30"/>
          <w:szCs w:val="30"/>
          <w:lang w:eastAsia="zh-HK"/>
        </w:rPr>
        <w:t>515</w:t>
      </w:r>
      <w:r w:rsidRPr="00AB48C3">
        <w:rPr>
          <w:rFonts w:hAnsi="標楷體" w:hint="eastAsia"/>
          <w:color w:val="000000" w:themeColor="text1"/>
          <w:sz w:val="30"/>
          <w:szCs w:val="30"/>
          <w:lang w:eastAsia="zh-HK"/>
        </w:rPr>
        <w:t>項，累計瀏覽數</w:t>
      </w:r>
      <w:r w:rsidRPr="00AB48C3">
        <w:rPr>
          <w:rFonts w:hAnsi="標楷體"/>
          <w:color w:val="000000" w:themeColor="text1"/>
          <w:sz w:val="30"/>
          <w:szCs w:val="30"/>
          <w:lang w:eastAsia="zh-HK"/>
        </w:rPr>
        <w:t>114</w:t>
      </w:r>
      <w:r w:rsidRPr="00AB48C3">
        <w:rPr>
          <w:rFonts w:hAnsi="標楷體" w:hint="eastAsia"/>
          <w:color w:val="000000" w:themeColor="text1"/>
          <w:sz w:val="30"/>
          <w:szCs w:val="30"/>
          <w:lang w:eastAsia="zh-HK"/>
        </w:rPr>
        <w:t>萬人次；推動零飢餓政策，輔導農村綠色照顧社區</w:t>
      </w:r>
      <w:r w:rsidRPr="00AB48C3">
        <w:rPr>
          <w:rFonts w:hAnsi="標楷體"/>
          <w:color w:val="000000" w:themeColor="text1"/>
          <w:sz w:val="30"/>
          <w:szCs w:val="30"/>
          <w:lang w:eastAsia="zh-HK"/>
        </w:rPr>
        <w:t>45</w:t>
      </w:r>
      <w:r w:rsidRPr="00AB48C3">
        <w:rPr>
          <w:rFonts w:hAnsi="標楷體" w:hint="eastAsia"/>
          <w:color w:val="000000" w:themeColor="text1"/>
          <w:sz w:val="30"/>
          <w:szCs w:val="30"/>
          <w:lang w:eastAsia="zh-HK"/>
        </w:rPr>
        <w:t>處、農漁會</w:t>
      </w:r>
      <w:r w:rsidRPr="00AB48C3">
        <w:rPr>
          <w:rFonts w:hAnsi="標楷體"/>
          <w:color w:val="000000" w:themeColor="text1"/>
          <w:sz w:val="30"/>
          <w:szCs w:val="30"/>
          <w:lang w:eastAsia="zh-HK"/>
        </w:rPr>
        <w:t>64</w:t>
      </w:r>
      <w:r w:rsidRPr="00AB48C3">
        <w:rPr>
          <w:rFonts w:hAnsi="標楷體" w:hint="eastAsia"/>
          <w:color w:val="000000" w:themeColor="text1"/>
          <w:sz w:val="30"/>
          <w:szCs w:val="30"/>
          <w:lang w:eastAsia="zh-HK"/>
        </w:rPr>
        <w:t>處；推動「瀕危物種及重要棲地生態服務給付推動方案」，促成友善管理農地、棲地面積</w:t>
      </w:r>
      <w:r w:rsidRPr="00AB48C3">
        <w:rPr>
          <w:rFonts w:hAnsi="標楷體"/>
          <w:color w:val="000000" w:themeColor="text1"/>
          <w:sz w:val="30"/>
          <w:szCs w:val="30"/>
          <w:lang w:eastAsia="zh-HK"/>
        </w:rPr>
        <w:t>700</w:t>
      </w:r>
      <w:r w:rsidRPr="00AB48C3">
        <w:rPr>
          <w:rFonts w:hAnsi="標楷體" w:hint="eastAsia"/>
          <w:color w:val="000000" w:themeColor="text1"/>
          <w:sz w:val="30"/>
          <w:szCs w:val="30"/>
          <w:lang w:eastAsia="zh-HK"/>
        </w:rPr>
        <w:t>公頃，營造棲地</w:t>
      </w:r>
      <w:r w:rsidRPr="00AB48C3">
        <w:rPr>
          <w:rFonts w:hAnsi="標楷體"/>
          <w:color w:val="000000" w:themeColor="text1"/>
          <w:sz w:val="30"/>
          <w:szCs w:val="30"/>
          <w:lang w:eastAsia="zh-HK"/>
        </w:rPr>
        <w:t>412</w:t>
      </w:r>
      <w:r w:rsidRPr="00AB48C3">
        <w:rPr>
          <w:rFonts w:hAnsi="標楷體" w:hint="eastAsia"/>
          <w:color w:val="000000" w:themeColor="text1"/>
          <w:sz w:val="30"/>
          <w:szCs w:val="30"/>
          <w:lang w:eastAsia="zh-HK"/>
        </w:rPr>
        <w:t>處；開辦水稻、高粱、紅豆、高雄蓮霧收入保險，截至本年底，開發品項</w:t>
      </w:r>
      <w:r w:rsidRPr="00AB48C3">
        <w:rPr>
          <w:rFonts w:hAnsi="標楷體"/>
          <w:color w:val="000000" w:themeColor="text1"/>
          <w:sz w:val="30"/>
          <w:szCs w:val="30"/>
          <w:lang w:eastAsia="zh-HK"/>
        </w:rPr>
        <w:t>27</w:t>
      </w:r>
      <w:r w:rsidRPr="00AB48C3">
        <w:rPr>
          <w:rFonts w:hAnsi="標楷體" w:hint="eastAsia"/>
          <w:color w:val="000000" w:themeColor="text1"/>
          <w:sz w:val="30"/>
          <w:szCs w:val="30"/>
          <w:lang w:eastAsia="zh-HK"/>
        </w:rPr>
        <w:t>種、保單</w:t>
      </w:r>
      <w:r w:rsidRPr="00AB48C3">
        <w:rPr>
          <w:rFonts w:hAnsi="標楷體"/>
          <w:color w:val="000000" w:themeColor="text1"/>
          <w:sz w:val="30"/>
          <w:szCs w:val="30"/>
          <w:lang w:eastAsia="zh-HK"/>
        </w:rPr>
        <w:t>42</w:t>
      </w:r>
      <w:r w:rsidRPr="00AB48C3">
        <w:rPr>
          <w:rFonts w:hAnsi="標楷體" w:hint="eastAsia"/>
          <w:color w:val="000000" w:themeColor="text1"/>
          <w:sz w:val="30"/>
          <w:szCs w:val="30"/>
          <w:lang w:eastAsia="zh-HK"/>
        </w:rPr>
        <w:t>張，投保</w:t>
      </w:r>
      <w:r w:rsidRPr="00AB48C3">
        <w:rPr>
          <w:rFonts w:hAnsi="標楷體"/>
          <w:color w:val="000000" w:themeColor="text1"/>
          <w:sz w:val="30"/>
          <w:szCs w:val="30"/>
          <w:lang w:eastAsia="zh-HK"/>
        </w:rPr>
        <w:t>36</w:t>
      </w:r>
      <w:r w:rsidRPr="00AB48C3">
        <w:rPr>
          <w:rFonts w:hAnsi="標楷體" w:hint="eastAsia"/>
          <w:color w:val="000000" w:themeColor="text1"/>
          <w:sz w:val="30"/>
          <w:szCs w:val="30"/>
          <w:lang w:eastAsia="zh-HK"/>
        </w:rPr>
        <w:t>萬</w:t>
      </w:r>
      <w:r w:rsidRPr="00AB48C3">
        <w:rPr>
          <w:rFonts w:hAnsi="標楷體"/>
          <w:color w:val="000000" w:themeColor="text1"/>
          <w:sz w:val="30"/>
          <w:szCs w:val="30"/>
          <w:lang w:eastAsia="zh-HK"/>
        </w:rPr>
        <w:t>8,</w:t>
      </w:r>
      <w:r w:rsidRPr="00AB48C3">
        <w:rPr>
          <w:rFonts w:hAnsi="標楷體" w:hint="eastAsia"/>
          <w:color w:val="000000" w:themeColor="text1"/>
          <w:sz w:val="30"/>
          <w:szCs w:val="30"/>
          <w:lang w:eastAsia="zh-HK"/>
        </w:rPr>
        <w:t>0</w:t>
      </w:r>
      <w:r w:rsidRPr="00AB48C3">
        <w:rPr>
          <w:rFonts w:hAnsi="標楷體"/>
          <w:color w:val="000000" w:themeColor="text1"/>
          <w:sz w:val="30"/>
          <w:szCs w:val="30"/>
          <w:lang w:eastAsia="zh-HK"/>
        </w:rPr>
        <w:t>00</w:t>
      </w:r>
      <w:r w:rsidRPr="00AB48C3">
        <w:rPr>
          <w:rFonts w:hAnsi="標楷體" w:hint="eastAsia"/>
          <w:color w:val="000000" w:themeColor="text1"/>
          <w:sz w:val="30"/>
          <w:szCs w:val="30"/>
          <w:lang w:eastAsia="zh-HK"/>
        </w:rPr>
        <w:t>件、投保金額</w:t>
      </w:r>
      <w:r w:rsidRPr="00AB48C3">
        <w:rPr>
          <w:rFonts w:hAnsi="標楷體"/>
          <w:color w:val="000000" w:themeColor="text1"/>
          <w:sz w:val="30"/>
          <w:szCs w:val="30"/>
          <w:lang w:eastAsia="zh-HK"/>
        </w:rPr>
        <w:t>723</w:t>
      </w:r>
      <w:r w:rsidRPr="00AB48C3">
        <w:rPr>
          <w:rFonts w:hAnsi="標楷體" w:hint="eastAsia"/>
          <w:color w:val="000000" w:themeColor="text1"/>
          <w:sz w:val="30"/>
          <w:szCs w:val="30"/>
          <w:lang w:eastAsia="zh-HK"/>
        </w:rPr>
        <w:t>億元、投保面積</w:t>
      </w:r>
      <w:r w:rsidRPr="00AB48C3">
        <w:rPr>
          <w:rFonts w:hAnsi="標楷體"/>
          <w:color w:val="000000" w:themeColor="text1"/>
          <w:sz w:val="30"/>
          <w:szCs w:val="30"/>
          <w:lang w:eastAsia="zh-HK"/>
        </w:rPr>
        <w:t>36</w:t>
      </w:r>
      <w:r w:rsidRPr="00AB48C3">
        <w:rPr>
          <w:rFonts w:hAnsi="標楷體" w:hint="eastAsia"/>
          <w:color w:val="000000" w:themeColor="text1"/>
          <w:sz w:val="30"/>
          <w:szCs w:val="30"/>
          <w:lang w:eastAsia="zh-HK"/>
        </w:rPr>
        <w:t>萬</w:t>
      </w:r>
      <w:r w:rsidRPr="00AB48C3">
        <w:rPr>
          <w:rFonts w:hAnsi="標楷體"/>
          <w:color w:val="000000" w:themeColor="text1"/>
          <w:sz w:val="30"/>
          <w:szCs w:val="30"/>
          <w:lang w:eastAsia="zh-HK"/>
        </w:rPr>
        <w:t>3,</w:t>
      </w:r>
      <w:r w:rsidRPr="00AB48C3">
        <w:rPr>
          <w:rFonts w:hAnsi="標楷體" w:hint="eastAsia"/>
          <w:color w:val="000000" w:themeColor="text1"/>
          <w:sz w:val="30"/>
          <w:szCs w:val="30"/>
          <w:lang w:eastAsia="zh-HK"/>
        </w:rPr>
        <w:t>0</w:t>
      </w:r>
      <w:r w:rsidRPr="00AB48C3">
        <w:rPr>
          <w:rFonts w:hAnsi="標楷體"/>
          <w:color w:val="000000" w:themeColor="text1"/>
          <w:sz w:val="30"/>
          <w:szCs w:val="30"/>
          <w:lang w:eastAsia="zh-HK"/>
        </w:rPr>
        <w:t>00</w:t>
      </w:r>
      <w:r w:rsidRPr="00AB48C3">
        <w:rPr>
          <w:rFonts w:hAnsi="標楷體" w:hint="eastAsia"/>
          <w:color w:val="000000" w:themeColor="text1"/>
          <w:sz w:val="30"/>
          <w:szCs w:val="30"/>
          <w:lang w:eastAsia="zh-HK"/>
        </w:rPr>
        <w:t>公頃；發放農漁民子女助學金</w:t>
      </w:r>
      <w:r w:rsidRPr="00AB48C3">
        <w:rPr>
          <w:rFonts w:hAnsi="標楷體"/>
          <w:color w:val="000000" w:themeColor="text1"/>
          <w:sz w:val="30"/>
          <w:szCs w:val="30"/>
          <w:lang w:eastAsia="zh-HK"/>
        </w:rPr>
        <w:t>9</w:t>
      </w:r>
      <w:r w:rsidRPr="00AB48C3">
        <w:rPr>
          <w:rFonts w:hAnsi="標楷體" w:hint="eastAsia"/>
          <w:color w:val="000000" w:themeColor="text1"/>
          <w:sz w:val="30"/>
          <w:szCs w:val="30"/>
          <w:lang w:eastAsia="zh-HK"/>
        </w:rPr>
        <w:t>億</w:t>
      </w:r>
      <w:r w:rsidRPr="00AB48C3">
        <w:rPr>
          <w:rFonts w:hAnsi="標楷體"/>
          <w:color w:val="000000" w:themeColor="text1"/>
          <w:sz w:val="30"/>
          <w:szCs w:val="30"/>
          <w:lang w:eastAsia="zh-HK"/>
        </w:rPr>
        <w:t>7,989</w:t>
      </w:r>
      <w:r w:rsidRPr="00AB48C3">
        <w:rPr>
          <w:rFonts w:hAnsi="標楷體" w:hint="eastAsia"/>
          <w:color w:val="000000" w:themeColor="text1"/>
          <w:sz w:val="30"/>
          <w:szCs w:val="30"/>
          <w:lang w:eastAsia="zh-HK"/>
        </w:rPr>
        <w:t>萬元，協助農漁民子女就學</w:t>
      </w:r>
      <w:r w:rsidRPr="00AB48C3">
        <w:rPr>
          <w:rFonts w:hAnsi="標楷體"/>
          <w:color w:val="000000" w:themeColor="text1"/>
          <w:sz w:val="30"/>
          <w:szCs w:val="30"/>
          <w:lang w:eastAsia="zh-HK"/>
        </w:rPr>
        <w:t>9</w:t>
      </w:r>
      <w:r w:rsidRPr="00AB48C3">
        <w:rPr>
          <w:rFonts w:hAnsi="標楷體" w:hint="eastAsia"/>
          <w:color w:val="000000" w:themeColor="text1"/>
          <w:sz w:val="30"/>
          <w:szCs w:val="30"/>
          <w:lang w:eastAsia="zh-HK"/>
        </w:rPr>
        <w:t>萬</w:t>
      </w:r>
      <w:r w:rsidRPr="00AB48C3">
        <w:rPr>
          <w:rFonts w:hAnsi="標楷體"/>
          <w:color w:val="000000" w:themeColor="text1"/>
          <w:sz w:val="30"/>
          <w:szCs w:val="30"/>
          <w:lang w:eastAsia="zh-HK"/>
        </w:rPr>
        <w:t>776</w:t>
      </w:r>
      <w:r w:rsidRPr="00AB48C3">
        <w:rPr>
          <w:rFonts w:hAnsi="標楷體" w:hint="eastAsia"/>
          <w:color w:val="000000" w:themeColor="text1"/>
          <w:sz w:val="30"/>
          <w:szCs w:val="30"/>
          <w:lang w:eastAsia="zh-HK"/>
        </w:rPr>
        <w:t>位。</w:t>
      </w:r>
    </w:p>
    <w:p w:rsidR="00F67066" w:rsidRPr="00AB48C3" w:rsidRDefault="00F67066" w:rsidP="00855C9A">
      <w:pPr>
        <w:pStyle w:val="14"/>
        <w:numPr>
          <w:ilvl w:val="0"/>
          <w:numId w:val="15"/>
        </w:numPr>
        <w:tabs>
          <w:tab w:val="clear" w:pos="840"/>
          <w:tab w:val="num" w:pos="1430"/>
        </w:tabs>
        <w:overflowPunct w:val="0"/>
        <w:snapToGrid w:val="0"/>
        <w:spacing w:line="530" w:lineRule="exact"/>
        <w:ind w:left="600" w:hangingChars="200" w:hanging="600"/>
        <w:rPr>
          <w:rFonts w:hAnsi="標楷體"/>
          <w:color w:val="000000" w:themeColor="text1"/>
          <w:sz w:val="30"/>
          <w:szCs w:val="30"/>
        </w:rPr>
      </w:pPr>
      <w:r w:rsidRPr="00AB48C3">
        <w:rPr>
          <w:rFonts w:hAnsi="標楷體" w:hint="eastAsia"/>
          <w:color w:val="000000" w:themeColor="text1"/>
          <w:sz w:val="30"/>
          <w:szCs w:val="30"/>
          <w:lang w:eastAsia="zh-HK"/>
        </w:rPr>
        <w:t>落實動植物防疫檢疫，拓展優質</w:t>
      </w:r>
      <w:r w:rsidRPr="00AB48C3">
        <w:rPr>
          <w:rFonts w:hAnsi="標楷體" w:hint="eastAsia"/>
          <w:color w:val="000000" w:themeColor="text1"/>
          <w:sz w:val="30"/>
          <w:szCs w:val="30"/>
        </w:rPr>
        <w:t>畜禽</w:t>
      </w:r>
      <w:r w:rsidRPr="00AB48C3">
        <w:rPr>
          <w:rFonts w:hAnsi="標楷體" w:hint="eastAsia"/>
          <w:color w:val="000000" w:themeColor="text1"/>
          <w:sz w:val="30"/>
          <w:szCs w:val="30"/>
          <w:lang w:eastAsia="zh-HK"/>
        </w:rPr>
        <w:t>產品國際市場：補助聘用</w:t>
      </w:r>
      <w:r w:rsidRPr="00AB48C3">
        <w:rPr>
          <w:rFonts w:hAnsi="標楷體"/>
          <w:color w:val="000000" w:themeColor="text1"/>
          <w:sz w:val="30"/>
          <w:szCs w:val="30"/>
          <w:lang w:eastAsia="zh-HK"/>
        </w:rPr>
        <w:t>100</w:t>
      </w:r>
      <w:r w:rsidRPr="00AB48C3">
        <w:rPr>
          <w:rFonts w:hAnsi="標楷體" w:hint="eastAsia"/>
          <w:color w:val="000000" w:themeColor="text1"/>
          <w:sz w:val="30"/>
          <w:szCs w:val="30"/>
          <w:lang w:eastAsia="zh-HK"/>
        </w:rPr>
        <w:t>位儲備植物醫師辦理農作物診療及作物有害生物整合管理；推動豬隻死亡保險全面納保政策，截</w:t>
      </w:r>
      <w:r w:rsidRPr="00AB48C3">
        <w:rPr>
          <w:rFonts w:hAnsi="標楷體" w:hint="eastAsia"/>
          <w:color w:val="000000" w:themeColor="text1"/>
          <w:sz w:val="30"/>
          <w:szCs w:val="30"/>
        </w:rPr>
        <w:t>至本年底，累計投保豬隻達</w:t>
      </w:r>
      <w:r w:rsidRPr="00AB48C3">
        <w:rPr>
          <w:rFonts w:hAnsi="標楷體"/>
          <w:color w:val="000000" w:themeColor="text1"/>
          <w:sz w:val="30"/>
          <w:szCs w:val="30"/>
        </w:rPr>
        <w:t>2,410</w:t>
      </w:r>
      <w:r w:rsidRPr="00AB48C3">
        <w:rPr>
          <w:rFonts w:hAnsi="標楷體" w:hint="eastAsia"/>
          <w:color w:val="000000" w:themeColor="text1"/>
          <w:sz w:val="30"/>
          <w:szCs w:val="30"/>
        </w:rPr>
        <w:t>萬頭次，頭數覆蓋率</w:t>
      </w:r>
      <w:r w:rsidRPr="00AB48C3">
        <w:rPr>
          <w:rFonts w:hAnsi="標楷體"/>
          <w:color w:val="000000" w:themeColor="text1"/>
          <w:sz w:val="30"/>
          <w:szCs w:val="30"/>
        </w:rPr>
        <w:t>100</w:t>
      </w:r>
      <w:r w:rsidRPr="00AB48C3">
        <w:rPr>
          <w:rFonts w:hAnsi="標楷體" w:hint="eastAsia"/>
          <w:color w:val="000000" w:themeColor="text1"/>
          <w:sz w:val="30"/>
          <w:szCs w:val="30"/>
        </w:rPr>
        <w:t>％；查獲未經檢疫豬肉及豬肉製品</w:t>
      </w:r>
      <w:r w:rsidRPr="00AB48C3">
        <w:rPr>
          <w:rFonts w:hAnsi="標楷體"/>
          <w:color w:val="000000" w:themeColor="text1"/>
          <w:sz w:val="30"/>
          <w:szCs w:val="30"/>
        </w:rPr>
        <w:t>4,944</w:t>
      </w:r>
      <w:r w:rsidRPr="00AB48C3">
        <w:rPr>
          <w:rFonts w:hAnsi="標楷體" w:hint="eastAsia"/>
          <w:color w:val="000000" w:themeColor="text1"/>
          <w:sz w:val="30"/>
          <w:szCs w:val="30"/>
        </w:rPr>
        <w:t>件；查驗機場、港口旅客沒入農產品棄置箱及快遞郵包豬肉製品，檢出非洲豬瘟病毒核酸陽性</w:t>
      </w:r>
      <w:r w:rsidRPr="00AB48C3">
        <w:rPr>
          <w:rFonts w:hAnsi="標楷體"/>
          <w:color w:val="000000" w:themeColor="text1"/>
          <w:sz w:val="30"/>
          <w:szCs w:val="30"/>
        </w:rPr>
        <w:t>428</w:t>
      </w:r>
      <w:r w:rsidRPr="00AB48C3">
        <w:rPr>
          <w:rFonts w:hAnsi="標楷體" w:hint="eastAsia"/>
          <w:color w:val="000000" w:themeColor="text1"/>
          <w:sz w:val="30"/>
          <w:szCs w:val="30"/>
        </w:rPr>
        <w:t>件；辦理國內養豬場基礎生物安全訪視</w:t>
      </w:r>
      <w:r w:rsidRPr="00AB48C3">
        <w:rPr>
          <w:rFonts w:hAnsi="標楷體"/>
          <w:color w:val="000000" w:themeColor="text1"/>
          <w:sz w:val="30"/>
          <w:szCs w:val="30"/>
        </w:rPr>
        <w:t>5,947</w:t>
      </w:r>
      <w:r w:rsidRPr="00AB48C3">
        <w:rPr>
          <w:rFonts w:hAnsi="標楷體" w:hint="eastAsia"/>
          <w:color w:val="000000" w:themeColor="text1"/>
          <w:sz w:val="30"/>
          <w:szCs w:val="30"/>
        </w:rPr>
        <w:t>場。</w:t>
      </w:r>
    </w:p>
    <w:p w:rsidR="00F67066" w:rsidRPr="00AB48C3" w:rsidRDefault="00F67066" w:rsidP="00855C9A">
      <w:pPr>
        <w:pStyle w:val="14"/>
        <w:numPr>
          <w:ilvl w:val="0"/>
          <w:numId w:val="15"/>
        </w:numPr>
        <w:tabs>
          <w:tab w:val="clear" w:pos="840"/>
          <w:tab w:val="num" w:pos="1430"/>
        </w:tabs>
        <w:overflowPunct w:val="0"/>
        <w:snapToGrid w:val="0"/>
        <w:spacing w:line="530" w:lineRule="exact"/>
        <w:ind w:left="600" w:hangingChars="200" w:hanging="600"/>
        <w:rPr>
          <w:rFonts w:hAnsi="標楷體"/>
          <w:color w:val="000000" w:themeColor="text1"/>
          <w:sz w:val="30"/>
          <w:szCs w:val="30"/>
        </w:rPr>
      </w:pPr>
      <w:r w:rsidRPr="00AB48C3">
        <w:rPr>
          <w:rFonts w:hAnsi="標楷體" w:hint="eastAsia"/>
          <w:color w:val="000000" w:themeColor="text1"/>
          <w:sz w:val="30"/>
          <w:szCs w:val="30"/>
        </w:rPr>
        <w:t>擴大灌溉服務，推動農業數位資源整合：改善渠道</w:t>
      </w:r>
      <w:r w:rsidRPr="00AB48C3">
        <w:rPr>
          <w:rFonts w:hAnsi="標楷體"/>
          <w:color w:val="000000" w:themeColor="text1"/>
          <w:sz w:val="30"/>
          <w:szCs w:val="30"/>
        </w:rPr>
        <w:t>70.34</w:t>
      </w:r>
      <w:r w:rsidRPr="00AB48C3">
        <w:rPr>
          <w:rFonts w:hAnsi="標楷體" w:hint="eastAsia"/>
          <w:color w:val="000000" w:themeColor="text1"/>
          <w:sz w:val="30"/>
          <w:szCs w:val="30"/>
        </w:rPr>
        <w:t>公里、構造物</w:t>
      </w:r>
      <w:r w:rsidRPr="00AB48C3">
        <w:rPr>
          <w:rFonts w:hAnsi="標楷體"/>
          <w:color w:val="000000" w:themeColor="text1"/>
          <w:sz w:val="30"/>
          <w:szCs w:val="30"/>
        </w:rPr>
        <w:t>279</w:t>
      </w:r>
      <w:r w:rsidRPr="00AB48C3">
        <w:rPr>
          <w:rFonts w:hAnsi="標楷體" w:hint="eastAsia"/>
          <w:color w:val="000000" w:themeColor="text1"/>
          <w:sz w:val="30"/>
          <w:szCs w:val="30"/>
        </w:rPr>
        <w:t>座，受益農地</w:t>
      </w:r>
      <w:r w:rsidRPr="00AB48C3">
        <w:rPr>
          <w:rFonts w:hAnsi="標楷體"/>
          <w:color w:val="000000" w:themeColor="text1"/>
          <w:sz w:val="30"/>
          <w:szCs w:val="30"/>
        </w:rPr>
        <w:t>5,262</w:t>
      </w:r>
      <w:r w:rsidRPr="00AB48C3">
        <w:rPr>
          <w:rFonts w:hAnsi="標楷體" w:hint="eastAsia"/>
          <w:color w:val="000000" w:themeColor="text1"/>
          <w:sz w:val="30"/>
          <w:szCs w:val="30"/>
        </w:rPr>
        <w:t>公頃；補助田間管路灌溉設施</w:t>
      </w:r>
      <w:r w:rsidRPr="00AB48C3">
        <w:rPr>
          <w:rFonts w:hAnsi="標楷體"/>
          <w:color w:val="000000" w:themeColor="text1"/>
          <w:sz w:val="30"/>
          <w:szCs w:val="30"/>
        </w:rPr>
        <w:t>3,774</w:t>
      </w:r>
      <w:r w:rsidRPr="00AB48C3">
        <w:rPr>
          <w:rFonts w:hAnsi="標楷體" w:hint="eastAsia"/>
          <w:color w:val="000000" w:themeColor="text1"/>
          <w:sz w:val="30"/>
          <w:szCs w:val="30"/>
        </w:rPr>
        <w:t>戶，推廣面積</w:t>
      </w:r>
      <w:r w:rsidRPr="00AB48C3">
        <w:rPr>
          <w:rFonts w:hAnsi="標楷體"/>
          <w:color w:val="000000" w:themeColor="text1"/>
          <w:sz w:val="30"/>
          <w:szCs w:val="30"/>
        </w:rPr>
        <w:t>2,439</w:t>
      </w:r>
      <w:r w:rsidRPr="00AB48C3">
        <w:rPr>
          <w:rFonts w:hAnsi="標楷體" w:hint="eastAsia"/>
          <w:color w:val="000000" w:themeColor="text1"/>
          <w:sz w:val="30"/>
          <w:szCs w:val="30"/>
        </w:rPr>
        <w:t>公頃；建置雲市集</w:t>
      </w:r>
      <w:r w:rsidRPr="00AB48C3">
        <w:rPr>
          <w:rFonts w:hAnsi="標楷體"/>
          <w:color w:val="000000" w:themeColor="text1"/>
          <w:sz w:val="30"/>
          <w:szCs w:val="30"/>
        </w:rPr>
        <w:t>—</w:t>
      </w:r>
      <w:r w:rsidRPr="00AB48C3">
        <w:rPr>
          <w:rFonts w:hAnsi="標楷體" w:hint="eastAsia"/>
          <w:color w:val="000000" w:themeColor="text1"/>
          <w:sz w:val="30"/>
          <w:szCs w:val="30"/>
        </w:rPr>
        <w:t>農業館，累計</w:t>
      </w:r>
      <w:r w:rsidRPr="00AB48C3">
        <w:rPr>
          <w:rFonts w:hAnsi="標楷體"/>
          <w:color w:val="000000" w:themeColor="text1"/>
          <w:sz w:val="30"/>
          <w:szCs w:val="30"/>
        </w:rPr>
        <w:t>1,137</w:t>
      </w:r>
      <w:r w:rsidRPr="00AB48C3">
        <w:rPr>
          <w:rFonts w:hAnsi="標楷體" w:hint="eastAsia"/>
          <w:color w:val="000000" w:themeColor="text1"/>
          <w:sz w:val="30"/>
          <w:szCs w:val="30"/>
        </w:rPr>
        <w:t>家小微型農業從業者申請導入雲端</w:t>
      </w:r>
      <w:r w:rsidRPr="00AB48C3">
        <w:rPr>
          <w:rFonts w:hAnsi="標楷體"/>
          <w:color w:val="000000" w:themeColor="text1"/>
          <w:sz w:val="30"/>
          <w:szCs w:val="30"/>
        </w:rPr>
        <w:t>SaaS</w:t>
      </w:r>
      <w:r w:rsidRPr="00AB48C3">
        <w:rPr>
          <w:rFonts w:hAnsi="標楷體" w:hint="eastAsia"/>
          <w:color w:val="000000" w:themeColor="text1"/>
          <w:sz w:val="30"/>
          <w:szCs w:val="30"/>
        </w:rPr>
        <w:t>服務；推廣「農務</w:t>
      </w:r>
      <w:r w:rsidRPr="00AB48C3">
        <w:rPr>
          <w:rFonts w:hAnsi="標楷體"/>
          <w:color w:val="000000" w:themeColor="text1"/>
          <w:sz w:val="30"/>
          <w:szCs w:val="30"/>
        </w:rPr>
        <w:t>e</w:t>
      </w:r>
      <w:r w:rsidRPr="00AB48C3">
        <w:rPr>
          <w:rFonts w:hAnsi="標楷體" w:hint="eastAsia"/>
          <w:color w:val="000000" w:themeColor="text1"/>
          <w:sz w:val="30"/>
          <w:szCs w:val="30"/>
        </w:rPr>
        <w:t>把抓」服務，導入農場</w:t>
      </w:r>
      <w:r w:rsidRPr="00AB48C3">
        <w:rPr>
          <w:rFonts w:hAnsi="標楷體"/>
          <w:color w:val="000000" w:themeColor="text1"/>
          <w:sz w:val="30"/>
          <w:szCs w:val="30"/>
        </w:rPr>
        <w:t>1</w:t>
      </w:r>
      <w:r w:rsidRPr="00AB48C3">
        <w:rPr>
          <w:rFonts w:hAnsi="標楷體" w:hint="eastAsia"/>
          <w:color w:val="000000" w:themeColor="text1"/>
          <w:sz w:val="30"/>
          <w:szCs w:val="30"/>
        </w:rPr>
        <w:t>萬</w:t>
      </w:r>
      <w:r w:rsidRPr="00AB48C3">
        <w:rPr>
          <w:rFonts w:hAnsi="標楷體"/>
          <w:color w:val="000000" w:themeColor="text1"/>
          <w:sz w:val="30"/>
          <w:szCs w:val="30"/>
        </w:rPr>
        <w:t>9,771</w:t>
      </w:r>
      <w:r w:rsidRPr="00AB48C3">
        <w:rPr>
          <w:rFonts w:hAnsi="標楷體" w:hint="eastAsia"/>
          <w:color w:val="000000" w:themeColor="text1"/>
          <w:sz w:val="30"/>
          <w:szCs w:val="30"/>
        </w:rPr>
        <w:t>家，使用</w:t>
      </w:r>
      <w:r w:rsidRPr="00AB48C3">
        <w:rPr>
          <w:rFonts w:hAnsi="標楷體"/>
          <w:color w:val="000000" w:themeColor="text1"/>
          <w:sz w:val="30"/>
          <w:szCs w:val="30"/>
        </w:rPr>
        <w:t>2</w:t>
      </w:r>
      <w:r w:rsidRPr="00AB48C3">
        <w:rPr>
          <w:rFonts w:hAnsi="標楷體" w:hint="eastAsia"/>
          <w:color w:val="000000" w:themeColor="text1"/>
          <w:sz w:val="30"/>
          <w:szCs w:val="30"/>
        </w:rPr>
        <w:t>萬</w:t>
      </w:r>
      <w:r w:rsidRPr="00AB48C3">
        <w:rPr>
          <w:rFonts w:hAnsi="標楷體"/>
          <w:color w:val="000000" w:themeColor="text1"/>
          <w:sz w:val="30"/>
          <w:szCs w:val="30"/>
        </w:rPr>
        <w:t>3,000</w:t>
      </w:r>
      <w:r w:rsidRPr="00AB48C3">
        <w:rPr>
          <w:rFonts w:hAnsi="標楷體" w:hint="eastAsia"/>
          <w:color w:val="000000" w:themeColor="text1"/>
          <w:sz w:val="30"/>
          <w:szCs w:val="30"/>
        </w:rPr>
        <w:t>人，管理耕地面積</w:t>
      </w:r>
      <w:r w:rsidRPr="00AB48C3">
        <w:rPr>
          <w:rFonts w:hAnsi="標楷體"/>
          <w:color w:val="000000" w:themeColor="text1"/>
          <w:sz w:val="30"/>
          <w:szCs w:val="30"/>
        </w:rPr>
        <w:t>17</w:t>
      </w:r>
      <w:r w:rsidRPr="00AB48C3">
        <w:rPr>
          <w:rFonts w:hAnsi="標楷體" w:hint="eastAsia"/>
          <w:color w:val="000000" w:themeColor="text1"/>
          <w:sz w:val="30"/>
          <w:szCs w:val="30"/>
        </w:rPr>
        <w:t>萬公頃；開發農產業天然災害現地調查行動應用程式，使用</w:t>
      </w:r>
      <w:r w:rsidRPr="00AB48C3">
        <w:rPr>
          <w:rFonts w:hAnsi="標楷體"/>
          <w:color w:val="000000" w:themeColor="text1"/>
          <w:sz w:val="30"/>
          <w:szCs w:val="30"/>
        </w:rPr>
        <w:t>1,118</w:t>
      </w:r>
      <w:r w:rsidRPr="00AB48C3">
        <w:rPr>
          <w:rFonts w:hAnsi="標楷體" w:hint="eastAsia"/>
          <w:color w:val="000000" w:themeColor="text1"/>
          <w:sz w:val="30"/>
          <w:szCs w:val="30"/>
        </w:rPr>
        <w:t>人。</w:t>
      </w:r>
    </w:p>
    <w:p w:rsidR="00F67066" w:rsidRPr="00AB48C3" w:rsidRDefault="00F67066" w:rsidP="00855C9A">
      <w:pPr>
        <w:pStyle w:val="14"/>
        <w:numPr>
          <w:ilvl w:val="0"/>
          <w:numId w:val="15"/>
        </w:numPr>
        <w:tabs>
          <w:tab w:val="clear" w:pos="840"/>
          <w:tab w:val="num" w:pos="1430"/>
        </w:tabs>
        <w:overflowPunct w:val="0"/>
        <w:snapToGrid w:val="0"/>
        <w:spacing w:line="530" w:lineRule="exact"/>
        <w:ind w:left="600" w:hangingChars="200" w:hanging="600"/>
        <w:rPr>
          <w:rFonts w:hAnsi="標楷體"/>
          <w:color w:val="000000" w:themeColor="text1"/>
          <w:sz w:val="30"/>
          <w:szCs w:val="30"/>
        </w:rPr>
      </w:pPr>
      <w:r w:rsidRPr="00AB48C3">
        <w:rPr>
          <w:rFonts w:hAnsi="標楷體" w:hint="eastAsia"/>
          <w:color w:val="000000" w:themeColor="text1"/>
          <w:sz w:val="30"/>
          <w:szCs w:val="30"/>
        </w:rPr>
        <w:t>推動食農教育，提升農產品衛生安全品質：提高採用國產可溯源食材補助經費，一般學校食材補助由每人每餐</w:t>
      </w:r>
      <w:r w:rsidRPr="00AB48C3">
        <w:rPr>
          <w:rFonts w:hAnsi="標楷體"/>
          <w:color w:val="000000" w:themeColor="text1"/>
          <w:sz w:val="30"/>
          <w:szCs w:val="30"/>
        </w:rPr>
        <w:t>6</w:t>
      </w:r>
      <w:r w:rsidRPr="00AB48C3">
        <w:rPr>
          <w:rFonts w:hAnsi="標楷體" w:hint="eastAsia"/>
          <w:color w:val="000000" w:themeColor="text1"/>
          <w:sz w:val="30"/>
          <w:szCs w:val="30"/>
        </w:rPr>
        <w:t>元調整為</w:t>
      </w:r>
      <w:r w:rsidRPr="00AB48C3">
        <w:rPr>
          <w:rFonts w:hAnsi="標楷體"/>
          <w:color w:val="000000" w:themeColor="text1"/>
          <w:sz w:val="30"/>
          <w:szCs w:val="30"/>
        </w:rPr>
        <w:t>10</w:t>
      </w:r>
      <w:r w:rsidRPr="00AB48C3">
        <w:rPr>
          <w:rFonts w:hAnsi="標楷體" w:hint="eastAsia"/>
          <w:color w:val="000000" w:themeColor="text1"/>
          <w:sz w:val="30"/>
          <w:szCs w:val="30"/>
        </w:rPr>
        <w:t>元、偏遠地區學校由每人每餐</w:t>
      </w:r>
      <w:r w:rsidRPr="00AB48C3">
        <w:rPr>
          <w:rFonts w:hAnsi="標楷體"/>
          <w:color w:val="000000" w:themeColor="text1"/>
          <w:sz w:val="30"/>
          <w:szCs w:val="30"/>
        </w:rPr>
        <w:t>10</w:t>
      </w:r>
      <w:r w:rsidRPr="00AB48C3">
        <w:rPr>
          <w:rFonts w:hAnsi="標楷體" w:hint="eastAsia"/>
          <w:color w:val="000000" w:themeColor="text1"/>
          <w:sz w:val="30"/>
          <w:szCs w:val="30"/>
        </w:rPr>
        <w:t>元調整為</w:t>
      </w:r>
      <w:r w:rsidRPr="00AB48C3">
        <w:rPr>
          <w:rFonts w:hAnsi="標楷體"/>
          <w:color w:val="000000" w:themeColor="text1"/>
          <w:sz w:val="30"/>
          <w:szCs w:val="30"/>
        </w:rPr>
        <w:t>14</w:t>
      </w:r>
      <w:r w:rsidRPr="00AB48C3">
        <w:rPr>
          <w:rFonts w:hAnsi="標楷體" w:hint="eastAsia"/>
          <w:color w:val="000000" w:themeColor="text1"/>
          <w:sz w:val="30"/>
          <w:szCs w:val="30"/>
        </w:rPr>
        <w:t>元；精進雞蛋溯源標示管理，協助洗選業者</w:t>
      </w:r>
      <w:r w:rsidRPr="00AB48C3">
        <w:rPr>
          <w:rFonts w:hAnsi="標楷體"/>
          <w:color w:val="000000" w:themeColor="text1"/>
          <w:sz w:val="30"/>
          <w:szCs w:val="30"/>
        </w:rPr>
        <w:t>89</w:t>
      </w:r>
      <w:r w:rsidRPr="00AB48C3">
        <w:rPr>
          <w:rFonts w:hAnsi="標楷體" w:hint="eastAsia"/>
          <w:color w:val="000000" w:themeColor="text1"/>
          <w:sz w:val="30"/>
          <w:szCs w:val="30"/>
        </w:rPr>
        <w:t>家取得洗選廠</w:t>
      </w:r>
      <w:r w:rsidRPr="00AB48C3">
        <w:rPr>
          <w:rFonts w:hAnsi="標楷體"/>
          <w:color w:val="000000" w:themeColor="text1"/>
          <w:sz w:val="30"/>
          <w:szCs w:val="30"/>
        </w:rPr>
        <w:t>(</w:t>
      </w:r>
      <w:r w:rsidRPr="00AB48C3">
        <w:rPr>
          <w:rFonts w:hAnsi="標楷體" w:hint="eastAsia"/>
          <w:color w:val="000000" w:themeColor="text1"/>
          <w:sz w:val="30"/>
          <w:szCs w:val="30"/>
        </w:rPr>
        <w:t>場、室</w:t>
      </w:r>
      <w:r w:rsidRPr="00AB48C3">
        <w:rPr>
          <w:rFonts w:hAnsi="標楷體"/>
          <w:color w:val="000000" w:themeColor="text1"/>
          <w:sz w:val="30"/>
          <w:szCs w:val="30"/>
        </w:rPr>
        <w:t>)</w:t>
      </w:r>
      <w:r w:rsidRPr="00AB48C3">
        <w:rPr>
          <w:rFonts w:hAnsi="標楷體" w:hint="eastAsia"/>
          <w:color w:val="000000" w:themeColor="text1"/>
          <w:sz w:val="30"/>
          <w:szCs w:val="30"/>
        </w:rPr>
        <w:t>溯源碼；拓展有機農業驗證面積</w:t>
      </w:r>
      <w:r w:rsidRPr="00AB48C3">
        <w:rPr>
          <w:rFonts w:hAnsi="標楷體"/>
          <w:color w:val="000000" w:themeColor="text1"/>
          <w:sz w:val="30"/>
          <w:szCs w:val="30"/>
        </w:rPr>
        <w:t>1</w:t>
      </w:r>
      <w:r w:rsidRPr="00AB48C3">
        <w:rPr>
          <w:rFonts w:hAnsi="標楷體" w:hint="eastAsia"/>
          <w:color w:val="000000" w:themeColor="text1"/>
          <w:sz w:val="30"/>
          <w:szCs w:val="30"/>
        </w:rPr>
        <w:t>萬</w:t>
      </w:r>
      <w:r w:rsidRPr="00AB48C3">
        <w:rPr>
          <w:rFonts w:hAnsi="標楷體"/>
          <w:color w:val="000000" w:themeColor="text1"/>
          <w:sz w:val="30"/>
          <w:szCs w:val="30"/>
        </w:rPr>
        <w:t>3,545</w:t>
      </w:r>
      <w:r w:rsidRPr="00AB48C3">
        <w:rPr>
          <w:rFonts w:hAnsi="標楷體" w:hint="eastAsia"/>
          <w:color w:val="000000" w:themeColor="text1"/>
          <w:sz w:val="30"/>
          <w:szCs w:val="30"/>
        </w:rPr>
        <w:t>公頃、友善環境耕作面積</w:t>
      </w:r>
      <w:r w:rsidRPr="00AB48C3">
        <w:rPr>
          <w:rFonts w:hAnsi="標楷體"/>
          <w:color w:val="000000" w:themeColor="text1"/>
          <w:sz w:val="30"/>
          <w:szCs w:val="30"/>
        </w:rPr>
        <w:t>5,863</w:t>
      </w:r>
      <w:r w:rsidRPr="00AB48C3">
        <w:rPr>
          <w:rFonts w:hAnsi="標楷體" w:hint="eastAsia"/>
          <w:color w:val="000000" w:themeColor="text1"/>
          <w:sz w:val="30"/>
          <w:szCs w:val="30"/>
        </w:rPr>
        <w:t>公頃，共占國內耕地比率達</w:t>
      </w:r>
      <w:r w:rsidRPr="00AB48C3">
        <w:rPr>
          <w:rFonts w:hAnsi="標楷體"/>
          <w:color w:val="000000" w:themeColor="text1"/>
          <w:sz w:val="30"/>
          <w:szCs w:val="30"/>
        </w:rPr>
        <w:t>2.45</w:t>
      </w:r>
      <w:r w:rsidRPr="00AB48C3">
        <w:rPr>
          <w:rFonts w:hAnsi="標楷體" w:hint="eastAsia"/>
          <w:color w:val="000000" w:themeColor="text1"/>
          <w:sz w:val="30"/>
          <w:szCs w:val="30"/>
        </w:rPr>
        <w:t>％；輔導業者通過農糧類產銷履歷驗證</w:t>
      </w:r>
      <w:r w:rsidRPr="00AB48C3">
        <w:rPr>
          <w:rFonts w:hAnsi="標楷體"/>
          <w:color w:val="000000" w:themeColor="text1"/>
          <w:sz w:val="30"/>
          <w:szCs w:val="30"/>
        </w:rPr>
        <w:t>7</w:t>
      </w:r>
      <w:r w:rsidRPr="00AB48C3">
        <w:rPr>
          <w:rFonts w:hAnsi="標楷體" w:hint="eastAsia"/>
          <w:color w:val="000000" w:themeColor="text1"/>
          <w:sz w:val="30"/>
          <w:szCs w:val="30"/>
        </w:rPr>
        <w:t>萬</w:t>
      </w:r>
      <w:r w:rsidRPr="00AB48C3">
        <w:rPr>
          <w:rFonts w:hAnsi="標楷體"/>
          <w:color w:val="000000" w:themeColor="text1"/>
          <w:sz w:val="30"/>
          <w:szCs w:val="30"/>
        </w:rPr>
        <w:t>9,330</w:t>
      </w:r>
      <w:r w:rsidRPr="00AB48C3">
        <w:rPr>
          <w:rFonts w:hAnsi="標楷體" w:hint="eastAsia"/>
          <w:color w:val="000000" w:themeColor="text1"/>
          <w:sz w:val="30"/>
          <w:szCs w:val="30"/>
        </w:rPr>
        <w:t>公頃。</w:t>
      </w:r>
    </w:p>
    <w:p w:rsidR="00F67066" w:rsidRPr="00AB48C3" w:rsidRDefault="00F67066" w:rsidP="00855C9A">
      <w:pPr>
        <w:pStyle w:val="14"/>
        <w:numPr>
          <w:ilvl w:val="0"/>
          <w:numId w:val="15"/>
        </w:numPr>
        <w:tabs>
          <w:tab w:val="clear" w:pos="840"/>
        </w:tabs>
        <w:overflowPunct w:val="0"/>
        <w:snapToGrid w:val="0"/>
        <w:spacing w:line="530" w:lineRule="exact"/>
        <w:ind w:left="600" w:hangingChars="200" w:hanging="600"/>
        <w:rPr>
          <w:rFonts w:hAnsi="標楷體"/>
          <w:color w:val="000000" w:themeColor="text1"/>
          <w:sz w:val="30"/>
          <w:szCs w:val="30"/>
        </w:rPr>
      </w:pPr>
      <w:r w:rsidRPr="00AB48C3">
        <w:rPr>
          <w:rFonts w:hAnsi="標楷體" w:hint="eastAsia"/>
          <w:color w:val="000000" w:themeColor="text1"/>
          <w:sz w:val="30"/>
          <w:szCs w:val="30"/>
        </w:rPr>
        <w:t>加速推動漁業建設，促進漁業轉型：補助市縣政府辦理養殖區公共設施整建</w:t>
      </w:r>
      <w:r w:rsidRPr="00AB48C3">
        <w:rPr>
          <w:rFonts w:hAnsi="標楷體"/>
          <w:color w:val="000000" w:themeColor="text1"/>
          <w:sz w:val="30"/>
          <w:szCs w:val="30"/>
        </w:rPr>
        <w:t>50</w:t>
      </w:r>
      <w:r w:rsidRPr="00AB48C3">
        <w:rPr>
          <w:rFonts w:hAnsi="標楷體" w:hint="eastAsia"/>
          <w:color w:val="000000" w:themeColor="text1"/>
          <w:sz w:val="30"/>
          <w:szCs w:val="30"/>
        </w:rPr>
        <w:t>件；輔導刺網漁船轉型</w:t>
      </w:r>
      <w:r w:rsidRPr="00AB48C3">
        <w:rPr>
          <w:rFonts w:hAnsi="標楷體"/>
          <w:color w:val="000000" w:themeColor="text1"/>
          <w:sz w:val="30"/>
          <w:szCs w:val="30"/>
        </w:rPr>
        <w:t>493</w:t>
      </w:r>
      <w:r w:rsidRPr="00AB48C3">
        <w:rPr>
          <w:rFonts w:hAnsi="標楷體" w:hint="eastAsia"/>
          <w:color w:val="000000" w:themeColor="text1"/>
          <w:sz w:val="30"/>
          <w:szCs w:val="30"/>
        </w:rPr>
        <w:t>艘，友善沿近海漁業及棲地環境；公告漁電共生先行</w:t>
      </w:r>
      <w:r w:rsidRPr="00AB48C3">
        <w:rPr>
          <w:rFonts w:hAnsi="標楷體"/>
          <w:color w:val="000000" w:themeColor="text1"/>
          <w:sz w:val="30"/>
          <w:szCs w:val="30"/>
        </w:rPr>
        <w:t>(</w:t>
      </w:r>
      <w:r w:rsidRPr="00AB48C3">
        <w:rPr>
          <w:rFonts w:hAnsi="標楷體" w:hint="eastAsia"/>
          <w:color w:val="000000" w:themeColor="text1"/>
          <w:sz w:val="30"/>
          <w:szCs w:val="30"/>
        </w:rPr>
        <w:t>優先</w:t>
      </w:r>
      <w:r w:rsidRPr="00AB48C3">
        <w:rPr>
          <w:rFonts w:hAnsi="標楷體"/>
          <w:color w:val="000000" w:themeColor="text1"/>
          <w:sz w:val="30"/>
          <w:szCs w:val="30"/>
        </w:rPr>
        <w:t>)</w:t>
      </w:r>
      <w:r w:rsidRPr="00AB48C3">
        <w:rPr>
          <w:rFonts w:hAnsi="標楷體" w:hint="eastAsia"/>
          <w:color w:val="000000" w:themeColor="text1"/>
          <w:sz w:val="30"/>
          <w:szCs w:val="30"/>
        </w:rPr>
        <w:t>區</w:t>
      </w:r>
      <w:r w:rsidRPr="00AB48C3">
        <w:rPr>
          <w:rFonts w:hAnsi="標楷體"/>
          <w:color w:val="000000" w:themeColor="text1"/>
          <w:sz w:val="30"/>
          <w:szCs w:val="30"/>
        </w:rPr>
        <w:t>6,639</w:t>
      </w:r>
      <w:r w:rsidRPr="00AB48C3">
        <w:rPr>
          <w:rFonts w:hAnsi="標楷體" w:hint="eastAsia"/>
          <w:color w:val="000000" w:themeColor="text1"/>
          <w:sz w:val="30"/>
          <w:szCs w:val="30"/>
        </w:rPr>
        <w:t>公頃；回收去化或再利用漁業廢棄物2萬3,313公噸；新增溯源水產品用戶720家。</w:t>
      </w:r>
    </w:p>
    <w:p w:rsidR="00F67066" w:rsidRPr="00AB48C3" w:rsidRDefault="00F67066" w:rsidP="00855C9A">
      <w:pPr>
        <w:pStyle w:val="14"/>
        <w:numPr>
          <w:ilvl w:val="0"/>
          <w:numId w:val="15"/>
        </w:numPr>
        <w:tabs>
          <w:tab w:val="clear" w:pos="840"/>
        </w:tabs>
        <w:overflowPunct w:val="0"/>
        <w:snapToGrid w:val="0"/>
        <w:spacing w:line="530" w:lineRule="exact"/>
        <w:ind w:left="600" w:hangingChars="200" w:hanging="600"/>
        <w:rPr>
          <w:rFonts w:hAnsi="標楷體"/>
          <w:color w:val="000000" w:themeColor="text1"/>
          <w:sz w:val="30"/>
          <w:szCs w:val="30"/>
        </w:rPr>
      </w:pPr>
      <w:r w:rsidRPr="00AB48C3">
        <w:rPr>
          <w:rFonts w:hAnsi="標楷體" w:hint="eastAsia"/>
          <w:color w:val="000000" w:themeColor="text1"/>
          <w:sz w:val="30"/>
          <w:szCs w:val="30"/>
        </w:rPr>
        <w:t>推動自然環境保育，提供友善活動場域：許可進入高山型國家公園生態保護區</w:t>
      </w:r>
      <w:r w:rsidRPr="00AB48C3">
        <w:rPr>
          <w:rFonts w:hAnsi="標楷體"/>
          <w:color w:val="000000" w:themeColor="text1"/>
          <w:sz w:val="30"/>
          <w:szCs w:val="30"/>
        </w:rPr>
        <w:t>31</w:t>
      </w:r>
      <w:r w:rsidRPr="00AB48C3">
        <w:rPr>
          <w:rFonts w:hAnsi="標楷體" w:hint="eastAsia"/>
          <w:color w:val="000000" w:themeColor="text1"/>
          <w:sz w:val="30"/>
          <w:szCs w:val="30"/>
        </w:rPr>
        <w:t>萬</w:t>
      </w:r>
      <w:r w:rsidRPr="00AB48C3">
        <w:rPr>
          <w:rFonts w:hAnsi="標楷體"/>
          <w:color w:val="000000" w:themeColor="text1"/>
          <w:sz w:val="30"/>
          <w:szCs w:val="30"/>
        </w:rPr>
        <w:t>599</w:t>
      </w:r>
      <w:r w:rsidRPr="00AB48C3">
        <w:rPr>
          <w:rFonts w:hAnsi="標楷體" w:hint="eastAsia"/>
          <w:color w:val="000000" w:themeColor="text1"/>
          <w:sz w:val="30"/>
          <w:szCs w:val="30"/>
        </w:rPr>
        <w:t>人次；落實「向海致敬」政策，放寬海域活動管制、開放釣點及水域；優化</w:t>
      </w:r>
      <w:r w:rsidRPr="00AB48C3">
        <w:rPr>
          <w:rFonts w:hAnsi="標楷體"/>
          <w:color w:val="000000" w:themeColor="text1"/>
          <w:sz w:val="30"/>
          <w:szCs w:val="30"/>
        </w:rPr>
        <w:t>3D</w:t>
      </w:r>
      <w:r w:rsidRPr="00AB48C3">
        <w:rPr>
          <w:rFonts w:hAnsi="標楷體" w:hint="eastAsia"/>
          <w:color w:val="000000" w:themeColor="text1"/>
          <w:sz w:val="30"/>
          <w:szCs w:val="30"/>
        </w:rPr>
        <w:t>國家底圖數位環境，使用</w:t>
      </w:r>
      <w:r w:rsidRPr="00AB48C3">
        <w:rPr>
          <w:rFonts w:hAnsi="標楷體"/>
          <w:color w:val="000000" w:themeColor="text1"/>
          <w:sz w:val="30"/>
          <w:szCs w:val="30"/>
        </w:rPr>
        <w:t>4,041</w:t>
      </w:r>
      <w:r w:rsidRPr="00AB48C3">
        <w:rPr>
          <w:rFonts w:hAnsi="標楷體" w:hint="eastAsia"/>
          <w:color w:val="000000" w:themeColor="text1"/>
          <w:sz w:val="30"/>
          <w:szCs w:val="30"/>
        </w:rPr>
        <w:t>萬人次。</w:t>
      </w:r>
    </w:p>
    <w:p w:rsidR="00F67066" w:rsidRPr="00AB48C3" w:rsidRDefault="00F67066" w:rsidP="00855C9A">
      <w:pPr>
        <w:pStyle w:val="14"/>
        <w:numPr>
          <w:ilvl w:val="0"/>
          <w:numId w:val="15"/>
        </w:numPr>
        <w:tabs>
          <w:tab w:val="clear" w:pos="840"/>
        </w:tabs>
        <w:overflowPunct w:val="0"/>
        <w:snapToGrid w:val="0"/>
        <w:spacing w:line="530" w:lineRule="exact"/>
        <w:ind w:left="600" w:hangingChars="200" w:hanging="600"/>
        <w:rPr>
          <w:rFonts w:hAnsi="標楷體"/>
          <w:color w:val="000000" w:themeColor="text1"/>
          <w:sz w:val="30"/>
          <w:szCs w:val="30"/>
        </w:rPr>
      </w:pPr>
      <w:r w:rsidRPr="00AB48C3">
        <w:rPr>
          <w:rFonts w:hAnsi="標楷體" w:hint="eastAsia"/>
          <w:color w:val="000000" w:themeColor="text1"/>
          <w:sz w:val="30"/>
          <w:szCs w:val="30"/>
        </w:rPr>
        <w:t>維護公平交易，確保消費者權益：參與</w:t>
      </w:r>
      <w:r>
        <w:rPr>
          <w:rFonts w:hAnsi="標楷體"/>
          <w:color w:val="000000" w:themeColor="text1"/>
          <w:sz w:val="30"/>
          <w:szCs w:val="30"/>
        </w:rPr>
        <w:t>APEC</w:t>
      </w:r>
      <w:r>
        <w:rPr>
          <w:rFonts w:hAnsi="標楷體" w:hint="eastAsia"/>
          <w:color w:val="000000" w:themeColor="text1"/>
          <w:sz w:val="30"/>
          <w:szCs w:val="30"/>
        </w:rPr>
        <w:t>會議、東亞競爭政策高峰會議、國際反托拉斯區域研討會視訊會議、經濟合作暨發展組織</w:t>
      </w:r>
      <w:r w:rsidRPr="00AB48C3">
        <w:rPr>
          <w:rFonts w:hAnsi="標楷體"/>
          <w:color w:val="000000" w:themeColor="text1"/>
          <w:sz w:val="30"/>
          <w:szCs w:val="30"/>
        </w:rPr>
        <w:t>(OECD)</w:t>
      </w:r>
      <w:r w:rsidRPr="00AB48C3">
        <w:rPr>
          <w:rFonts w:hAnsi="標楷體" w:hint="eastAsia"/>
          <w:color w:val="000000" w:themeColor="text1"/>
          <w:sz w:val="30"/>
          <w:szCs w:val="30"/>
        </w:rPr>
        <w:t>競爭委員會會議、國際競爭網絡</w:t>
      </w:r>
      <w:r w:rsidRPr="00AB48C3">
        <w:rPr>
          <w:rFonts w:hAnsi="標楷體"/>
          <w:color w:val="000000" w:themeColor="text1"/>
          <w:sz w:val="30"/>
          <w:szCs w:val="30"/>
        </w:rPr>
        <w:t>(ICN)</w:t>
      </w:r>
      <w:r w:rsidRPr="00AB48C3">
        <w:rPr>
          <w:rFonts w:hAnsi="標楷體" w:hint="eastAsia"/>
          <w:color w:val="000000" w:themeColor="text1"/>
          <w:sz w:val="30"/>
          <w:szCs w:val="30"/>
        </w:rPr>
        <w:t>卡特爾研討會；蒐集價格上漲之餐飲業者、品項及漲幅等輿情資訊，提報「物價聯合稽查小組」綜整研判漲價合理性；協</w:t>
      </w:r>
      <w:r>
        <w:rPr>
          <w:rFonts w:hAnsi="標楷體" w:hint="eastAsia"/>
          <w:color w:val="000000" w:themeColor="text1"/>
          <w:sz w:val="30"/>
          <w:szCs w:val="30"/>
        </w:rPr>
        <w:t>調或督促處理「線上遊戲錯誤儲值溢繳費用等無法退款消費糾紛案件」、</w:t>
      </w:r>
      <w:r w:rsidRPr="00AB48C3">
        <w:rPr>
          <w:rFonts w:hAnsi="標楷體" w:hint="eastAsia"/>
          <w:color w:val="000000" w:themeColor="text1"/>
          <w:sz w:val="30"/>
          <w:szCs w:val="30"/>
        </w:rPr>
        <w:t>「</w:t>
      </w:r>
      <w:r w:rsidRPr="00AB48C3">
        <w:rPr>
          <w:rFonts w:hAnsi="標楷體"/>
          <w:color w:val="000000" w:themeColor="text1"/>
          <w:sz w:val="30"/>
          <w:szCs w:val="30"/>
        </w:rPr>
        <w:t>S2O Taiwan</w:t>
      </w:r>
      <w:r w:rsidRPr="00AB48C3">
        <w:rPr>
          <w:rFonts w:hAnsi="標楷體" w:hint="eastAsia"/>
          <w:color w:val="000000" w:themeColor="text1"/>
          <w:sz w:val="30"/>
          <w:szCs w:val="30"/>
        </w:rPr>
        <w:t>潑水音樂祭活動消費爭議案」等重大消費事件。</w:t>
      </w:r>
    </w:p>
    <w:p w:rsidR="00F67066" w:rsidRPr="00AB48C3" w:rsidRDefault="00F67066" w:rsidP="00855C9A">
      <w:pPr>
        <w:pStyle w:val="41"/>
        <w:overflowPunct w:val="0"/>
        <w:spacing w:beforeLines="100" w:before="240" w:afterLines="100" w:after="240" w:line="530" w:lineRule="exact"/>
        <w:ind w:firstLine="0"/>
        <w:rPr>
          <w:rFonts w:ascii="標楷體" w:eastAsia="標楷體" w:hAnsi="標楷體"/>
          <w:color w:val="000000" w:themeColor="text1"/>
        </w:rPr>
      </w:pPr>
      <w:r w:rsidRPr="00AB48C3">
        <w:rPr>
          <w:rFonts w:ascii="標楷體" w:eastAsia="標楷體" w:hAnsi="標楷體" w:hint="eastAsia"/>
          <w:color w:val="000000" w:themeColor="text1"/>
        </w:rPr>
        <w:t>四、關於財政及金融方面</w:t>
      </w:r>
    </w:p>
    <w:p w:rsidR="00F67066" w:rsidRPr="00AB48C3" w:rsidRDefault="00F67066" w:rsidP="00855C9A">
      <w:pPr>
        <w:pStyle w:val="13"/>
        <w:overflowPunct w:val="0"/>
        <w:snapToGrid w:val="0"/>
        <w:spacing w:line="530" w:lineRule="exact"/>
        <w:ind w:left="0" w:firstLine="601"/>
        <w:rPr>
          <w:rFonts w:hAnsi="標楷體"/>
          <w:color w:val="000000" w:themeColor="text1"/>
          <w:sz w:val="30"/>
          <w:szCs w:val="30"/>
        </w:rPr>
      </w:pPr>
      <w:r w:rsidRPr="00AB48C3">
        <w:rPr>
          <w:rFonts w:hAnsi="標楷體" w:hint="eastAsia"/>
          <w:color w:val="000000" w:themeColor="text1"/>
          <w:sz w:val="30"/>
          <w:szCs w:val="30"/>
        </w:rPr>
        <w:t>本年度財政及金融施政重點，為維護財政永續，嚴守財政紀律；持續檢討稅制及稅政措施，建構公平、效率、簡化、適足稅收及具國際競爭力賦稅制度；推動數位智慧海關，精進關務科技查緝；利用促參模式引進民間投資，創造資產活化效益；擴大金融業務範疇，鼓勵金融科技及創新；推動金融市場與國際接軌，強化金融韌性；採行妥適貨幣政策，維護外匯市場秩序等。一年來施政所獲成效如下：</w:t>
      </w:r>
    </w:p>
    <w:p w:rsidR="00F67066" w:rsidRPr="00AB48C3" w:rsidRDefault="00F67066" w:rsidP="00855C9A">
      <w:pPr>
        <w:pStyle w:val="14"/>
        <w:numPr>
          <w:ilvl w:val="0"/>
          <w:numId w:val="13"/>
        </w:numPr>
        <w:overflowPunct w:val="0"/>
        <w:snapToGrid w:val="0"/>
        <w:spacing w:line="530" w:lineRule="exact"/>
        <w:ind w:left="600" w:hangingChars="200" w:hanging="600"/>
        <w:rPr>
          <w:rFonts w:hAnsi="標楷體"/>
          <w:color w:val="000000" w:themeColor="text1"/>
          <w:sz w:val="30"/>
          <w:szCs w:val="30"/>
        </w:rPr>
      </w:pPr>
      <w:r w:rsidRPr="00AB48C3">
        <w:rPr>
          <w:rFonts w:hAnsi="標楷體"/>
          <w:color w:val="000000" w:themeColor="text1"/>
          <w:sz w:val="30"/>
          <w:szCs w:val="30"/>
        </w:rPr>
        <w:t>妥善運用</w:t>
      </w:r>
      <w:r w:rsidRPr="00180E6D">
        <w:rPr>
          <w:rFonts w:hAnsi="標楷體"/>
          <w:color w:val="000000" w:themeColor="text1"/>
          <w:spacing w:val="-4"/>
          <w:sz w:val="30"/>
          <w:szCs w:val="30"/>
        </w:rPr>
        <w:t>財政</w:t>
      </w:r>
      <w:r w:rsidRPr="00AB48C3">
        <w:rPr>
          <w:rFonts w:hAnsi="標楷體"/>
          <w:color w:val="000000" w:themeColor="text1"/>
          <w:sz w:val="30"/>
          <w:szCs w:val="30"/>
        </w:rPr>
        <w:t>資源</w:t>
      </w:r>
      <w:r w:rsidRPr="00AB48C3">
        <w:rPr>
          <w:rFonts w:hAnsi="標楷體" w:hint="eastAsia"/>
          <w:color w:val="000000" w:themeColor="text1"/>
          <w:sz w:val="30"/>
          <w:szCs w:val="30"/>
        </w:rPr>
        <w:t>，提升政府整體資源使用效益：優化財政管理與經濟表現，標普</w:t>
      </w:r>
      <w:r>
        <w:rPr>
          <w:rFonts w:hAnsi="標楷體"/>
          <w:color w:val="000000" w:themeColor="text1"/>
          <w:sz w:val="30"/>
          <w:szCs w:val="30"/>
        </w:rPr>
        <w:t>(</w:t>
      </w:r>
      <w:r w:rsidRPr="00DB3B2F">
        <w:rPr>
          <w:rFonts w:hAnsi="標楷體"/>
          <w:color w:val="000000" w:themeColor="text1"/>
          <w:sz w:val="30"/>
          <w:szCs w:val="30"/>
        </w:rPr>
        <w:t>Standard &amp; Poor's</w:t>
      </w:r>
      <w:r w:rsidRPr="00AB48C3">
        <w:rPr>
          <w:rFonts w:hAnsi="標楷體"/>
          <w:color w:val="000000" w:themeColor="text1"/>
          <w:sz w:val="30"/>
          <w:szCs w:val="30"/>
        </w:rPr>
        <w:t>)</w:t>
      </w:r>
      <w:r w:rsidRPr="00AB48C3">
        <w:rPr>
          <w:rFonts w:hAnsi="標楷體" w:hint="eastAsia"/>
          <w:color w:val="000000" w:themeColor="text1"/>
          <w:sz w:val="30"/>
          <w:szCs w:val="30"/>
        </w:rPr>
        <w:t>調升我國信評等級由</w:t>
      </w:r>
      <w:r w:rsidRPr="00AB48C3">
        <w:rPr>
          <w:rFonts w:hAnsi="標楷體"/>
          <w:color w:val="000000" w:themeColor="text1"/>
          <w:sz w:val="30"/>
          <w:szCs w:val="30"/>
        </w:rPr>
        <w:t>AA</w:t>
      </w:r>
      <w:r w:rsidRPr="00AB48C3">
        <w:rPr>
          <w:rFonts w:hAnsi="標楷體" w:hint="eastAsia"/>
          <w:color w:val="000000" w:themeColor="text1"/>
          <w:sz w:val="30"/>
          <w:szCs w:val="30"/>
        </w:rPr>
        <w:t>至</w:t>
      </w:r>
      <w:r w:rsidRPr="00AB48C3">
        <w:rPr>
          <w:rFonts w:hAnsi="標楷體"/>
          <w:color w:val="000000" w:themeColor="text1"/>
          <w:sz w:val="30"/>
          <w:szCs w:val="30"/>
        </w:rPr>
        <w:t>AA+</w:t>
      </w:r>
      <w:r w:rsidRPr="00AB48C3">
        <w:rPr>
          <w:rFonts w:hAnsi="標楷體" w:hint="eastAsia"/>
          <w:color w:val="000000" w:themeColor="text1"/>
          <w:sz w:val="30"/>
          <w:szCs w:val="30"/>
        </w:rPr>
        <w:t>，展望調整為穩定、惠譽</w:t>
      </w:r>
      <w:r w:rsidRPr="00AB48C3">
        <w:rPr>
          <w:rFonts w:hAnsi="標楷體"/>
          <w:color w:val="000000" w:themeColor="text1"/>
          <w:sz w:val="30"/>
          <w:szCs w:val="30"/>
        </w:rPr>
        <w:t>(Fitch)</w:t>
      </w:r>
      <w:r w:rsidRPr="00AB48C3">
        <w:rPr>
          <w:rFonts w:hAnsi="標楷體" w:hint="eastAsia"/>
          <w:color w:val="000000" w:themeColor="text1"/>
          <w:sz w:val="30"/>
          <w:szCs w:val="30"/>
        </w:rPr>
        <w:t>維持信評等級為</w:t>
      </w:r>
      <w:r w:rsidRPr="00AB48C3">
        <w:rPr>
          <w:rFonts w:hAnsi="標楷體"/>
          <w:color w:val="000000" w:themeColor="text1"/>
          <w:sz w:val="30"/>
          <w:szCs w:val="30"/>
        </w:rPr>
        <w:t>AA</w:t>
      </w:r>
      <w:r w:rsidRPr="00AB48C3">
        <w:rPr>
          <w:rFonts w:hAnsi="標楷體" w:hint="eastAsia"/>
          <w:color w:val="000000" w:themeColor="text1"/>
          <w:sz w:val="30"/>
          <w:szCs w:val="30"/>
        </w:rPr>
        <w:t>、穆迪</w:t>
      </w:r>
      <w:r w:rsidRPr="00AB48C3">
        <w:rPr>
          <w:rFonts w:hAnsi="標楷體"/>
          <w:color w:val="000000" w:themeColor="text1"/>
          <w:sz w:val="30"/>
          <w:szCs w:val="30"/>
        </w:rPr>
        <w:t>(</w:t>
      </w:r>
      <w:r w:rsidRPr="00DB3B2F">
        <w:rPr>
          <w:rFonts w:hAnsi="標楷體"/>
          <w:color w:val="000000" w:themeColor="text1"/>
          <w:sz w:val="30"/>
          <w:szCs w:val="30"/>
        </w:rPr>
        <w:t>Moody's</w:t>
      </w:r>
      <w:r w:rsidRPr="00AB48C3">
        <w:rPr>
          <w:rFonts w:hAnsi="標楷體"/>
          <w:color w:val="000000" w:themeColor="text1"/>
          <w:sz w:val="30"/>
          <w:szCs w:val="30"/>
        </w:rPr>
        <w:t>)</w:t>
      </w:r>
      <w:r w:rsidRPr="00AB48C3">
        <w:rPr>
          <w:rFonts w:hAnsi="標楷體" w:hint="eastAsia"/>
          <w:color w:val="000000" w:themeColor="text1"/>
          <w:sz w:val="30"/>
          <w:szCs w:val="30"/>
        </w:rPr>
        <w:t>維持信評等級</w:t>
      </w:r>
      <w:r w:rsidRPr="00AB48C3">
        <w:rPr>
          <w:rFonts w:hAnsi="標楷體"/>
          <w:color w:val="000000" w:themeColor="text1"/>
          <w:sz w:val="30"/>
          <w:szCs w:val="30"/>
        </w:rPr>
        <w:t>Aa3</w:t>
      </w:r>
      <w:r w:rsidRPr="00AB48C3">
        <w:rPr>
          <w:rFonts w:hAnsi="標楷體" w:hint="eastAsia"/>
          <w:color w:val="000000" w:themeColor="text1"/>
          <w:sz w:val="30"/>
          <w:szCs w:val="30"/>
        </w:rPr>
        <w:t>，展望調整為穩定；嚴格控管中央政府1年以上公共債務未償餘額數占前3年度名目</w:t>
      </w:r>
      <w:r>
        <w:rPr>
          <w:rFonts w:hAnsi="標楷體" w:hint="eastAsia"/>
          <w:color w:val="000000" w:themeColor="text1"/>
          <w:sz w:val="30"/>
          <w:szCs w:val="30"/>
        </w:rPr>
        <w:t>國內生產毛額（</w:t>
      </w:r>
      <w:r w:rsidRPr="00AB48C3">
        <w:rPr>
          <w:rFonts w:hAnsi="標楷體" w:hint="eastAsia"/>
          <w:color w:val="000000" w:themeColor="text1"/>
          <w:sz w:val="30"/>
          <w:szCs w:val="30"/>
        </w:rPr>
        <w:t>G</w:t>
      </w:r>
      <w:r w:rsidRPr="00AB48C3">
        <w:rPr>
          <w:rFonts w:hAnsi="標楷體"/>
          <w:color w:val="000000" w:themeColor="text1"/>
          <w:sz w:val="30"/>
          <w:szCs w:val="30"/>
        </w:rPr>
        <w:t>DP</w:t>
      </w:r>
      <w:r>
        <w:rPr>
          <w:rFonts w:hAnsi="標楷體" w:hint="eastAsia"/>
          <w:color w:val="000000" w:themeColor="text1"/>
          <w:sz w:val="30"/>
          <w:szCs w:val="30"/>
        </w:rPr>
        <w:t>）</w:t>
      </w:r>
      <w:r w:rsidRPr="00AB48C3">
        <w:rPr>
          <w:rFonts w:hAnsi="標楷體" w:hint="eastAsia"/>
          <w:color w:val="000000" w:themeColor="text1"/>
          <w:sz w:val="30"/>
          <w:szCs w:val="30"/>
        </w:rPr>
        <w:t>平均數比率，不超過公共債務法規定之上限40.6％。</w:t>
      </w:r>
    </w:p>
    <w:p w:rsidR="00F67066" w:rsidRPr="00AB48C3" w:rsidRDefault="00F67066" w:rsidP="00855C9A">
      <w:pPr>
        <w:pStyle w:val="14"/>
        <w:numPr>
          <w:ilvl w:val="0"/>
          <w:numId w:val="13"/>
        </w:numPr>
        <w:overflowPunct w:val="0"/>
        <w:snapToGrid w:val="0"/>
        <w:spacing w:line="530" w:lineRule="exact"/>
        <w:ind w:left="600" w:hangingChars="200" w:hanging="600"/>
        <w:rPr>
          <w:rFonts w:hAnsi="標楷體"/>
          <w:color w:val="000000" w:themeColor="text1"/>
          <w:sz w:val="30"/>
          <w:szCs w:val="30"/>
        </w:rPr>
      </w:pPr>
      <w:r w:rsidRPr="00AB48C3">
        <w:rPr>
          <w:rFonts w:hAnsi="標楷體"/>
          <w:color w:val="000000" w:themeColor="text1"/>
          <w:sz w:val="30"/>
          <w:szCs w:val="30"/>
        </w:rPr>
        <w:t>優化稅制稅政，精進稅務服務</w:t>
      </w:r>
      <w:r w:rsidRPr="00AB48C3">
        <w:rPr>
          <w:rFonts w:hAnsi="標楷體" w:hint="eastAsia"/>
          <w:color w:val="000000" w:themeColor="text1"/>
          <w:sz w:val="30"/>
          <w:szCs w:val="30"/>
        </w:rPr>
        <w:t>：調降關稅稅率，牛肉等</w:t>
      </w:r>
      <w:r w:rsidRPr="00AB48C3">
        <w:rPr>
          <w:rFonts w:hAnsi="標楷體"/>
          <w:color w:val="000000" w:themeColor="text1"/>
          <w:sz w:val="30"/>
          <w:szCs w:val="30"/>
        </w:rPr>
        <w:t>16</w:t>
      </w:r>
      <w:r w:rsidRPr="00AB48C3">
        <w:rPr>
          <w:rFonts w:hAnsi="標楷體" w:hint="eastAsia"/>
          <w:color w:val="000000" w:themeColor="text1"/>
          <w:sz w:val="30"/>
          <w:szCs w:val="30"/>
        </w:rPr>
        <w:t>項由每公斤</w:t>
      </w:r>
      <w:r w:rsidRPr="00180E6D">
        <w:rPr>
          <w:rFonts w:hAnsi="標楷體"/>
          <w:color w:val="000000" w:themeColor="text1"/>
          <w:spacing w:val="-4"/>
          <w:sz w:val="30"/>
          <w:szCs w:val="30"/>
        </w:rPr>
        <w:t>10</w:t>
      </w:r>
      <w:r w:rsidRPr="00AB48C3">
        <w:rPr>
          <w:rFonts w:hAnsi="標楷體" w:hint="eastAsia"/>
          <w:color w:val="000000" w:themeColor="text1"/>
          <w:sz w:val="30"/>
          <w:szCs w:val="30"/>
        </w:rPr>
        <w:t>元降為</w:t>
      </w:r>
      <w:r w:rsidRPr="00AB48C3">
        <w:rPr>
          <w:rFonts w:hAnsi="標楷體"/>
          <w:color w:val="000000" w:themeColor="text1"/>
          <w:sz w:val="30"/>
          <w:szCs w:val="30"/>
        </w:rPr>
        <w:t>5</w:t>
      </w:r>
      <w:r w:rsidRPr="00AB48C3">
        <w:rPr>
          <w:rFonts w:hAnsi="標楷體" w:hint="eastAsia"/>
          <w:color w:val="000000" w:themeColor="text1"/>
          <w:sz w:val="30"/>
          <w:szCs w:val="30"/>
        </w:rPr>
        <w:t>元、小麥等</w:t>
      </w:r>
      <w:r w:rsidRPr="00AB48C3">
        <w:rPr>
          <w:rFonts w:hAnsi="標楷體"/>
          <w:color w:val="000000" w:themeColor="text1"/>
          <w:sz w:val="30"/>
          <w:szCs w:val="30"/>
        </w:rPr>
        <w:t>2</w:t>
      </w:r>
      <w:r w:rsidRPr="00AB48C3">
        <w:rPr>
          <w:rFonts w:hAnsi="標楷體" w:hint="eastAsia"/>
          <w:color w:val="000000" w:themeColor="text1"/>
          <w:sz w:val="30"/>
          <w:szCs w:val="30"/>
        </w:rPr>
        <w:t>項由</w:t>
      </w:r>
      <w:r w:rsidRPr="00AB48C3">
        <w:rPr>
          <w:rFonts w:hAnsi="標楷體"/>
          <w:color w:val="000000" w:themeColor="text1"/>
          <w:sz w:val="30"/>
          <w:szCs w:val="30"/>
        </w:rPr>
        <w:t>6.5</w:t>
      </w:r>
      <w:r w:rsidRPr="00AB48C3">
        <w:rPr>
          <w:rFonts w:hAnsi="標楷體" w:hint="eastAsia"/>
          <w:color w:val="000000" w:themeColor="text1"/>
          <w:sz w:val="30"/>
          <w:szCs w:val="30"/>
        </w:rPr>
        <w:t>％降為免稅、奶油由</w:t>
      </w:r>
      <w:r w:rsidRPr="00AB48C3">
        <w:rPr>
          <w:rFonts w:hAnsi="標楷體"/>
          <w:color w:val="000000" w:themeColor="text1"/>
          <w:sz w:val="30"/>
          <w:szCs w:val="30"/>
        </w:rPr>
        <w:t>5</w:t>
      </w:r>
      <w:r w:rsidRPr="00AB48C3">
        <w:rPr>
          <w:rFonts w:hAnsi="標楷體" w:hint="eastAsia"/>
          <w:color w:val="000000" w:themeColor="text1"/>
          <w:sz w:val="30"/>
          <w:szCs w:val="30"/>
        </w:rPr>
        <w:t>％降為</w:t>
      </w:r>
      <w:r w:rsidRPr="00AB48C3">
        <w:rPr>
          <w:rFonts w:hAnsi="標楷體"/>
          <w:color w:val="000000" w:themeColor="text1"/>
          <w:sz w:val="30"/>
          <w:szCs w:val="30"/>
        </w:rPr>
        <w:t>2.5</w:t>
      </w:r>
      <w:r w:rsidRPr="00AB48C3">
        <w:rPr>
          <w:rFonts w:hAnsi="標楷體" w:hint="eastAsia"/>
          <w:color w:val="000000" w:themeColor="text1"/>
          <w:sz w:val="30"/>
          <w:szCs w:val="30"/>
        </w:rPr>
        <w:t>％、無水奶油由</w:t>
      </w:r>
      <w:r w:rsidRPr="00AB48C3">
        <w:rPr>
          <w:rFonts w:hAnsi="標楷體"/>
          <w:color w:val="000000" w:themeColor="text1"/>
          <w:sz w:val="30"/>
          <w:szCs w:val="30"/>
        </w:rPr>
        <w:t>8</w:t>
      </w:r>
      <w:r w:rsidRPr="00AB48C3">
        <w:rPr>
          <w:rFonts w:hAnsi="標楷體" w:hint="eastAsia"/>
          <w:color w:val="000000" w:themeColor="text1"/>
          <w:sz w:val="30"/>
          <w:szCs w:val="30"/>
        </w:rPr>
        <w:t>％降為</w:t>
      </w:r>
      <w:r w:rsidRPr="00AB48C3">
        <w:rPr>
          <w:rFonts w:hAnsi="標楷體"/>
          <w:color w:val="000000" w:themeColor="text1"/>
          <w:sz w:val="30"/>
          <w:szCs w:val="30"/>
        </w:rPr>
        <w:t>4</w:t>
      </w:r>
      <w:r w:rsidRPr="00AB48C3">
        <w:rPr>
          <w:rFonts w:hAnsi="標楷體" w:hint="eastAsia"/>
          <w:color w:val="000000" w:themeColor="text1"/>
          <w:sz w:val="30"/>
          <w:szCs w:val="30"/>
        </w:rPr>
        <w:t>％；提供遺產稅申報稅額試算服務</w:t>
      </w:r>
      <w:r w:rsidRPr="00AB48C3">
        <w:rPr>
          <w:rFonts w:hAnsi="標楷體"/>
          <w:color w:val="000000" w:themeColor="text1"/>
          <w:sz w:val="30"/>
          <w:szCs w:val="30"/>
        </w:rPr>
        <w:t>8</w:t>
      </w:r>
      <w:r w:rsidRPr="00AB48C3">
        <w:rPr>
          <w:rFonts w:hAnsi="標楷體" w:hint="eastAsia"/>
          <w:color w:val="000000" w:themeColor="text1"/>
          <w:sz w:val="30"/>
          <w:szCs w:val="30"/>
        </w:rPr>
        <w:t>萬</w:t>
      </w:r>
      <w:r w:rsidRPr="00AB48C3">
        <w:rPr>
          <w:rFonts w:hAnsi="標楷體"/>
          <w:color w:val="000000" w:themeColor="text1"/>
          <w:sz w:val="30"/>
          <w:szCs w:val="30"/>
        </w:rPr>
        <w:t>6,600</w:t>
      </w:r>
      <w:r w:rsidRPr="00AB48C3">
        <w:rPr>
          <w:rFonts w:hAnsi="標楷體" w:hint="eastAsia"/>
          <w:color w:val="000000" w:themeColor="text1"/>
          <w:sz w:val="30"/>
          <w:szCs w:val="30"/>
        </w:rPr>
        <w:t>件；促使民眾使用載具索取雲端發票意願，每期增開雲端發票專屬獎</w:t>
      </w:r>
      <w:r w:rsidRPr="00AB48C3">
        <w:rPr>
          <w:rFonts w:hAnsi="標楷體"/>
          <w:color w:val="000000" w:themeColor="text1"/>
          <w:sz w:val="30"/>
          <w:szCs w:val="30"/>
        </w:rPr>
        <w:t>500</w:t>
      </w:r>
      <w:r w:rsidRPr="00AB48C3">
        <w:rPr>
          <w:rFonts w:hAnsi="標楷體" w:hint="eastAsia"/>
          <w:color w:val="000000" w:themeColor="text1"/>
          <w:sz w:val="30"/>
          <w:szCs w:val="30"/>
        </w:rPr>
        <w:t>元獎</w:t>
      </w:r>
      <w:r w:rsidRPr="00AB48C3">
        <w:rPr>
          <w:rFonts w:hAnsi="標楷體"/>
          <w:color w:val="000000" w:themeColor="text1"/>
          <w:sz w:val="30"/>
          <w:szCs w:val="30"/>
        </w:rPr>
        <w:t>50</w:t>
      </w:r>
      <w:r w:rsidRPr="00AB48C3">
        <w:rPr>
          <w:rFonts w:hAnsi="標楷體" w:hint="eastAsia"/>
          <w:color w:val="000000" w:themeColor="text1"/>
          <w:sz w:val="30"/>
          <w:szCs w:val="30"/>
        </w:rPr>
        <w:t>萬組；</w:t>
      </w:r>
      <w:r>
        <w:rPr>
          <w:rFonts w:hAnsi="標楷體" w:hint="eastAsia"/>
          <w:color w:val="000000" w:themeColor="text1"/>
          <w:sz w:val="30"/>
          <w:szCs w:val="30"/>
        </w:rPr>
        <w:t>修正通過貨物稅條例</w:t>
      </w:r>
      <w:r w:rsidRPr="00AB48C3">
        <w:rPr>
          <w:rFonts w:hAnsi="標楷體" w:hint="eastAsia"/>
          <w:color w:val="000000" w:themeColor="text1"/>
          <w:sz w:val="30"/>
          <w:szCs w:val="30"/>
        </w:rPr>
        <w:t>第</w:t>
      </w:r>
      <w:r w:rsidRPr="00AB48C3">
        <w:rPr>
          <w:rFonts w:hAnsi="標楷體"/>
          <w:color w:val="000000" w:themeColor="text1"/>
          <w:sz w:val="30"/>
          <w:szCs w:val="30"/>
        </w:rPr>
        <w:t>12</w:t>
      </w:r>
      <w:r w:rsidRPr="00AB48C3">
        <w:rPr>
          <w:rFonts w:hAnsi="標楷體" w:hint="eastAsia"/>
          <w:color w:val="000000" w:themeColor="text1"/>
          <w:sz w:val="30"/>
          <w:szCs w:val="30"/>
        </w:rPr>
        <w:t>條之</w:t>
      </w:r>
      <w:r w:rsidRPr="00AB48C3">
        <w:rPr>
          <w:rFonts w:hAnsi="標楷體"/>
          <w:color w:val="000000" w:themeColor="text1"/>
          <w:sz w:val="30"/>
          <w:szCs w:val="30"/>
        </w:rPr>
        <w:t>6</w:t>
      </w:r>
      <w:r>
        <w:rPr>
          <w:rFonts w:hAnsi="標楷體" w:hint="eastAsia"/>
          <w:color w:val="000000" w:themeColor="text1"/>
          <w:sz w:val="30"/>
          <w:szCs w:val="30"/>
        </w:rPr>
        <w:t>條文，</w:t>
      </w:r>
      <w:r w:rsidRPr="00AB48C3">
        <w:rPr>
          <w:rFonts w:hAnsi="標楷體" w:hint="eastAsia"/>
          <w:color w:val="000000" w:themeColor="text1"/>
          <w:sz w:val="30"/>
          <w:szCs w:val="30"/>
        </w:rPr>
        <w:t>提升大型柴油車車主汰舊換新意願並改善空氣品質。</w:t>
      </w:r>
    </w:p>
    <w:p w:rsidR="00F67066" w:rsidRPr="002C26FC" w:rsidRDefault="00F67066" w:rsidP="00855C9A">
      <w:pPr>
        <w:pStyle w:val="14"/>
        <w:numPr>
          <w:ilvl w:val="0"/>
          <w:numId w:val="13"/>
        </w:numPr>
        <w:overflowPunct w:val="0"/>
        <w:snapToGrid w:val="0"/>
        <w:spacing w:line="530" w:lineRule="exact"/>
        <w:ind w:left="592" w:hangingChars="200" w:hanging="592"/>
        <w:rPr>
          <w:rFonts w:hAnsi="標楷體"/>
          <w:color w:val="000000" w:themeColor="text1"/>
          <w:spacing w:val="-2"/>
          <w:sz w:val="30"/>
          <w:szCs w:val="30"/>
        </w:rPr>
      </w:pPr>
      <w:r w:rsidRPr="002C26FC">
        <w:rPr>
          <w:rFonts w:hAnsi="標楷體" w:hint="eastAsia"/>
          <w:color w:val="000000" w:themeColor="text1"/>
          <w:spacing w:val="-2"/>
          <w:sz w:val="30"/>
          <w:szCs w:val="30"/>
        </w:rPr>
        <w:t>導入物聯監控網絡，優化科技查緝設備：建構物聯網貨櫃保全監測</w:t>
      </w:r>
      <w:r w:rsidRPr="002C26FC">
        <w:rPr>
          <w:rFonts w:hAnsi="標楷體" w:hint="eastAsia"/>
          <w:color w:val="000000" w:themeColor="text1"/>
          <w:spacing w:val="-4"/>
          <w:sz w:val="30"/>
          <w:szCs w:val="30"/>
        </w:rPr>
        <w:t>節點設施</w:t>
      </w:r>
      <w:r w:rsidRPr="002C26FC">
        <w:rPr>
          <w:rFonts w:hAnsi="標楷體"/>
          <w:color w:val="000000" w:themeColor="text1"/>
          <w:spacing w:val="-4"/>
          <w:sz w:val="30"/>
          <w:szCs w:val="30"/>
        </w:rPr>
        <w:t>，</w:t>
      </w:r>
      <w:r w:rsidRPr="002C26FC">
        <w:rPr>
          <w:rFonts w:hAnsi="標楷體" w:hint="eastAsia"/>
          <w:color w:val="000000" w:themeColor="text1"/>
          <w:spacing w:val="-4"/>
          <w:sz w:val="30"/>
          <w:szCs w:val="30"/>
        </w:rPr>
        <w:t>強化貨櫃移動安全監控；完工下水100噸級巡緝艇2艘；開發旅客行李、郵包及快遞貨物人工智慧X光毒品影像判讀軟體3套；查獲毒品4,027公斤、私菸87萬6,896包、私酒51萬556公升。</w:t>
      </w:r>
    </w:p>
    <w:p w:rsidR="00F67066" w:rsidRPr="00AB48C3" w:rsidRDefault="00F67066" w:rsidP="00855C9A">
      <w:pPr>
        <w:pStyle w:val="14"/>
        <w:numPr>
          <w:ilvl w:val="0"/>
          <w:numId w:val="13"/>
        </w:numPr>
        <w:overflowPunct w:val="0"/>
        <w:snapToGrid w:val="0"/>
        <w:spacing w:line="530" w:lineRule="exact"/>
        <w:ind w:left="600" w:hangingChars="200" w:hanging="600"/>
        <w:rPr>
          <w:rFonts w:hAnsi="標楷體"/>
          <w:color w:val="000000" w:themeColor="text1"/>
          <w:sz w:val="30"/>
          <w:szCs w:val="30"/>
        </w:rPr>
      </w:pPr>
      <w:r w:rsidRPr="00AB48C3">
        <w:rPr>
          <w:rFonts w:hAnsi="標楷體"/>
          <w:color w:val="000000" w:themeColor="text1"/>
          <w:sz w:val="30"/>
          <w:szCs w:val="30"/>
        </w:rPr>
        <w:t>促進民間參與公共建設</w:t>
      </w:r>
      <w:r w:rsidRPr="00AB48C3">
        <w:rPr>
          <w:rFonts w:hAnsi="標楷體" w:hint="eastAsia"/>
          <w:color w:val="000000" w:themeColor="text1"/>
          <w:sz w:val="30"/>
          <w:szCs w:val="30"/>
        </w:rPr>
        <w:t>，</w:t>
      </w:r>
      <w:r w:rsidRPr="00AB48C3">
        <w:rPr>
          <w:rFonts w:hAnsi="標楷體"/>
          <w:color w:val="000000" w:themeColor="text1"/>
          <w:sz w:val="30"/>
          <w:szCs w:val="30"/>
        </w:rPr>
        <w:t>增進國家資產活化效益</w:t>
      </w:r>
      <w:r w:rsidRPr="00AB48C3">
        <w:rPr>
          <w:rFonts w:hAnsi="標楷體" w:hint="eastAsia"/>
          <w:color w:val="000000" w:themeColor="text1"/>
          <w:sz w:val="30"/>
          <w:szCs w:val="30"/>
        </w:rPr>
        <w:t>：舉辦招商大會、醫療、長照設施、污水下水道設施主題式商機座談會，釋出投資商機</w:t>
      </w:r>
      <w:r w:rsidRPr="00AB48C3">
        <w:rPr>
          <w:rFonts w:hAnsi="標楷體"/>
          <w:color w:val="000000" w:themeColor="text1"/>
          <w:sz w:val="30"/>
          <w:szCs w:val="30"/>
        </w:rPr>
        <w:t>2,245</w:t>
      </w:r>
      <w:r w:rsidRPr="00AB48C3">
        <w:rPr>
          <w:rFonts w:hAnsi="標楷體" w:hint="eastAsia"/>
          <w:color w:val="000000" w:themeColor="text1"/>
          <w:sz w:val="30"/>
          <w:szCs w:val="30"/>
        </w:rPr>
        <w:t>億元；完成</w:t>
      </w:r>
      <w:r w:rsidRPr="00AB48C3">
        <w:rPr>
          <w:rFonts w:hAnsi="標楷體"/>
          <w:color w:val="000000" w:themeColor="text1"/>
          <w:sz w:val="30"/>
          <w:szCs w:val="30"/>
        </w:rPr>
        <w:t>14</w:t>
      </w:r>
      <w:r w:rsidRPr="00AB48C3">
        <w:rPr>
          <w:rFonts w:hAnsi="標楷體" w:hint="eastAsia"/>
          <w:color w:val="000000" w:themeColor="text1"/>
          <w:sz w:val="30"/>
          <w:szCs w:val="30"/>
        </w:rPr>
        <w:t>個機關促進民間參與業務考核作業；撥用國有土地</w:t>
      </w:r>
      <w:r w:rsidRPr="00AB48C3">
        <w:rPr>
          <w:rFonts w:hAnsi="標楷體"/>
          <w:color w:val="000000" w:themeColor="text1"/>
          <w:sz w:val="30"/>
          <w:szCs w:val="30"/>
        </w:rPr>
        <w:t>52</w:t>
      </w:r>
      <w:r w:rsidRPr="00AB48C3">
        <w:rPr>
          <w:rFonts w:hAnsi="標楷體" w:hint="eastAsia"/>
          <w:color w:val="000000" w:themeColor="text1"/>
          <w:sz w:val="30"/>
          <w:szCs w:val="30"/>
        </w:rPr>
        <w:t>處、國有房地</w:t>
      </w:r>
      <w:r w:rsidRPr="00AB48C3">
        <w:rPr>
          <w:rFonts w:hAnsi="標楷體"/>
          <w:color w:val="000000" w:themeColor="text1"/>
          <w:sz w:val="30"/>
          <w:szCs w:val="30"/>
        </w:rPr>
        <w:t>2</w:t>
      </w:r>
      <w:r w:rsidRPr="00AB48C3">
        <w:rPr>
          <w:rFonts w:hAnsi="標楷體" w:hint="eastAsia"/>
          <w:color w:val="000000" w:themeColor="text1"/>
          <w:sz w:val="30"/>
          <w:szCs w:val="30"/>
        </w:rPr>
        <w:t>處及租用國有土地</w:t>
      </w:r>
      <w:r w:rsidRPr="00AB48C3">
        <w:rPr>
          <w:rFonts w:hAnsi="標楷體"/>
          <w:color w:val="000000" w:themeColor="text1"/>
          <w:sz w:val="30"/>
          <w:szCs w:val="30"/>
        </w:rPr>
        <w:t>12</w:t>
      </w:r>
      <w:r w:rsidRPr="00AB48C3">
        <w:rPr>
          <w:rFonts w:hAnsi="標楷體" w:hint="eastAsia"/>
          <w:color w:val="000000" w:themeColor="text1"/>
          <w:sz w:val="30"/>
          <w:szCs w:val="30"/>
        </w:rPr>
        <w:t>處，並保留國有土地</w:t>
      </w:r>
      <w:r w:rsidRPr="00AB48C3">
        <w:rPr>
          <w:rFonts w:hAnsi="標楷體"/>
          <w:color w:val="000000" w:themeColor="text1"/>
          <w:sz w:val="30"/>
          <w:szCs w:val="30"/>
        </w:rPr>
        <w:t>576</w:t>
      </w:r>
      <w:r w:rsidRPr="00AB48C3">
        <w:rPr>
          <w:rFonts w:hAnsi="標楷體" w:hint="eastAsia"/>
          <w:color w:val="000000" w:themeColor="text1"/>
          <w:sz w:val="30"/>
          <w:szCs w:val="30"/>
        </w:rPr>
        <w:t>筆、國有房地</w:t>
      </w:r>
      <w:r w:rsidRPr="00AB48C3">
        <w:rPr>
          <w:rFonts w:hAnsi="標楷體"/>
          <w:color w:val="000000" w:themeColor="text1"/>
          <w:sz w:val="30"/>
          <w:szCs w:val="30"/>
        </w:rPr>
        <w:t>1</w:t>
      </w:r>
      <w:r w:rsidRPr="00AB48C3">
        <w:rPr>
          <w:rFonts w:hAnsi="標楷體" w:hint="eastAsia"/>
          <w:color w:val="000000" w:themeColor="text1"/>
          <w:sz w:val="30"/>
          <w:szCs w:val="30"/>
        </w:rPr>
        <w:t>處，供辦理社會住宅先期規劃；提供設置太陽光電發電設備使用之國有非公用土地</w:t>
      </w:r>
      <w:r w:rsidRPr="00AB48C3">
        <w:rPr>
          <w:rFonts w:hAnsi="標楷體"/>
          <w:color w:val="000000" w:themeColor="text1"/>
          <w:sz w:val="30"/>
          <w:szCs w:val="30"/>
        </w:rPr>
        <w:t>24.17</w:t>
      </w:r>
      <w:r w:rsidRPr="00AB48C3">
        <w:rPr>
          <w:rFonts w:hAnsi="標楷體" w:hint="eastAsia"/>
          <w:color w:val="000000" w:themeColor="text1"/>
          <w:sz w:val="30"/>
          <w:szCs w:val="30"/>
        </w:rPr>
        <w:t>公頃。</w:t>
      </w:r>
    </w:p>
    <w:p w:rsidR="00F67066" w:rsidRPr="00AB48C3" w:rsidRDefault="00F67066" w:rsidP="00855C9A">
      <w:pPr>
        <w:pStyle w:val="14"/>
        <w:numPr>
          <w:ilvl w:val="0"/>
          <w:numId w:val="13"/>
        </w:numPr>
        <w:overflowPunct w:val="0"/>
        <w:snapToGrid w:val="0"/>
        <w:spacing w:line="530" w:lineRule="exact"/>
        <w:ind w:left="600" w:hangingChars="200" w:hanging="600"/>
        <w:rPr>
          <w:rFonts w:hAnsi="標楷體"/>
          <w:color w:val="000000" w:themeColor="text1"/>
          <w:sz w:val="30"/>
          <w:szCs w:val="30"/>
        </w:rPr>
      </w:pPr>
      <w:r w:rsidRPr="00AB48C3">
        <w:rPr>
          <w:rFonts w:hAnsi="標楷體" w:hint="eastAsia"/>
          <w:color w:val="000000" w:themeColor="text1"/>
          <w:sz w:val="30"/>
          <w:szCs w:val="30"/>
        </w:rPr>
        <w:t>強化數位金融服務，擴大金融科技創新運用：</w:t>
      </w:r>
      <w:r>
        <w:rPr>
          <w:rFonts w:hAnsi="標楷體" w:hint="eastAsia"/>
          <w:color w:val="000000" w:themeColor="text1"/>
          <w:sz w:val="30"/>
          <w:szCs w:val="30"/>
        </w:rPr>
        <w:t>訂定金融監督管理委</w:t>
      </w:r>
      <w:r w:rsidRPr="002C26FC">
        <w:rPr>
          <w:rFonts w:hAnsi="標楷體" w:hint="eastAsia"/>
          <w:color w:val="000000" w:themeColor="text1"/>
          <w:spacing w:val="-4"/>
          <w:sz w:val="30"/>
          <w:szCs w:val="30"/>
        </w:rPr>
        <w:t>員會純網路保險公司審查會設置要點，受理純網路保險公司申請設立案</w:t>
      </w:r>
      <w:r w:rsidRPr="002C26FC">
        <w:rPr>
          <w:rFonts w:hAnsi="標楷體"/>
          <w:color w:val="000000" w:themeColor="text1"/>
          <w:spacing w:val="-4"/>
          <w:sz w:val="30"/>
          <w:szCs w:val="30"/>
        </w:rPr>
        <w:t>2</w:t>
      </w:r>
      <w:r w:rsidRPr="002C26FC">
        <w:rPr>
          <w:rFonts w:hAnsi="標楷體" w:hint="eastAsia"/>
          <w:color w:val="000000" w:themeColor="text1"/>
          <w:spacing w:val="-4"/>
          <w:sz w:val="30"/>
          <w:szCs w:val="30"/>
        </w:rPr>
        <w:t>家；修正保險業辦理電子商務應注意事項，放寬保險業得辦理網路保險之商品、服務項目；推動「金融科技創新實驗」、「金融業務試辦」雙軌併行機制，受理申請案</w:t>
      </w:r>
      <w:r w:rsidRPr="002C26FC">
        <w:rPr>
          <w:rFonts w:hAnsi="標楷體"/>
          <w:color w:val="000000" w:themeColor="text1"/>
          <w:spacing w:val="-4"/>
          <w:sz w:val="30"/>
          <w:szCs w:val="30"/>
        </w:rPr>
        <w:t>83</w:t>
      </w:r>
      <w:r w:rsidRPr="002C26FC">
        <w:rPr>
          <w:rFonts w:hAnsi="標楷體" w:hint="eastAsia"/>
          <w:color w:val="000000" w:themeColor="text1"/>
          <w:spacing w:val="-4"/>
          <w:sz w:val="30"/>
          <w:szCs w:val="30"/>
        </w:rPr>
        <w:t>件；舉辦</w:t>
      </w:r>
      <w:r w:rsidRPr="002C26FC">
        <w:rPr>
          <w:rFonts w:hAnsi="標楷體"/>
          <w:color w:val="000000" w:themeColor="text1"/>
          <w:spacing w:val="-4"/>
          <w:sz w:val="30"/>
          <w:szCs w:val="30"/>
        </w:rPr>
        <w:t>2022</w:t>
      </w:r>
      <w:r w:rsidRPr="002C26FC">
        <w:rPr>
          <w:rFonts w:hAnsi="標楷體" w:hint="eastAsia"/>
          <w:color w:val="000000" w:themeColor="text1"/>
          <w:spacing w:val="-4"/>
          <w:sz w:val="30"/>
          <w:szCs w:val="30"/>
        </w:rPr>
        <w:t>年臺北金融科技展，參展</w:t>
      </w:r>
      <w:r w:rsidRPr="002C26FC">
        <w:rPr>
          <w:rFonts w:hAnsi="標楷體"/>
          <w:color w:val="000000" w:themeColor="text1"/>
          <w:spacing w:val="-4"/>
          <w:sz w:val="30"/>
          <w:szCs w:val="30"/>
        </w:rPr>
        <w:t>159</w:t>
      </w:r>
      <w:r w:rsidRPr="002C26FC">
        <w:rPr>
          <w:rFonts w:hAnsi="標楷體" w:hint="eastAsia"/>
          <w:color w:val="000000" w:themeColor="text1"/>
          <w:spacing w:val="-4"/>
          <w:sz w:val="30"/>
          <w:szCs w:val="30"/>
        </w:rPr>
        <w:t>家、攤位</w:t>
      </w:r>
      <w:r w:rsidRPr="002C26FC">
        <w:rPr>
          <w:rFonts w:hAnsi="標楷體"/>
          <w:color w:val="000000" w:themeColor="text1"/>
          <w:spacing w:val="-4"/>
          <w:sz w:val="30"/>
          <w:szCs w:val="30"/>
        </w:rPr>
        <w:t>379</w:t>
      </w:r>
      <w:r w:rsidRPr="002C26FC">
        <w:rPr>
          <w:rFonts w:hAnsi="標楷體" w:hint="eastAsia"/>
          <w:color w:val="000000" w:themeColor="text1"/>
          <w:spacing w:val="-4"/>
          <w:sz w:val="30"/>
          <w:szCs w:val="30"/>
        </w:rPr>
        <w:t>個，邀請來自</w:t>
      </w:r>
      <w:r w:rsidRPr="002C26FC">
        <w:rPr>
          <w:rFonts w:hAnsi="標楷體"/>
          <w:color w:val="000000" w:themeColor="text1"/>
          <w:spacing w:val="-4"/>
          <w:sz w:val="30"/>
          <w:szCs w:val="30"/>
        </w:rPr>
        <w:t>19</w:t>
      </w:r>
      <w:r w:rsidRPr="002C26FC">
        <w:rPr>
          <w:rFonts w:hAnsi="標楷體" w:hint="eastAsia"/>
          <w:color w:val="000000" w:themeColor="text1"/>
          <w:spacing w:val="-4"/>
          <w:sz w:val="30"/>
          <w:szCs w:val="30"/>
        </w:rPr>
        <w:t>個國家、</w:t>
      </w:r>
      <w:r w:rsidRPr="002C26FC">
        <w:rPr>
          <w:rFonts w:hAnsi="標楷體"/>
          <w:color w:val="000000" w:themeColor="text1"/>
          <w:spacing w:val="-4"/>
          <w:sz w:val="30"/>
          <w:szCs w:val="30"/>
        </w:rPr>
        <w:t>57</w:t>
      </w:r>
      <w:r w:rsidRPr="002C26FC">
        <w:rPr>
          <w:rFonts w:hAnsi="標楷體" w:hint="eastAsia"/>
          <w:color w:val="000000" w:themeColor="text1"/>
          <w:spacing w:val="-4"/>
          <w:sz w:val="30"/>
          <w:szCs w:val="30"/>
        </w:rPr>
        <w:t>位國內外產官學研專家進行演講及座談，參與民眾</w:t>
      </w:r>
      <w:r w:rsidRPr="002C26FC">
        <w:rPr>
          <w:rFonts w:hAnsi="標楷體"/>
          <w:color w:val="000000" w:themeColor="text1"/>
          <w:spacing w:val="-4"/>
          <w:sz w:val="30"/>
          <w:szCs w:val="30"/>
        </w:rPr>
        <w:t>3</w:t>
      </w:r>
      <w:r w:rsidRPr="002C26FC">
        <w:rPr>
          <w:rFonts w:hAnsi="標楷體" w:hint="eastAsia"/>
          <w:color w:val="000000" w:themeColor="text1"/>
          <w:spacing w:val="-4"/>
          <w:sz w:val="30"/>
          <w:szCs w:val="30"/>
        </w:rPr>
        <w:t>萬</w:t>
      </w:r>
      <w:r w:rsidRPr="002C26FC">
        <w:rPr>
          <w:rFonts w:hAnsi="標楷體"/>
          <w:color w:val="000000" w:themeColor="text1"/>
          <w:spacing w:val="-4"/>
          <w:sz w:val="30"/>
          <w:szCs w:val="30"/>
        </w:rPr>
        <w:t>5,000</w:t>
      </w:r>
      <w:r w:rsidRPr="002C26FC">
        <w:rPr>
          <w:rFonts w:hAnsi="標楷體" w:hint="eastAsia"/>
          <w:color w:val="000000" w:themeColor="text1"/>
          <w:spacing w:val="-4"/>
          <w:sz w:val="30"/>
          <w:szCs w:val="30"/>
        </w:rPr>
        <w:t>人次。</w:t>
      </w:r>
    </w:p>
    <w:p w:rsidR="00F67066" w:rsidRPr="00AB48C3" w:rsidRDefault="00F67066" w:rsidP="00855C9A">
      <w:pPr>
        <w:pStyle w:val="14"/>
        <w:numPr>
          <w:ilvl w:val="0"/>
          <w:numId w:val="13"/>
        </w:numPr>
        <w:overflowPunct w:val="0"/>
        <w:snapToGrid w:val="0"/>
        <w:spacing w:line="530" w:lineRule="exact"/>
        <w:ind w:left="600" w:hangingChars="200" w:hanging="600"/>
        <w:rPr>
          <w:rFonts w:hAnsi="標楷體"/>
          <w:color w:val="000000" w:themeColor="text1"/>
          <w:sz w:val="30"/>
          <w:szCs w:val="30"/>
        </w:rPr>
      </w:pPr>
      <w:r w:rsidRPr="00AB48C3">
        <w:rPr>
          <w:rFonts w:hAnsi="標楷體" w:hint="eastAsia"/>
          <w:color w:val="000000" w:themeColor="text1"/>
          <w:sz w:val="30"/>
          <w:szCs w:val="30"/>
        </w:rPr>
        <w:t>強化金融資安防護能力，</w:t>
      </w:r>
      <w:r w:rsidRPr="00AB48C3">
        <w:rPr>
          <w:rFonts w:hAnsi="標楷體"/>
          <w:color w:val="000000" w:themeColor="text1"/>
          <w:sz w:val="30"/>
          <w:szCs w:val="30"/>
        </w:rPr>
        <w:t>健全金融業發展</w:t>
      </w:r>
      <w:r w:rsidRPr="00AB48C3">
        <w:rPr>
          <w:rFonts w:hAnsi="標楷體" w:hint="eastAsia"/>
          <w:color w:val="000000" w:themeColor="text1"/>
          <w:sz w:val="30"/>
          <w:szCs w:val="30"/>
        </w:rPr>
        <w:t>：發布金融資安行動方案</w:t>
      </w:r>
      <w:r w:rsidRPr="00AB48C3">
        <w:rPr>
          <w:rFonts w:hAnsi="標楷體"/>
          <w:color w:val="000000" w:themeColor="text1"/>
          <w:sz w:val="30"/>
          <w:szCs w:val="30"/>
        </w:rPr>
        <w:t>2.0</w:t>
      </w:r>
      <w:r w:rsidRPr="00AB48C3">
        <w:rPr>
          <w:rFonts w:hAnsi="標楷體" w:hint="eastAsia"/>
          <w:color w:val="000000" w:themeColor="text1"/>
          <w:sz w:val="30"/>
          <w:szCs w:val="30"/>
        </w:rPr>
        <w:t>，擴大推動設置資安長及導入國際資安管理標準；</w:t>
      </w:r>
      <w:r>
        <w:rPr>
          <w:rFonts w:hAnsi="標楷體" w:hint="eastAsia"/>
          <w:color w:val="000000" w:themeColor="text1"/>
          <w:sz w:val="30"/>
          <w:szCs w:val="30"/>
        </w:rPr>
        <w:t>修正</w:t>
      </w:r>
      <w:r w:rsidRPr="00AB48C3">
        <w:rPr>
          <w:rFonts w:hAnsi="標楷體" w:hint="eastAsia"/>
          <w:color w:val="000000" w:themeColor="text1"/>
          <w:sz w:val="30"/>
          <w:szCs w:val="30"/>
        </w:rPr>
        <w:t>人身保險商品審查應</w:t>
      </w:r>
      <w:r>
        <w:rPr>
          <w:rFonts w:hAnsi="標楷體" w:hint="eastAsia"/>
          <w:color w:val="000000" w:themeColor="text1"/>
          <w:sz w:val="30"/>
          <w:szCs w:val="30"/>
        </w:rPr>
        <w:t>注意事項、投資型保險專設帳簿保管機構及投資標的應注意事項、投資型保險資訊揭露應遵循事項</w:t>
      </w:r>
      <w:r w:rsidRPr="00AB48C3">
        <w:rPr>
          <w:rFonts w:hAnsi="標楷體" w:hint="eastAsia"/>
          <w:color w:val="000000" w:themeColor="text1"/>
          <w:sz w:val="30"/>
          <w:szCs w:val="30"/>
        </w:rPr>
        <w:t>，保障保戶權益及健全保險市場發展；落實「健全房地產市場方案」，促請銀行公會建立「防範投資客炒房及人頭戶申貸機制」；開放獲准辦理高資產客戶財富管理業務銀行，得以信託方式受託投資「未具證券投資信託基金性質」之境外基金；鼓勵銀行業簽署及遵循赤道原則，截至本年底，簽署之本國銀行</w:t>
      </w:r>
      <w:r w:rsidRPr="00AB48C3">
        <w:rPr>
          <w:rFonts w:hAnsi="標楷體"/>
          <w:color w:val="000000" w:themeColor="text1"/>
          <w:sz w:val="30"/>
          <w:szCs w:val="30"/>
        </w:rPr>
        <w:t>20</w:t>
      </w:r>
      <w:r w:rsidRPr="00AB48C3">
        <w:rPr>
          <w:rFonts w:hAnsi="標楷體" w:hint="eastAsia"/>
          <w:color w:val="000000" w:themeColor="text1"/>
          <w:sz w:val="30"/>
          <w:szCs w:val="30"/>
        </w:rPr>
        <w:t>家、金融控股公司</w:t>
      </w:r>
      <w:r w:rsidRPr="00AB48C3">
        <w:rPr>
          <w:rFonts w:hAnsi="標楷體"/>
          <w:color w:val="000000" w:themeColor="text1"/>
          <w:sz w:val="30"/>
          <w:szCs w:val="30"/>
        </w:rPr>
        <w:t>1</w:t>
      </w:r>
      <w:r w:rsidRPr="00AB48C3">
        <w:rPr>
          <w:rFonts w:hAnsi="標楷體" w:hint="eastAsia"/>
          <w:color w:val="000000" w:themeColor="text1"/>
          <w:sz w:val="30"/>
          <w:szCs w:val="30"/>
        </w:rPr>
        <w:t>家。</w:t>
      </w:r>
    </w:p>
    <w:p w:rsidR="00F67066" w:rsidRPr="002C26FC" w:rsidRDefault="00F67066" w:rsidP="00855C9A">
      <w:pPr>
        <w:pStyle w:val="14"/>
        <w:numPr>
          <w:ilvl w:val="0"/>
          <w:numId w:val="13"/>
        </w:numPr>
        <w:overflowPunct w:val="0"/>
        <w:snapToGrid w:val="0"/>
        <w:spacing w:line="530" w:lineRule="exact"/>
        <w:ind w:left="592" w:hangingChars="200" w:hanging="592"/>
        <w:rPr>
          <w:rFonts w:hAnsi="標楷體"/>
          <w:color w:val="000000" w:themeColor="text1"/>
          <w:spacing w:val="-2"/>
          <w:sz w:val="30"/>
          <w:szCs w:val="30"/>
        </w:rPr>
      </w:pPr>
      <w:r w:rsidRPr="002C26FC">
        <w:rPr>
          <w:rFonts w:hAnsi="標楷體" w:hint="eastAsia"/>
          <w:color w:val="000000" w:themeColor="text1"/>
          <w:spacing w:val="-2"/>
          <w:sz w:val="30"/>
          <w:szCs w:val="30"/>
        </w:rPr>
        <w:t>推動</w:t>
      </w:r>
      <w:r w:rsidRPr="002C26FC">
        <w:rPr>
          <w:rFonts w:hAnsi="標楷體"/>
          <w:color w:val="000000" w:themeColor="text1"/>
          <w:spacing w:val="-2"/>
          <w:sz w:val="30"/>
          <w:szCs w:val="30"/>
        </w:rPr>
        <w:t>妥適貨幣政策</w:t>
      </w:r>
      <w:r w:rsidRPr="002C26FC">
        <w:rPr>
          <w:rFonts w:hAnsi="標楷體" w:hint="eastAsia"/>
          <w:color w:val="000000" w:themeColor="text1"/>
          <w:spacing w:val="-2"/>
          <w:sz w:val="30"/>
          <w:szCs w:val="30"/>
        </w:rPr>
        <w:t>，維持匯率相對穩定：採行緊縮貨幣政策，調升重貼現率、擔保放款融通利率、短期融通利率為年息</w:t>
      </w:r>
      <w:r w:rsidRPr="002C26FC">
        <w:rPr>
          <w:rFonts w:hAnsi="標楷體"/>
          <w:color w:val="000000" w:themeColor="text1"/>
          <w:spacing w:val="-2"/>
          <w:sz w:val="30"/>
          <w:szCs w:val="30"/>
        </w:rPr>
        <w:t>1.75</w:t>
      </w:r>
      <w:r w:rsidRPr="002C26FC">
        <w:rPr>
          <w:rFonts w:hAnsi="標楷體" w:hint="eastAsia"/>
          <w:color w:val="000000" w:themeColor="text1"/>
          <w:spacing w:val="-2"/>
          <w:sz w:val="30"/>
          <w:szCs w:val="30"/>
        </w:rPr>
        <w:t>％、</w:t>
      </w:r>
      <w:r w:rsidRPr="002C26FC">
        <w:rPr>
          <w:rFonts w:hAnsi="標楷體"/>
          <w:color w:val="000000" w:themeColor="text1"/>
          <w:spacing w:val="-2"/>
          <w:sz w:val="30"/>
          <w:szCs w:val="30"/>
        </w:rPr>
        <w:t>2.125</w:t>
      </w:r>
      <w:r w:rsidRPr="002C26FC">
        <w:rPr>
          <w:rFonts w:hAnsi="標楷體" w:hint="eastAsia"/>
          <w:color w:val="000000" w:themeColor="text1"/>
          <w:spacing w:val="-2"/>
          <w:sz w:val="30"/>
          <w:szCs w:val="30"/>
        </w:rPr>
        <w:t>％、</w:t>
      </w:r>
      <w:r w:rsidRPr="002C26FC">
        <w:rPr>
          <w:rFonts w:hAnsi="標楷體"/>
          <w:color w:val="000000" w:themeColor="text1"/>
          <w:spacing w:val="-2"/>
          <w:sz w:val="30"/>
          <w:szCs w:val="30"/>
        </w:rPr>
        <w:t>4</w:t>
      </w:r>
      <w:r w:rsidRPr="002C26FC">
        <w:rPr>
          <w:rFonts w:hAnsi="標楷體" w:hint="eastAsia"/>
          <w:color w:val="000000" w:themeColor="text1"/>
          <w:spacing w:val="-2"/>
          <w:sz w:val="30"/>
          <w:szCs w:val="30"/>
        </w:rPr>
        <w:t>％；維持選擇性信用管制措施，促進金融穩定及健全銀行業務。</w:t>
      </w:r>
    </w:p>
    <w:p w:rsidR="00F67066" w:rsidRPr="00AB48C3" w:rsidRDefault="00F67066" w:rsidP="00855C9A">
      <w:pPr>
        <w:pStyle w:val="41"/>
        <w:overflowPunct w:val="0"/>
        <w:spacing w:beforeLines="100" w:before="240" w:afterLines="100" w:after="240" w:line="530" w:lineRule="exact"/>
        <w:ind w:firstLine="0"/>
        <w:rPr>
          <w:rFonts w:ascii="標楷體" w:eastAsia="標楷體" w:hAnsi="標楷體"/>
          <w:color w:val="000000" w:themeColor="text1"/>
        </w:rPr>
      </w:pPr>
      <w:r w:rsidRPr="00AB48C3">
        <w:rPr>
          <w:rFonts w:ascii="標楷體" w:eastAsia="標楷體" w:hAnsi="標楷體" w:hint="eastAsia"/>
          <w:color w:val="000000" w:themeColor="text1"/>
        </w:rPr>
        <w:t>五、關於教育、文化及科技方面</w:t>
      </w:r>
    </w:p>
    <w:p w:rsidR="00F67066" w:rsidRPr="00AB48C3" w:rsidRDefault="00F67066" w:rsidP="00855C9A">
      <w:pPr>
        <w:pStyle w:val="13"/>
        <w:overflowPunct w:val="0"/>
        <w:snapToGrid w:val="0"/>
        <w:spacing w:line="530" w:lineRule="exact"/>
        <w:ind w:left="0" w:firstLine="601"/>
        <w:rPr>
          <w:rFonts w:hAnsi="標楷體"/>
          <w:color w:val="000000" w:themeColor="text1"/>
          <w:sz w:val="30"/>
          <w:szCs w:val="30"/>
        </w:rPr>
      </w:pPr>
      <w:r w:rsidRPr="00AB48C3">
        <w:rPr>
          <w:rFonts w:hAnsi="標楷體" w:hint="eastAsia"/>
          <w:color w:val="000000" w:themeColor="text1"/>
          <w:sz w:val="30"/>
          <w:szCs w:val="30"/>
        </w:rPr>
        <w:t>本年度教育、文化及科技施政重點，為擴展平價教保服務，減輕育兒負擔；營造舒適安全校園環境，</w:t>
      </w:r>
      <w:r w:rsidRPr="00AB48C3">
        <w:rPr>
          <w:rFonts w:hAnsi="標楷體"/>
          <w:color w:val="000000" w:themeColor="text1"/>
          <w:sz w:val="30"/>
          <w:szCs w:val="30"/>
        </w:rPr>
        <w:t>確保使用國產在地優良食材</w:t>
      </w:r>
      <w:r w:rsidRPr="00AB48C3">
        <w:rPr>
          <w:rFonts w:hAnsi="標楷體" w:hint="eastAsia"/>
          <w:color w:val="000000" w:themeColor="text1"/>
          <w:sz w:val="30"/>
          <w:szCs w:val="30"/>
        </w:rPr>
        <w:t>；推動「</w:t>
      </w:r>
      <w:r w:rsidRPr="00AB48C3">
        <w:rPr>
          <w:rFonts w:hAnsi="標楷體"/>
          <w:color w:val="000000" w:themeColor="text1"/>
          <w:sz w:val="30"/>
          <w:szCs w:val="30"/>
        </w:rPr>
        <w:t>2030</w:t>
      </w:r>
      <w:r w:rsidRPr="00AB48C3">
        <w:rPr>
          <w:rFonts w:hAnsi="標楷體" w:hint="eastAsia"/>
          <w:color w:val="000000" w:themeColor="text1"/>
          <w:sz w:val="30"/>
          <w:szCs w:val="30"/>
        </w:rPr>
        <w:t>雙語國家政策」，營造學習國家語言友善環境；精進數位學習環境，提升高等教育品質；擴大青年公共參與，</w:t>
      </w:r>
      <w:r w:rsidRPr="00AB48C3">
        <w:rPr>
          <w:rFonts w:hAnsi="標楷體"/>
          <w:color w:val="000000" w:themeColor="text1"/>
          <w:sz w:val="30"/>
          <w:szCs w:val="30"/>
        </w:rPr>
        <w:t>建構優質終身學習場域</w:t>
      </w:r>
      <w:r w:rsidRPr="00AB48C3">
        <w:rPr>
          <w:rFonts w:hAnsi="標楷體" w:hint="eastAsia"/>
          <w:color w:val="000000" w:themeColor="text1"/>
          <w:sz w:val="30"/>
          <w:szCs w:val="30"/>
        </w:rPr>
        <w:t>；</w:t>
      </w:r>
      <w:r w:rsidRPr="00AB48C3">
        <w:rPr>
          <w:rFonts w:hAnsi="標楷體"/>
          <w:color w:val="000000" w:themeColor="text1"/>
          <w:sz w:val="30"/>
          <w:szCs w:val="30"/>
        </w:rPr>
        <w:t>完備文化治理體系</w:t>
      </w:r>
      <w:r w:rsidRPr="00AB48C3">
        <w:rPr>
          <w:rFonts w:hAnsi="標楷體" w:hint="eastAsia"/>
          <w:color w:val="000000" w:themeColor="text1"/>
          <w:sz w:val="30"/>
          <w:szCs w:val="30"/>
        </w:rPr>
        <w:t>，</w:t>
      </w:r>
      <w:r w:rsidRPr="00AB48C3">
        <w:rPr>
          <w:rFonts w:hAnsi="標楷體"/>
          <w:color w:val="000000" w:themeColor="text1"/>
          <w:sz w:val="30"/>
          <w:szCs w:val="30"/>
        </w:rPr>
        <w:t>促進文化多元發展</w:t>
      </w:r>
      <w:r w:rsidRPr="00AB48C3">
        <w:rPr>
          <w:rFonts w:hAnsi="標楷體" w:hint="eastAsia"/>
          <w:color w:val="000000" w:themeColor="text1"/>
          <w:sz w:val="30"/>
          <w:szCs w:val="30"/>
        </w:rPr>
        <w:t>；打造臺灣藝文品牌，促進國際交流；再造歷史現場，強化社區營造組織；推動國家語言發展政策，營造友善平權環境；</w:t>
      </w:r>
      <w:r w:rsidRPr="00AB48C3">
        <w:rPr>
          <w:rFonts w:hAnsi="標楷體"/>
          <w:color w:val="000000" w:themeColor="text1"/>
          <w:sz w:val="30"/>
          <w:szCs w:val="30"/>
        </w:rPr>
        <w:t>健全影視音產業生態系</w:t>
      </w:r>
      <w:r w:rsidRPr="00AB48C3">
        <w:rPr>
          <w:rFonts w:hAnsi="標楷體" w:hint="eastAsia"/>
          <w:color w:val="000000" w:themeColor="text1"/>
          <w:sz w:val="30"/>
          <w:szCs w:val="30"/>
        </w:rPr>
        <w:t>，加速產業創新發展；提振臺灣文學創作，</w:t>
      </w:r>
      <w:r w:rsidRPr="00AB48C3">
        <w:rPr>
          <w:rFonts w:hAnsi="標楷體"/>
          <w:color w:val="000000" w:themeColor="text1"/>
          <w:sz w:val="30"/>
          <w:szCs w:val="30"/>
        </w:rPr>
        <w:t>營造故宮友善環境</w:t>
      </w:r>
      <w:r w:rsidRPr="00AB48C3">
        <w:rPr>
          <w:rFonts w:hAnsi="標楷體" w:hint="eastAsia"/>
          <w:color w:val="000000" w:themeColor="text1"/>
          <w:sz w:val="30"/>
          <w:szCs w:val="30"/>
        </w:rPr>
        <w:t>；擘劃我國科技政策，加強衛星通訊技術；推升我國半導體及資通訊科技產業國際競爭優勢，整合防疫科技能量；鏈結頂尖研究機構，推動科研人才培育全階段措施；</w:t>
      </w:r>
      <w:r w:rsidRPr="00AB48C3">
        <w:rPr>
          <w:rFonts w:hAnsi="標楷體"/>
          <w:color w:val="000000" w:themeColor="text1"/>
          <w:sz w:val="30"/>
          <w:szCs w:val="30"/>
        </w:rPr>
        <w:t>監督核電廠運轉</w:t>
      </w:r>
      <w:r w:rsidRPr="00AB48C3">
        <w:rPr>
          <w:rFonts w:hAnsi="標楷體" w:hint="eastAsia"/>
          <w:color w:val="000000" w:themeColor="text1"/>
          <w:sz w:val="30"/>
          <w:szCs w:val="30"/>
        </w:rPr>
        <w:t>，強化輻安管制等。一年來施政所獲成效如下：</w:t>
      </w:r>
    </w:p>
    <w:p w:rsidR="00F67066" w:rsidRPr="00AB48C3" w:rsidRDefault="00F67066" w:rsidP="00855C9A">
      <w:pPr>
        <w:pStyle w:val="14"/>
        <w:numPr>
          <w:ilvl w:val="0"/>
          <w:numId w:val="14"/>
        </w:numPr>
        <w:overflowPunct w:val="0"/>
        <w:snapToGrid w:val="0"/>
        <w:spacing w:line="530" w:lineRule="exact"/>
        <w:ind w:left="600" w:hangingChars="200" w:hanging="600"/>
        <w:rPr>
          <w:rFonts w:hAnsi="標楷體"/>
          <w:color w:val="000000" w:themeColor="text1"/>
          <w:sz w:val="30"/>
          <w:szCs w:val="30"/>
        </w:rPr>
      </w:pPr>
      <w:r w:rsidRPr="00AB48C3">
        <w:rPr>
          <w:rFonts w:hAnsi="標楷體"/>
          <w:color w:val="000000" w:themeColor="text1"/>
          <w:sz w:val="30"/>
          <w:szCs w:val="30"/>
        </w:rPr>
        <w:t>推動平價優質學前教育</w:t>
      </w:r>
      <w:r w:rsidRPr="00AB48C3">
        <w:rPr>
          <w:rFonts w:hAnsi="標楷體" w:hint="eastAsia"/>
          <w:color w:val="000000" w:themeColor="text1"/>
          <w:sz w:val="30"/>
          <w:szCs w:val="30"/>
        </w:rPr>
        <w:t>，確保受教品質：增加公共化幼兒園</w:t>
      </w:r>
      <w:r w:rsidRPr="00AB48C3">
        <w:rPr>
          <w:rFonts w:hAnsi="標楷體"/>
          <w:color w:val="000000" w:themeColor="text1"/>
          <w:sz w:val="30"/>
          <w:szCs w:val="30"/>
        </w:rPr>
        <w:t>3,000</w:t>
      </w:r>
      <w:r w:rsidRPr="00AB48C3">
        <w:rPr>
          <w:rFonts w:hAnsi="標楷體" w:hint="eastAsia"/>
          <w:color w:val="000000" w:themeColor="text1"/>
          <w:sz w:val="30"/>
          <w:szCs w:val="30"/>
        </w:rPr>
        <w:t>班，供應就學名額</w:t>
      </w:r>
      <w:r w:rsidRPr="00AB48C3">
        <w:rPr>
          <w:rFonts w:hAnsi="標楷體"/>
          <w:color w:val="000000" w:themeColor="text1"/>
          <w:sz w:val="30"/>
          <w:szCs w:val="30"/>
        </w:rPr>
        <w:t>25</w:t>
      </w:r>
      <w:r w:rsidRPr="00AB48C3">
        <w:rPr>
          <w:rFonts w:hAnsi="標楷體" w:hint="eastAsia"/>
          <w:color w:val="000000" w:themeColor="text1"/>
          <w:sz w:val="30"/>
          <w:szCs w:val="30"/>
        </w:rPr>
        <w:t>萬</w:t>
      </w:r>
      <w:r w:rsidRPr="00AB48C3">
        <w:rPr>
          <w:rFonts w:hAnsi="標楷體"/>
          <w:color w:val="000000" w:themeColor="text1"/>
          <w:sz w:val="30"/>
          <w:szCs w:val="30"/>
        </w:rPr>
        <w:t>7,</w:t>
      </w:r>
      <w:r w:rsidRPr="00AB48C3">
        <w:rPr>
          <w:rFonts w:hAnsi="標楷體" w:hint="eastAsia"/>
          <w:color w:val="000000" w:themeColor="text1"/>
          <w:sz w:val="30"/>
          <w:szCs w:val="30"/>
        </w:rPr>
        <w:t>0</w:t>
      </w:r>
      <w:r w:rsidRPr="00AB48C3">
        <w:rPr>
          <w:rFonts w:hAnsi="標楷體"/>
          <w:color w:val="000000" w:themeColor="text1"/>
          <w:sz w:val="30"/>
          <w:szCs w:val="30"/>
        </w:rPr>
        <w:t>00</w:t>
      </w:r>
      <w:r w:rsidRPr="00AB48C3">
        <w:rPr>
          <w:rFonts w:hAnsi="標楷體" w:hint="eastAsia"/>
          <w:color w:val="000000" w:themeColor="text1"/>
          <w:sz w:val="30"/>
          <w:szCs w:val="30"/>
        </w:rPr>
        <w:t>個；降低就讀平價教保服務機構費用，至多繳交</w:t>
      </w:r>
      <w:r w:rsidRPr="00AB48C3">
        <w:rPr>
          <w:rFonts w:hAnsi="標楷體"/>
          <w:color w:val="000000" w:themeColor="text1"/>
          <w:sz w:val="30"/>
          <w:szCs w:val="30"/>
        </w:rPr>
        <w:t>3,000</w:t>
      </w:r>
      <w:r w:rsidRPr="00AB48C3">
        <w:rPr>
          <w:rFonts w:hAnsi="標楷體" w:hint="eastAsia"/>
          <w:color w:val="000000" w:themeColor="text1"/>
          <w:sz w:val="30"/>
          <w:szCs w:val="30"/>
        </w:rPr>
        <w:t>元且依胎次再優惠；提高育兒津貼為</w:t>
      </w:r>
      <w:r w:rsidRPr="00AB48C3">
        <w:rPr>
          <w:rFonts w:hAnsi="標楷體"/>
          <w:color w:val="000000" w:themeColor="text1"/>
          <w:sz w:val="30"/>
          <w:szCs w:val="30"/>
        </w:rPr>
        <w:t>5,000</w:t>
      </w:r>
      <w:r w:rsidRPr="00AB48C3">
        <w:rPr>
          <w:rFonts w:hAnsi="標楷體" w:hint="eastAsia"/>
          <w:color w:val="000000" w:themeColor="text1"/>
          <w:sz w:val="30"/>
          <w:szCs w:val="30"/>
        </w:rPr>
        <w:t>元且依胎次再加發，受益</w:t>
      </w:r>
      <w:r w:rsidRPr="00AB48C3">
        <w:rPr>
          <w:rFonts w:hAnsi="標楷體"/>
          <w:color w:val="000000" w:themeColor="text1"/>
          <w:sz w:val="30"/>
          <w:szCs w:val="30"/>
        </w:rPr>
        <w:t>51</w:t>
      </w:r>
      <w:r w:rsidRPr="00AB48C3">
        <w:rPr>
          <w:rFonts w:hAnsi="標楷體" w:hint="eastAsia"/>
          <w:color w:val="000000" w:themeColor="text1"/>
          <w:sz w:val="30"/>
          <w:szCs w:val="30"/>
        </w:rPr>
        <w:t>萬</w:t>
      </w:r>
      <w:r w:rsidRPr="00AB48C3">
        <w:rPr>
          <w:rFonts w:hAnsi="標楷體"/>
          <w:color w:val="000000" w:themeColor="text1"/>
          <w:sz w:val="30"/>
          <w:szCs w:val="30"/>
        </w:rPr>
        <w:t>1,</w:t>
      </w:r>
      <w:r w:rsidRPr="00AB48C3">
        <w:rPr>
          <w:rFonts w:hAnsi="標楷體" w:hint="eastAsia"/>
          <w:color w:val="000000" w:themeColor="text1"/>
          <w:sz w:val="30"/>
          <w:szCs w:val="30"/>
        </w:rPr>
        <w:t>0</w:t>
      </w:r>
      <w:r w:rsidRPr="00AB48C3">
        <w:rPr>
          <w:rFonts w:hAnsi="標楷體"/>
          <w:color w:val="000000" w:themeColor="text1"/>
          <w:sz w:val="30"/>
          <w:szCs w:val="30"/>
        </w:rPr>
        <w:t>00</w:t>
      </w:r>
      <w:r>
        <w:rPr>
          <w:rFonts w:hAnsi="標楷體" w:hint="eastAsia"/>
          <w:color w:val="000000" w:themeColor="text1"/>
          <w:sz w:val="30"/>
          <w:szCs w:val="30"/>
        </w:rPr>
        <w:t>人</w:t>
      </w:r>
      <w:r w:rsidRPr="00AB48C3">
        <w:rPr>
          <w:rFonts w:hAnsi="標楷體" w:hint="eastAsia"/>
          <w:color w:val="000000" w:themeColor="text1"/>
          <w:sz w:val="30"/>
          <w:szCs w:val="30"/>
        </w:rPr>
        <w:t>；公立及非營利幼兒園各類人員比照軍公教人員調薪</w:t>
      </w:r>
      <w:r w:rsidRPr="00AB48C3">
        <w:rPr>
          <w:rFonts w:hAnsi="標楷體"/>
          <w:color w:val="000000" w:themeColor="text1"/>
          <w:sz w:val="30"/>
          <w:szCs w:val="30"/>
        </w:rPr>
        <w:t>4</w:t>
      </w:r>
      <w:r w:rsidRPr="00AB48C3">
        <w:rPr>
          <w:rFonts w:hAnsi="標楷體" w:hint="eastAsia"/>
          <w:color w:val="000000" w:themeColor="text1"/>
          <w:sz w:val="30"/>
          <w:szCs w:val="30"/>
        </w:rPr>
        <w:t>％，並規範準公共幼兒園園長、教師、教保員每月最低固定薪資；</w:t>
      </w:r>
      <w:r>
        <w:rPr>
          <w:rFonts w:hAnsi="標楷體" w:hint="eastAsia"/>
          <w:color w:val="000000" w:themeColor="text1"/>
          <w:sz w:val="30"/>
          <w:szCs w:val="30"/>
        </w:rPr>
        <w:t>完備幼兒教育及照顧法、教保服務人員條例</w:t>
      </w:r>
      <w:r w:rsidRPr="00AB48C3">
        <w:rPr>
          <w:rFonts w:hAnsi="標楷體" w:hint="eastAsia"/>
          <w:color w:val="000000" w:themeColor="text1"/>
          <w:sz w:val="30"/>
          <w:szCs w:val="30"/>
        </w:rPr>
        <w:t>相關子法及不當對待幼兒案件處理機制，強化疑似不適任人員之認定；補助高級中等學校購置新課綱所需教學及實習設備1</w:t>
      </w:r>
      <w:r w:rsidRPr="00AB48C3">
        <w:rPr>
          <w:rFonts w:hAnsi="標楷體"/>
          <w:color w:val="000000" w:themeColor="text1"/>
          <w:sz w:val="30"/>
          <w:szCs w:val="30"/>
        </w:rPr>
        <w:t>,046</w:t>
      </w:r>
      <w:r w:rsidRPr="00AB48C3">
        <w:rPr>
          <w:rFonts w:hAnsi="標楷體" w:hint="eastAsia"/>
          <w:color w:val="000000" w:themeColor="text1"/>
          <w:sz w:val="30"/>
          <w:szCs w:val="30"/>
        </w:rPr>
        <w:t>間。</w:t>
      </w:r>
    </w:p>
    <w:p w:rsidR="00F67066" w:rsidRPr="00AB48C3" w:rsidRDefault="00F67066" w:rsidP="00855C9A">
      <w:pPr>
        <w:pStyle w:val="14"/>
        <w:numPr>
          <w:ilvl w:val="0"/>
          <w:numId w:val="14"/>
        </w:numPr>
        <w:overflowPunct w:val="0"/>
        <w:snapToGrid w:val="0"/>
        <w:spacing w:line="530" w:lineRule="exact"/>
        <w:ind w:left="600" w:hangingChars="200" w:hanging="600"/>
        <w:rPr>
          <w:rFonts w:hAnsi="標楷體"/>
          <w:color w:val="000000" w:themeColor="text1"/>
          <w:sz w:val="30"/>
          <w:szCs w:val="30"/>
        </w:rPr>
      </w:pPr>
      <w:r w:rsidRPr="00AB48C3">
        <w:rPr>
          <w:rFonts w:hAnsi="標楷體"/>
          <w:color w:val="000000" w:themeColor="text1"/>
          <w:sz w:val="30"/>
          <w:szCs w:val="30"/>
        </w:rPr>
        <w:t>提升校園環境安全</w:t>
      </w:r>
      <w:r w:rsidRPr="00AB48C3">
        <w:rPr>
          <w:rFonts w:hAnsi="標楷體" w:hint="eastAsia"/>
          <w:color w:val="000000" w:themeColor="text1"/>
          <w:sz w:val="30"/>
          <w:szCs w:val="30"/>
        </w:rPr>
        <w:t>，精進學校午餐品質：推動「公立高級中等以下學校校舍耐震能力改善計畫」，完成補強工程</w:t>
      </w:r>
      <w:r w:rsidRPr="00AB48C3">
        <w:rPr>
          <w:rFonts w:hAnsi="標楷體"/>
          <w:color w:val="000000" w:themeColor="text1"/>
          <w:sz w:val="30"/>
          <w:szCs w:val="30"/>
        </w:rPr>
        <w:t>6,649</w:t>
      </w:r>
      <w:r w:rsidRPr="00AB48C3">
        <w:rPr>
          <w:rFonts w:hAnsi="標楷體" w:hint="eastAsia"/>
          <w:color w:val="000000" w:themeColor="text1"/>
          <w:sz w:val="30"/>
          <w:szCs w:val="30"/>
        </w:rPr>
        <w:t>棟、拆除工程</w:t>
      </w:r>
      <w:r w:rsidRPr="00AB48C3">
        <w:rPr>
          <w:rFonts w:hAnsi="標楷體"/>
          <w:color w:val="000000" w:themeColor="text1"/>
          <w:sz w:val="30"/>
          <w:szCs w:val="30"/>
        </w:rPr>
        <w:t>1,984</w:t>
      </w:r>
      <w:r w:rsidRPr="00AB48C3">
        <w:rPr>
          <w:rFonts w:hAnsi="標楷體" w:hint="eastAsia"/>
          <w:color w:val="000000" w:themeColor="text1"/>
          <w:sz w:val="30"/>
          <w:szCs w:val="30"/>
        </w:rPr>
        <w:t>棟；協助國小改善遊戲場</w:t>
      </w:r>
      <w:r w:rsidRPr="00AB48C3">
        <w:rPr>
          <w:rFonts w:hAnsi="標楷體"/>
          <w:color w:val="000000" w:themeColor="text1"/>
          <w:sz w:val="30"/>
          <w:szCs w:val="30"/>
        </w:rPr>
        <w:t>1,813</w:t>
      </w:r>
      <w:r w:rsidRPr="00AB48C3">
        <w:rPr>
          <w:rFonts w:hAnsi="標楷體" w:hint="eastAsia"/>
          <w:color w:val="000000" w:themeColor="text1"/>
          <w:sz w:val="30"/>
          <w:szCs w:val="30"/>
        </w:rPr>
        <w:t>所；補助公立幼兒園充實及改善教學環境設施設備</w:t>
      </w:r>
      <w:r w:rsidRPr="00AB48C3">
        <w:rPr>
          <w:rFonts w:hAnsi="標楷體"/>
          <w:color w:val="000000" w:themeColor="text1"/>
          <w:sz w:val="30"/>
          <w:szCs w:val="30"/>
        </w:rPr>
        <w:t>388</w:t>
      </w:r>
      <w:r w:rsidRPr="00AB48C3">
        <w:rPr>
          <w:rFonts w:hAnsi="標楷體" w:hint="eastAsia"/>
          <w:color w:val="000000" w:themeColor="text1"/>
          <w:sz w:val="30"/>
          <w:szCs w:val="30"/>
        </w:rPr>
        <w:t>所；汰換與新購幼童專用車</w:t>
      </w:r>
      <w:r w:rsidRPr="00AB48C3">
        <w:rPr>
          <w:rFonts w:hAnsi="標楷體"/>
          <w:color w:val="000000" w:themeColor="text1"/>
          <w:sz w:val="30"/>
          <w:szCs w:val="30"/>
        </w:rPr>
        <w:t>424</w:t>
      </w:r>
      <w:r w:rsidRPr="00AB48C3">
        <w:rPr>
          <w:rFonts w:hAnsi="標楷體" w:hint="eastAsia"/>
          <w:color w:val="000000" w:themeColor="text1"/>
          <w:sz w:val="30"/>
          <w:szCs w:val="30"/>
        </w:rPr>
        <w:t>輛；改善公私立幼兒園遊戲場</w:t>
      </w:r>
      <w:r w:rsidRPr="00AB48C3">
        <w:rPr>
          <w:rFonts w:hAnsi="標楷體"/>
          <w:color w:val="000000" w:themeColor="text1"/>
          <w:sz w:val="30"/>
          <w:szCs w:val="30"/>
        </w:rPr>
        <w:t>2,894</w:t>
      </w:r>
      <w:r w:rsidRPr="00AB48C3">
        <w:rPr>
          <w:rFonts w:hAnsi="標楷體" w:hint="eastAsia"/>
          <w:color w:val="000000" w:themeColor="text1"/>
          <w:sz w:val="30"/>
          <w:szCs w:val="30"/>
        </w:rPr>
        <w:t>所；補助學校學生宿舍空間改善</w:t>
      </w:r>
      <w:r w:rsidRPr="00AB48C3">
        <w:rPr>
          <w:rFonts w:hAnsi="標楷體"/>
          <w:color w:val="000000" w:themeColor="text1"/>
          <w:sz w:val="30"/>
          <w:szCs w:val="30"/>
        </w:rPr>
        <w:t>3</w:t>
      </w:r>
      <w:r w:rsidRPr="00AB48C3">
        <w:rPr>
          <w:rFonts w:hAnsi="標楷體" w:hint="eastAsia"/>
          <w:color w:val="000000" w:themeColor="text1"/>
          <w:sz w:val="30"/>
          <w:szCs w:val="30"/>
        </w:rPr>
        <w:t>萬</w:t>
      </w:r>
      <w:r w:rsidRPr="00AB48C3">
        <w:rPr>
          <w:rFonts w:hAnsi="標楷體"/>
          <w:color w:val="000000" w:themeColor="text1"/>
          <w:sz w:val="30"/>
          <w:szCs w:val="30"/>
        </w:rPr>
        <w:t>3,922</w:t>
      </w:r>
      <w:r w:rsidRPr="00AB48C3">
        <w:rPr>
          <w:rFonts w:hAnsi="標楷體" w:hint="eastAsia"/>
          <w:color w:val="000000" w:themeColor="text1"/>
          <w:sz w:val="30"/>
          <w:szCs w:val="30"/>
        </w:rPr>
        <w:t>床；推動偏鄉學校精進午餐菜單方案，補助偏鄉學生每人每餐食材費用</w:t>
      </w:r>
      <w:r w:rsidRPr="00AB48C3">
        <w:rPr>
          <w:rFonts w:hAnsi="標楷體"/>
          <w:color w:val="000000" w:themeColor="text1"/>
          <w:sz w:val="30"/>
          <w:szCs w:val="30"/>
        </w:rPr>
        <w:t>62</w:t>
      </w:r>
      <w:r w:rsidRPr="00AB48C3">
        <w:rPr>
          <w:rFonts w:hAnsi="標楷體" w:hint="eastAsia"/>
          <w:color w:val="000000" w:themeColor="text1"/>
          <w:sz w:val="30"/>
          <w:szCs w:val="30"/>
        </w:rPr>
        <w:t>元。</w:t>
      </w:r>
    </w:p>
    <w:p w:rsidR="00F67066" w:rsidRPr="00AB48C3" w:rsidRDefault="00F67066" w:rsidP="00855C9A">
      <w:pPr>
        <w:pStyle w:val="14"/>
        <w:numPr>
          <w:ilvl w:val="0"/>
          <w:numId w:val="14"/>
        </w:numPr>
        <w:overflowPunct w:val="0"/>
        <w:snapToGrid w:val="0"/>
        <w:spacing w:line="530" w:lineRule="exact"/>
        <w:ind w:left="600" w:hangingChars="200" w:hanging="600"/>
        <w:rPr>
          <w:rFonts w:hAnsi="標楷體"/>
          <w:color w:val="000000" w:themeColor="text1"/>
          <w:sz w:val="30"/>
          <w:szCs w:val="30"/>
        </w:rPr>
      </w:pPr>
      <w:r w:rsidRPr="00AB48C3">
        <w:rPr>
          <w:rFonts w:hAnsi="標楷體" w:hint="eastAsia"/>
          <w:color w:val="000000" w:themeColor="text1"/>
          <w:sz w:val="30"/>
          <w:szCs w:val="30"/>
        </w:rPr>
        <w:t>提升語言教育環境，培育接軌世界人才：充實「雙語資料庫學習資源網」全球免費英語學習資源；補助高等教育雙語化重點培育學校</w:t>
      </w:r>
      <w:r w:rsidRPr="00AB48C3">
        <w:rPr>
          <w:rFonts w:hAnsi="標楷體"/>
          <w:color w:val="000000" w:themeColor="text1"/>
          <w:sz w:val="30"/>
          <w:szCs w:val="30"/>
        </w:rPr>
        <w:t>4</w:t>
      </w:r>
      <w:r w:rsidRPr="00AB48C3">
        <w:rPr>
          <w:rFonts w:hAnsi="標楷體" w:hint="eastAsia"/>
          <w:color w:val="000000" w:themeColor="text1"/>
          <w:sz w:val="30"/>
          <w:szCs w:val="30"/>
        </w:rPr>
        <w:t>所、重點培育學院</w:t>
      </w:r>
      <w:r w:rsidRPr="00AB48C3">
        <w:rPr>
          <w:rFonts w:hAnsi="標楷體"/>
          <w:color w:val="000000" w:themeColor="text1"/>
          <w:sz w:val="30"/>
          <w:szCs w:val="30"/>
        </w:rPr>
        <w:t>41</w:t>
      </w:r>
      <w:r w:rsidRPr="00AB48C3">
        <w:rPr>
          <w:rFonts w:hAnsi="標楷體" w:hint="eastAsia"/>
          <w:color w:val="000000" w:themeColor="text1"/>
          <w:sz w:val="30"/>
          <w:szCs w:val="30"/>
        </w:rPr>
        <w:t>個、普及提升學校</w:t>
      </w:r>
      <w:r w:rsidRPr="00AB48C3">
        <w:rPr>
          <w:rFonts w:hAnsi="標楷體"/>
          <w:color w:val="000000" w:themeColor="text1"/>
          <w:sz w:val="30"/>
          <w:szCs w:val="30"/>
        </w:rPr>
        <w:t>37</w:t>
      </w:r>
      <w:r w:rsidRPr="00AB48C3">
        <w:rPr>
          <w:rFonts w:hAnsi="標楷體" w:hint="eastAsia"/>
          <w:color w:val="000000" w:themeColor="text1"/>
          <w:sz w:val="30"/>
          <w:szCs w:val="30"/>
        </w:rPr>
        <w:t>所；辦理多元學習活動</w:t>
      </w:r>
      <w:r w:rsidRPr="00AB48C3">
        <w:rPr>
          <w:rFonts w:hAnsi="標楷體"/>
          <w:color w:val="000000" w:themeColor="text1"/>
          <w:sz w:val="30"/>
          <w:szCs w:val="30"/>
        </w:rPr>
        <w:t>397</w:t>
      </w:r>
      <w:r w:rsidRPr="00AB48C3">
        <w:rPr>
          <w:rFonts w:hAnsi="標楷體" w:hint="eastAsia"/>
          <w:color w:val="000000" w:themeColor="text1"/>
          <w:sz w:val="30"/>
          <w:szCs w:val="30"/>
        </w:rPr>
        <w:t>校、沉浸式教學計畫</w:t>
      </w:r>
      <w:r w:rsidRPr="00AB48C3">
        <w:rPr>
          <w:rFonts w:hAnsi="標楷體"/>
          <w:color w:val="000000" w:themeColor="text1"/>
          <w:sz w:val="30"/>
          <w:szCs w:val="30"/>
        </w:rPr>
        <w:t>296</w:t>
      </w:r>
      <w:r w:rsidRPr="00AB48C3">
        <w:rPr>
          <w:rFonts w:hAnsi="標楷體" w:hint="eastAsia"/>
          <w:color w:val="000000" w:themeColor="text1"/>
          <w:sz w:val="30"/>
          <w:szCs w:val="30"/>
        </w:rPr>
        <w:t>園</w:t>
      </w:r>
      <w:r w:rsidRPr="00AB48C3">
        <w:rPr>
          <w:rFonts w:hAnsi="標楷體"/>
          <w:color w:val="000000" w:themeColor="text1"/>
          <w:sz w:val="30"/>
          <w:szCs w:val="30"/>
        </w:rPr>
        <w:t>(</w:t>
      </w:r>
      <w:r w:rsidRPr="00AB48C3">
        <w:rPr>
          <w:rFonts w:hAnsi="標楷體" w:hint="eastAsia"/>
          <w:color w:val="000000" w:themeColor="text1"/>
          <w:sz w:val="30"/>
          <w:szCs w:val="30"/>
        </w:rPr>
        <w:t>校</w:t>
      </w:r>
      <w:r w:rsidRPr="00AB48C3">
        <w:rPr>
          <w:rFonts w:hAnsi="標楷體"/>
          <w:color w:val="000000" w:themeColor="text1"/>
          <w:sz w:val="30"/>
          <w:szCs w:val="30"/>
        </w:rPr>
        <w:t>)</w:t>
      </w:r>
      <w:r w:rsidRPr="00AB48C3">
        <w:rPr>
          <w:rFonts w:hAnsi="標楷體" w:hint="eastAsia"/>
          <w:color w:val="000000" w:themeColor="text1"/>
          <w:sz w:val="30"/>
          <w:szCs w:val="30"/>
        </w:rPr>
        <w:t>次；舉辦本土語文課程活動</w:t>
      </w:r>
      <w:r w:rsidRPr="00AB48C3">
        <w:rPr>
          <w:rFonts w:hAnsi="標楷體"/>
          <w:color w:val="000000" w:themeColor="text1"/>
          <w:sz w:val="30"/>
          <w:szCs w:val="30"/>
        </w:rPr>
        <w:t>575</w:t>
      </w:r>
      <w:r w:rsidRPr="00AB48C3">
        <w:rPr>
          <w:rFonts w:hAnsi="標楷體" w:hint="eastAsia"/>
          <w:color w:val="000000" w:themeColor="text1"/>
          <w:sz w:val="30"/>
          <w:szCs w:val="30"/>
        </w:rPr>
        <w:t>場；建置語言資料庫，持續推廣辭典維護及拼音用字；開設中等學校本土語文教師在職進修第二專長學分班，閩南語</w:t>
      </w:r>
      <w:r w:rsidRPr="00AB48C3">
        <w:rPr>
          <w:rFonts w:hAnsi="標楷體"/>
          <w:color w:val="000000" w:themeColor="text1"/>
          <w:sz w:val="30"/>
          <w:szCs w:val="30"/>
        </w:rPr>
        <w:t>9</w:t>
      </w:r>
      <w:r w:rsidRPr="00AB48C3">
        <w:rPr>
          <w:rFonts w:hAnsi="標楷體" w:hint="eastAsia"/>
          <w:color w:val="000000" w:themeColor="text1"/>
          <w:sz w:val="30"/>
          <w:szCs w:val="30"/>
        </w:rPr>
        <w:t>班、客語</w:t>
      </w:r>
      <w:r w:rsidRPr="00AB48C3">
        <w:rPr>
          <w:rFonts w:hAnsi="標楷體"/>
          <w:color w:val="000000" w:themeColor="text1"/>
          <w:sz w:val="30"/>
          <w:szCs w:val="30"/>
        </w:rPr>
        <w:t>3</w:t>
      </w:r>
      <w:r w:rsidRPr="00AB48C3">
        <w:rPr>
          <w:rFonts w:hAnsi="標楷體" w:hint="eastAsia"/>
          <w:color w:val="000000" w:themeColor="text1"/>
          <w:sz w:val="30"/>
          <w:szCs w:val="30"/>
        </w:rPr>
        <w:t>班、原住民族語</w:t>
      </w:r>
      <w:r w:rsidRPr="00AB48C3">
        <w:rPr>
          <w:rFonts w:hAnsi="標楷體"/>
          <w:color w:val="000000" w:themeColor="text1"/>
          <w:sz w:val="30"/>
          <w:szCs w:val="30"/>
        </w:rPr>
        <w:t>1</w:t>
      </w:r>
      <w:r w:rsidRPr="00AB48C3">
        <w:rPr>
          <w:rFonts w:hAnsi="標楷體" w:hint="eastAsia"/>
          <w:color w:val="000000" w:themeColor="text1"/>
          <w:sz w:val="30"/>
          <w:szCs w:val="30"/>
        </w:rPr>
        <w:t>班、高中以下學校本土語文及臺灣手語課程</w:t>
      </w:r>
      <w:r w:rsidRPr="00AB48C3">
        <w:rPr>
          <w:rFonts w:hAnsi="標楷體"/>
          <w:color w:val="000000" w:themeColor="text1"/>
          <w:sz w:val="30"/>
          <w:szCs w:val="30"/>
        </w:rPr>
        <w:t>8</w:t>
      </w:r>
      <w:r w:rsidRPr="00AB48C3">
        <w:rPr>
          <w:rFonts w:hAnsi="標楷體" w:hint="eastAsia"/>
          <w:color w:val="000000" w:themeColor="text1"/>
          <w:sz w:val="30"/>
          <w:szCs w:val="30"/>
        </w:rPr>
        <w:t>萬</w:t>
      </w:r>
      <w:r w:rsidRPr="00AB48C3">
        <w:rPr>
          <w:rFonts w:hAnsi="標楷體"/>
          <w:color w:val="000000" w:themeColor="text1"/>
          <w:sz w:val="30"/>
          <w:szCs w:val="30"/>
        </w:rPr>
        <w:t>5,352</w:t>
      </w:r>
      <w:r w:rsidRPr="00AB48C3">
        <w:rPr>
          <w:rFonts w:hAnsi="標楷體" w:hint="eastAsia"/>
          <w:color w:val="000000" w:themeColor="text1"/>
          <w:sz w:val="30"/>
          <w:szCs w:val="30"/>
        </w:rPr>
        <w:t>班；</w:t>
      </w:r>
      <w:r w:rsidRPr="00AB48C3">
        <w:rPr>
          <w:rFonts w:hAnsi="標楷體"/>
          <w:color w:val="000000" w:themeColor="text1"/>
          <w:sz w:val="30"/>
          <w:szCs w:val="30"/>
        </w:rPr>
        <w:t>推動「臺灣優華語計畫」，</w:t>
      </w:r>
      <w:r w:rsidRPr="00AB48C3">
        <w:rPr>
          <w:rFonts w:hAnsi="標楷體" w:hint="eastAsia"/>
          <w:color w:val="000000" w:themeColor="text1"/>
          <w:sz w:val="30"/>
          <w:szCs w:val="30"/>
        </w:rPr>
        <w:t>補助我國大學</w:t>
      </w:r>
      <w:r w:rsidRPr="00AB48C3">
        <w:rPr>
          <w:rFonts w:hAnsi="標楷體"/>
          <w:color w:val="000000" w:themeColor="text1"/>
          <w:sz w:val="30"/>
          <w:szCs w:val="30"/>
        </w:rPr>
        <w:t>18</w:t>
      </w:r>
      <w:r w:rsidRPr="00AB48C3">
        <w:rPr>
          <w:rFonts w:hAnsi="標楷體" w:hint="eastAsia"/>
          <w:color w:val="000000" w:themeColor="text1"/>
          <w:sz w:val="30"/>
          <w:szCs w:val="30"/>
        </w:rPr>
        <w:t>所與國外大學</w:t>
      </w:r>
      <w:r w:rsidRPr="00AB48C3">
        <w:rPr>
          <w:rFonts w:hAnsi="標楷體"/>
          <w:color w:val="000000" w:themeColor="text1"/>
          <w:sz w:val="30"/>
          <w:szCs w:val="30"/>
        </w:rPr>
        <w:t>43</w:t>
      </w:r>
      <w:r w:rsidRPr="00AB48C3">
        <w:rPr>
          <w:rFonts w:hAnsi="標楷體" w:hint="eastAsia"/>
          <w:color w:val="000000" w:themeColor="text1"/>
          <w:sz w:val="30"/>
          <w:szCs w:val="30"/>
        </w:rPr>
        <w:t>所合作。</w:t>
      </w:r>
    </w:p>
    <w:p w:rsidR="00F67066" w:rsidRPr="00AB48C3" w:rsidRDefault="00F67066" w:rsidP="00855C9A">
      <w:pPr>
        <w:pStyle w:val="14"/>
        <w:numPr>
          <w:ilvl w:val="0"/>
          <w:numId w:val="14"/>
        </w:numPr>
        <w:overflowPunct w:val="0"/>
        <w:snapToGrid w:val="0"/>
        <w:spacing w:line="530" w:lineRule="exact"/>
        <w:ind w:left="600" w:hangingChars="200" w:hanging="600"/>
        <w:rPr>
          <w:rFonts w:hAnsi="標楷體"/>
          <w:color w:val="000000" w:themeColor="text1"/>
          <w:sz w:val="30"/>
          <w:szCs w:val="30"/>
        </w:rPr>
      </w:pPr>
      <w:r w:rsidRPr="00AB48C3">
        <w:rPr>
          <w:rFonts w:hAnsi="標楷體" w:hint="eastAsia"/>
          <w:color w:val="000000" w:themeColor="text1"/>
          <w:sz w:val="30"/>
          <w:szCs w:val="30"/>
        </w:rPr>
        <w:t>完善數位學習機制，</w:t>
      </w:r>
      <w:r w:rsidRPr="00AB48C3">
        <w:rPr>
          <w:rFonts w:hAnsi="標楷體"/>
          <w:color w:val="000000" w:themeColor="text1"/>
          <w:sz w:val="30"/>
          <w:szCs w:val="30"/>
        </w:rPr>
        <w:t>優化高等教育體質</w:t>
      </w:r>
      <w:r w:rsidRPr="00AB48C3">
        <w:rPr>
          <w:rFonts w:hAnsi="標楷體" w:hint="eastAsia"/>
          <w:color w:val="000000" w:themeColor="text1"/>
          <w:sz w:val="30"/>
          <w:szCs w:val="30"/>
        </w:rPr>
        <w:t>：與國際數位學習平臺</w:t>
      </w:r>
      <w:r w:rsidRPr="002C26FC">
        <w:rPr>
          <w:rFonts w:hAnsi="標楷體"/>
          <w:color w:val="000000" w:themeColor="text1"/>
          <w:spacing w:val="-2"/>
          <w:sz w:val="30"/>
          <w:szCs w:val="30"/>
        </w:rPr>
        <w:t>Coursera</w:t>
      </w:r>
      <w:r w:rsidRPr="002C26FC">
        <w:rPr>
          <w:rFonts w:hAnsi="標楷體" w:hint="eastAsia"/>
          <w:color w:val="000000" w:themeColor="text1"/>
          <w:spacing w:val="-2"/>
          <w:sz w:val="30"/>
          <w:szCs w:val="30"/>
        </w:rPr>
        <w:t>簽署備忘錄；與全民英檢機構合作提供免費英語檢定線上模擬測驗及人工智慧（</w:t>
      </w:r>
      <w:r w:rsidRPr="002C26FC">
        <w:rPr>
          <w:rFonts w:hAnsi="標楷體"/>
          <w:color w:val="000000" w:themeColor="text1"/>
          <w:spacing w:val="-2"/>
          <w:sz w:val="30"/>
          <w:szCs w:val="30"/>
        </w:rPr>
        <w:t>AI</w:t>
      </w:r>
      <w:r w:rsidRPr="002C26FC">
        <w:rPr>
          <w:rFonts w:hAnsi="標楷體" w:hint="eastAsia"/>
          <w:color w:val="000000" w:themeColor="text1"/>
          <w:spacing w:val="-2"/>
          <w:sz w:val="30"/>
          <w:szCs w:val="30"/>
        </w:rPr>
        <w:t>）數位診斷回饋服務；補助偏遠地區學校購置行動載具</w:t>
      </w:r>
      <w:r w:rsidRPr="002C26FC">
        <w:rPr>
          <w:rFonts w:hAnsi="標楷體"/>
          <w:color w:val="000000" w:themeColor="text1"/>
          <w:spacing w:val="-2"/>
          <w:sz w:val="30"/>
          <w:szCs w:val="30"/>
        </w:rPr>
        <w:t>1</w:t>
      </w:r>
      <w:r w:rsidRPr="002C26FC">
        <w:rPr>
          <w:rFonts w:hAnsi="標楷體" w:hint="eastAsia"/>
          <w:color w:val="000000" w:themeColor="text1"/>
          <w:spacing w:val="-2"/>
          <w:sz w:val="30"/>
          <w:szCs w:val="30"/>
        </w:rPr>
        <w:t>萬9</w:t>
      </w:r>
      <w:r w:rsidRPr="002C26FC">
        <w:rPr>
          <w:rFonts w:hAnsi="標楷體"/>
          <w:color w:val="000000" w:themeColor="text1"/>
          <w:spacing w:val="-2"/>
          <w:sz w:val="30"/>
          <w:szCs w:val="30"/>
        </w:rPr>
        <w:t>,</w:t>
      </w:r>
      <w:r w:rsidRPr="002C26FC">
        <w:rPr>
          <w:rFonts w:hAnsi="標楷體" w:hint="eastAsia"/>
          <w:color w:val="000000" w:themeColor="text1"/>
          <w:spacing w:val="-2"/>
          <w:sz w:val="30"/>
          <w:szCs w:val="30"/>
        </w:rPr>
        <w:t>000臺；提供全國經濟弱勢學生</w:t>
      </w:r>
      <w:r w:rsidRPr="002C26FC">
        <w:rPr>
          <w:rFonts w:hAnsi="標楷體"/>
          <w:color w:val="000000" w:themeColor="text1"/>
          <w:spacing w:val="-2"/>
          <w:sz w:val="30"/>
          <w:szCs w:val="30"/>
        </w:rPr>
        <w:t>30</w:t>
      </w:r>
      <w:r w:rsidRPr="002C26FC">
        <w:rPr>
          <w:rFonts w:hAnsi="標楷體" w:hint="eastAsia"/>
          <w:color w:val="000000" w:themeColor="text1"/>
          <w:spacing w:val="-2"/>
          <w:sz w:val="30"/>
          <w:szCs w:val="30"/>
        </w:rPr>
        <w:t>日型網路不限速吃到飽</w:t>
      </w:r>
      <w:r w:rsidRPr="002C26FC">
        <w:rPr>
          <w:rFonts w:hAnsi="標楷體"/>
          <w:color w:val="000000" w:themeColor="text1"/>
          <w:spacing w:val="-2"/>
          <w:sz w:val="30"/>
          <w:szCs w:val="30"/>
        </w:rPr>
        <w:t>4G</w:t>
      </w:r>
      <w:r w:rsidRPr="002C26FC">
        <w:rPr>
          <w:rFonts w:hAnsi="標楷體" w:hint="eastAsia"/>
          <w:color w:val="000000" w:themeColor="text1"/>
          <w:spacing w:val="-2"/>
          <w:sz w:val="30"/>
          <w:szCs w:val="30"/>
        </w:rPr>
        <w:t>門號</w:t>
      </w:r>
      <w:r w:rsidRPr="002C26FC">
        <w:rPr>
          <w:rFonts w:hAnsi="標楷體"/>
          <w:color w:val="000000" w:themeColor="text1"/>
          <w:spacing w:val="-2"/>
          <w:sz w:val="30"/>
          <w:szCs w:val="30"/>
        </w:rPr>
        <w:t>8</w:t>
      </w:r>
      <w:r w:rsidRPr="002C26FC">
        <w:rPr>
          <w:rFonts w:hAnsi="標楷體" w:hint="eastAsia"/>
          <w:color w:val="000000" w:themeColor="text1"/>
          <w:spacing w:val="-2"/>
          <w:sz w:val="30"/>
          <w:szCs w:val="30"/>
        </w:rPr>
        <w:t>萬6</w:t>
      </w:r>
      <w:r w:rsidRPr="002C26FC">
        <w:rPr>
          <w:rFonts w:hAnsi="標楷體"/>
          <w:color w:val="000000" w:themeColor="text1"/>
          <w:spacing w:val="-2"/>
          <w:sz w:val="30"/>
          <w:szCs w:val="30"/>
        </w:rPr>
        <w:t>,000</w:t>
      </w:r>
      <w:r w:rsidRPr="002C26FC">
        <w:rPr>
          <w:rFonts w:hAnsi="標楷體" w:hint="eastAsia"/>
          <w:color w:val="000000" w:themeColor="text1"/>
          <w:spacing w:val="-2"/>
          <w:sz w:val="30"/>
          <w:szCs w:val="30"/>
        </w:rPr>
        <w:t>個，租賃無線網路分享器</w:t>
      </w:r>
      <w:r w:rsidRPr="002C26FC">
        <w:rPr>
          <w:rFonts w:hAnsi="標楷體"/>
          <w:color w:val="000000" w:themeColor="text1"/>
          <w:spacing w:val="-2"/>
          <w:sz w:val="30"/>
          <w:szCs w:val="30"/>
        </w:rPr>
        <w:t>1</w:t>
      </w:r>
      <w:r w:rsidRPr="002C26FC">
        <w:rPr>
          <w:rFonts w:hAnsi="標楷體" w:hint="eastAsia"/>
          <w:color w:val="000000" w:themeColor="text1"/>
          <w:spacing w:val="-2"/>
          <w:sz w:val="30"/>
          <w:szCs w:val="30"/>
        </w:rPr>
        <w:t>萬</w:t>
      </w:r>
      <w:r w:rsidRPr="002C26FC">
        <w:rPr>
          <w:rFonts w:hAnsi="標楷體"/>
          <w:color w:val="000000" w:themeColor="text1"/>
          <w:spacing w:val="-2"/>
          <w:sz w:val="30"/>
          <w:szCs w:val="30"/>
        </w:rPr>
        <w:t>5,000</w:t>
      </w:r>
      <w:r w:rsidRPr="002C26FC">
        <w:rPr>
          <w:rFonts w:hAnsi="標楷體" w:hint="eastAsia"/>
          <w:color w:val="000000" w:themeColor="text1"/>
          <w:spacing w:val="-2"/>
          <w:sz w:val="30"/>
          <w:szCs w:val="30"/>
        </w:rPr>
        <w:t>臺；補助推動教學創新</w:t>
      </w:r>
      <w:r w:rsidRPr="002C26FC">
        <w:rPr>
          <w:rFonts w:hAnsi="標楷體"/>
          <w:color w:val="000000" w:themeColor="text1"/>
          <w:spacing w:val="-2"/>
          <w:sz w:val="30"/>
          <w:szCs w:val="30"/>
        </w:rPr>
        <w:t>144</w:t>
      </w:r>
      <w:r w:rsidRPr="002C26FC">
        <w:rPr>
          <w:rFonts w:hAnsi="標楷體" w:hint="eastAsia"/>
          <w:color w:val="000000" w:themeColor="text1"/>
          <w:spacing w:val="-2"/>
          <w:sz w:val="30"/>
          <w:szCs w:val="30"/>
        </w:rPr>
        <w:t>校、完善就學協助</w:t>
      </w:r>
      <w:r w:rsidRPr="002C26FC">
        <w:rPr>
          <w:rFonts w:hAnsi="標楷體"/>
          <w:color w:val="000000" w:themeColor="text1"/>
          <w:spacing w:val="-2"/>
          <w:sz w:val="30"/>
          <w:szCs w:val="30"/>
        </w:rPr>
        <w:t>146</w:t>
      </w:r>
      <w:r w:rsidRPr="002C26FC">
        <w:rPr>
          <w:rFonts w:hAnsi="標楷體" w:hint="eastAsia"/>
          <w:color w:val="000000" w:themeColor="text1"/>
          <w:spacing w:val="-2"/>
          <w:sz w:val="30"/>
          <w:szCs w:val="30"/>
        </w:rPr>
        <w:t>校、特色領域研究中心</w:t>
      </w:r>
      <w:r w:rsidRPr="002C26FC">
        <w:rPr>
          <w:rFonts w:hAnsi="標楷體"/>
          <w:color w:val="000000" w:themeColor="text1"/>
          <w:spacing w:val="-2"/>
          <w:sz w:val="30"/>
          <w:szCs w:val="30"/>
        </w:rPr>
        <w:t>23</w:t>
      </w:r>
      <w:r w:rsidRPr="002C26FC">
        <w:rPr>
          <w:rFonts w:hAnsi="標楷體" w:hint="eastAsia"/>
          <w:color w:val="000000" w:themeColor="text1"/>
          <w:spacing w:val="-2"/>
          <w:sz w:val="30"/>
          <w:szCs w:val="30"/>
        </w:rPr>
        <w:t>校、社會責任實踐計畫</w:t>
      </w:r>
      <w:r w:rsidRPr="002C26FC">
        <w:rPr>
          <w:rFonts w:hAnsi="標楷體"/>
          <w:color w:val="000000" w:themeColor="text1"/>
          <w:spacing w:val="-2"/>
          <w:sz w:val="30"/>
          <w:szCs w:val="30"/>
        </w:rPr>
        <w:t>198</w:t>
      </w:r>
      <w:r w:rsidRPr="002C26FC">
        <w:rPr>
          <w:rFonts w:hAnsi="標楷體" w:hint="eastAsia"/>
          <w:color w:val="000000" w:themeColor="text1"/>
          <w:spacing w:val="-2"/>
          <w:sz w:val="30"/>
          <w:szCs w:val="30"/>
        </w:rPr>
        <w:t>件；辦理「產學攜手合作計畫</w:t>
      </w:r>
      <w:r w:rsidRPr="002C26FC">
        <w:rPr>
          <w:rFonts w:hAnsi="標楷體"/>
          <w:color w:val="000000" w:themeColor="text1"/>
          <w:spacing w:val="-2"/>
          <w:sz w:val="30"/>
          <w:szCs w:val="30"/>
        </w:rPr>
        <w:t>2.0</w:t>
      </w:r>
      <w:r w:rsidRPr="002C26FC">
        <w:rPr>
          <w:rFonts w:hAnsi="標楷體" w:hint="eastAsia"/>
          <w:color w:val="000000" w:themeColor="text1"/>
          <w:spacing w:val="-2"/>
          <w:sz w:val="30"/>
          <w:szCs w:val="30"/>
        </w:rPr>
        <w:t>」，截至本年底，核定</w:t>
      </w:r>
      <w:r w:rsidRPr="002C26FC">
        <w:rPr>
          <w:rFonts w:hAnsi="標楷體"/>
          <w:color w:val="000000" w:themeColor="text1"/>
          <w:spacing w:val="-2"/>
          <w:sz w:val="30"/>
          <w:szCs w:val="30"/>
        </w:rPr>
        <w:t>227</w:t>
      </w:r>
      <w:r w:rsidRPr="002C26FC">
        <w:rPr>
          <w:rFonts w:hAnsi="標楷體" w:hint="eastAsia"/>
          <w:color w:val="000000" w:themeColor="text1"/>
          <w:spacing w:val="-2"/>
          <w:sz w:val="30"/>
          <w:szCs w:val="30"/>
        </w:rPr>
        <w:t>案，提供名額</w:t>
      </w:r>
      <w:r w:rsidRPr="002C26FC">
        <w:rPr>
          <w:rFonts w:hAnsi="標楷體"/>
          <w:color w:val="000000" w:themeColor="text1"/>
          <w:spacing w:val="-2"/>
          <w:sz w:val="30"/>
          <w:szCs w:val="30"/>
        </w:rPr>
        <w:t>1</w:t>
      </w:r>
      <w:r w:rsidRPr="002C26FC">
        <w:rPr>
          <w:rFonts w:hAnsi="標楷體" w:hint="eastAsia"/>
          <w:color w:val="000000" w:themeColor="text1"/>
          <w:spacing w:val="-2"/>
          <w:sz w:val="30"/>
          <w:szCs w:val="30"/>
        </w:rPr>
        <w:t>萬</w:t>
      </w:r>
      <w:r w:rsidRPr="002C26FC">
        <w:rPr>
          <w:rFonts w:hAnsi="標楷體"/>
          <w:color w:val="000000" w:themeColor="text1"/>
          <w:spacing w:val="-2"/>
          <w:sz w:val="30"/>
          <w:szCs w:val="30"/>
        </w:rPr>
        <w:t>1,703</w:t>
      </w:r>
      <w:r w:rsidRPr="002C26FC">
        <w:rPr>
          <w:rFonts w:hAnsi="標楷體" w:hint="eastAsia"/>
          <w:color w:val="000000" w:themeColor="text1"/>
          <w:spacing w:val="-2"/>
          <w:sz w:val="30"/>
          <w:szCs w:val="30"/>
        </w:rPr>
        <w:t>個；開設產業實務人才培育專班</w:t>
      </w:r>
      <w:r w:rsidRPr="002C26FC">
        <w:rPr>
          <w:rFonts w:hAnsi="標楷體"/>
          <w:color w:val="000000" w:themeColor="text1"/>
          <w:spacing w:val="-2"/>
          <w:sz w:val="30"/>
          <w:szCs w:val="30"/>
        </w:rPr>
        <w:t>21</w:t>
      </w:r>
      <w:r w:rsidRPr="002C26FC">
        <w:rPr>
          <w:rFonts w:hAnsi="標楷體" w:hint="eastAsia"/>
          <w:color w:val="000000" w:themeColor="text1"/>
          <w:spacing w:val="-2"/>
          <w:sz w:val="30"/>
          <w:szCs w:val="30"/>
        </w:rPr>
        <w:t>班，提出精進師生實務職能方案</w:t>
      </w:r>
      <w:r w:rsidRPr="002C26FC">
        <w:rPr>
          <w:rFonts w:hAnsi="標楷體"/>
          <w:color w:val="000000" w:themeColor="text1"/>
          <w:spacing w:val="-2"/>
          <w:sz w:val="30"/>
          <w:szCs w:val="30"/>
        </w:rPr>
        <w:t>105</w:t>
      </w:r>
      <w:r w:rsidRPr="002C26FC">
        <w:rPr>
          <w:rFonts w:hAnsi="標楷體" w:hint="eastAsia"/>
          <w:color w:val="000000" w:themeColor="text1"/>
          <w:spacing w:val="-2"/>
          <w:sz w:val="30"/>
          <w:szCs w:val="30"/>
        </w:rPr>
        <w:t>件。</w:t>
      </w:r>
    </w:p>
    <w:p w:rsidR="00F67066" w:rsidRPr="00AB48C3" w:rsidRDefault="00F67066" w:rsidP="00855C9A">
      <w:pPr>
        <w:pStyle w:val="14"/>
        <w:numPr>
          <w:ilvl w:val="0"/>
          <w:numId w:val="14"/>
        </w:numPr>
        <w:overflowPunct w:val="0"/>
        <w:snapToGrid w:val="0"/>
        <w:spacing w:line="530" w:lineRule="exact"/>
        <w:ind w:left="600" w:hangingChars="200" w:hanging="600"/>
        <w:rPr>
          <w:rFonts w:hAnsi="標楷體"/>
          <w:color w:val="000000" w:themeColor="text1"/>
          <w:sz w:val="30"/>
          <w:szCs w:val="30"/>
        </w:rPr>
      </w:pPr>
      <w:r w:rsidRPr="00AB48C3">
        <w:rPr>
          <w:rFonts w:hAnsi="標楷體"/>
          <w:color w:val="000000" w:themeColor="text1"/>
          <w:sz w:val="30"/>
          <w:szCs w:val="30"/>
        </w:rPr>
        <w:t>促進青年發展</w:t>
      </w:r>
      <w:r w:rsidRPr="00AB48C3">
        <w:rPr>
          <w:rFonts w:hAnsi="標楷體" w:hint="eastAsia"/>
          <w:color w:val="000000" w:themeColor="text1"/>
          <w:sz w:val="30"/>
          <w:szCs w:val="30"/>
        </w:rPr>
        <w:t>，啟動終身學習網絡：推動「</w:t>
      </w:r>
      <w:r w:rsidRPr="00AB48C3">
        <w:rPr>
          <w:rFonts w:hAnsi="標楷體"/>
          <w:color w:val="000000" w:themeColor="text1"/>
          <w:sz w:val="30"/>
          <w:szCs w:val="30"/>
        </w:rPr>
        <w:t>Young</w:t>
      </w:r>
      <w:r w:rsidRPr="00AB48C3">
        <w:rPr>
          <w:rFonts w:hAnsi="標楷體" w:hint="eastAsia"/>
          <w:color w:val="000000" w:themeColor="text1"/>
          <w:sz w:val="30"/>
          <w:szCs w:val="30"/>
        </w:rPr>
        <w:t>飛全球行動計畫」，培訓</w:t>
      </w:r>
      <w:r w:rsidRPr="00AB48C3">
        <w:rPr>
          <w:rFonts w:hAnsi="標楷體"/>
          <w:color w:val="000000" w:themeColor="text1"/>
          <w:sz w:val="30"/>
          <w:szCs w:val="30"/>
        </w:rPr>
        <w:t>769</w:t>
      </w:r>
      <w:r w:rsidRPr="00AB48C3">
        <w:rPr>
          <w:rFonts w:hAnsi="標楷體" w:hint="eastAsia"/>
          <w:color w:val="000000" w:themeColor="text1"/>
          <w:sz w:val="30"/>
          <w:szCs w:val="30"/>
        </w:rPr>
        <w:t>人次，入選團隊</w:t>
      </w:r>
      <w:r w:rsidRPr="00AB48C3">
        <w:rPr>
          <w:rFonts w:hAnsi="標楷體"/>
          <w:color w:val="000000" w:themeColor="text1"/>
          <w:sz w:val="30"/>
          <w:szCs w:val="30"/>
        </w:rPr>
        <w:t>20</w:t>
      </w:r>
      <w:r w:rsidRPr="00AB48C3">
        <w:rPr>
          <w:rFonts w:hAnsi="標楷體" w:hint="eastAsia"/>
          <w:color w:val="000000" w:themeColor="text1"/>
          <w:sz w:val="30"/>
          <w:szCs w:val="30"/>
        </w:rPr>
        <w:t>組，線上聯結</w:t>
      </w:r>
      <w:r w:rsidRPr="00AB48C3">
        <w:rPr>
          <w:rFonts w:hAnsi="標楷體"/>
          <w:color w:val="000000" w:themeColor="text1"/>
          <w:sz w:val="30"/>
          <w:szCs w:val="30"/>
        </w:rPr>
        <w:t>33</w:t>
      </w:r>
      <w:r w:rsidRPr="00AB48C3">
        <w:rPr>
          <w:rFonts w:hAnsi="標楷體" w:hint="eastAsia"/>
          <w:color w:val="000000" w:themeColor="text1"/>
          <w:sz w:val="30"/>
          <w:szCs w:val="30"/>
        </w:rPr>
        <w:t>國、國際組織</w:t>
      </w:r>
      <w:r w:rsidRPr="00AB48C3">
        <w:rPr>
          <w:rFonts w:hAnsi="標楷體"/>
          <w:color w:val="000000" w:themeColor="text1"/>
          <w:sz w:val="30"/>
          <w:szCs w:val="30"/>
        </w:rPr>
        <w:t>168</w:t>
      </w:r>
      <w:r w:rsidRPr="00AB48C3">
        <w:rPr>
          <w:rFonts w:hAnsi="標楷體" w:hint="eastAsia"/>
          <w:color w:val="000000" w:themeColor="text1"/>
          <w:sz w:val="30"/>
          <w:szCs w:val="30"/>
        </w:rPr>
        <w:t>個進行在地議題行動；辦理青年海外志工數位服務分享活動</w:t>
      </w:r>
      <w:r w:rsidRPr="00AB48C3">
        <w:rPr>
          <w:rFonts w:hAnsi="標楷體"/>
          <w:color w:val="000000" w:themeColor="text1"/>
          <w:sz w:val="30"/>
          <w:szCs w:val="30"/>
        </w:rPr>
        <w:t>8</w:t>
      </w:r>
      <w:r w:rsidRPr="00AB48C3">
        <w:rPr>
          <w:rFonts w:hAnsi="標楷體" w:hint="eastAsia"/>
          <w:color w:val="000000" w:themeColor="text1"/>
          <w:sz w:val="30"/>
          <w:szCs w:val="30"/>
        </w:rPr>
        <w:t>場次、培訓工作坊</w:t>
      </w:r>
      <w:r w:rsidRPr="00AB48C3">
        <w:rPr>
          <w:rFonts w:hAnsi="標楷體"/>
          <w:color w:val="000000" w:themeColor="text1"/>
          <w:sz w:val="30"/>
          <w:szCs w:val="30"/>
        </w:rPr>
        <w:t>5</w:t>
      </w:r>
      <w:r w:rsidRPr="00AB48C3">
        <w:rPr>
          <w:rFonts w:hAnsi="標楷體" w:hint="eastAsia"/>
          <w:color w:val="000000" w:themeColor="text1"/>
          <w:sz w:val="30"/>
          <w:szCs w:val="30"/>
        </w:rPr>
        <w:t>場次</w:t>
      </w:r>
      <w:r>
        <w:rPr>
          <w:rFonts w:hAnsi="標楷體" w:hint="eastAsia"/>
          <w:color w:val="000000" w:themeColor="text1"/>
          <w:sz w:val="30"/>
          <w:szCs w:val="30"/>
        </w:rPr>
        <w:t>、</w:t>
      </w:r>
      <w:r w:rsidRPr="00AB48C3">
        <w:rPr>
          <w:rFonts w:hAnsi="標楷體"/>
          <w:color w:val="000000" w:themeColor="text1"/>
          <w:sz w:val="30"/>
          <w:szCs w:val="30"/>
        </w:rPr>
        <w:t>685</w:t>
      </w:r>
      <w:r w:rsidRPr="00AB48C3">
        <w:rPr>
          <w:rFonts w:hAnsi="標楷體" w:hint="eastAsia"/>
          <w:color w:val="000000" w:themeColor="text1"/>
          <w:sz w:val="30"/>
          <w:szCs w:val="30"/>
        </w:rPr>
        <w:t>人次；設置青年壯遊點</w:t>
      </w:r>
      <w:r w:rsidRPr="00AB48C3">
        <w:rPr>
          <w:rFonts w:hAnsi="標楷體"/>
          <w:color w:val="000000" w:themeColor="text1"/>
          <w:sz w:val="30"/>
          <w:szCs w:val="30"/>
        </w:rPr>
        <w:t>79</w:t>
      </w:r>
      <w:r w:rsidRPr="00AB48C3">
        <w:rPr>
          <w:rFonts w:hAnsi="標楷體" w:hint="eastAsia"/>
          <w:color w:val="000000" w:themeColor="text1"/>
          <w:sz w:val="30"/>
          <w:szCs w:val="30"/>
        </w:rPr>
        <w:t>個，參與體驗</w:t>
      </w:r>
      <w:r w:rsidRPr="00AB48C3">
        <w:rPr>
          <w:rFonts w:hAnsi="標楷體"/>
          <w:color w:val="000000" w:themeColor="text1"/>
          <w:sz w:val="30"/>
          <w:szCs w:val="30"/>
        </w:rPr>
        <w:t>1</w:t>
      </w:r>
      <w:r w:rsidRPr="00AB48C3">
        <w:rPr>
          <w:rFonts w:hAnsi="標楷體" w:hint="eastAsia"/>
          <w:color w:val="000000" w:themeColor="text1"/>
          <w:sz w:val="30"/>
          <w:szCs w:val="30"/>
        </w:rPr>
        <w:t>萬</w:t>
      </w:r>
      <w:r w:rsidRPr="00AB48C3">
        <w:rPr>
          <w:rFonts w:hAnsi="標楷體"/>
          <w:color w:val="000000" w:themeColor="text1"/>
          <w:sz w:val="30"/>
          <w:szCs w:val="30"/>
        </w:rPr>
        <w:t>7,055</w:t>
      </w:r>
      <w:r w:rsidRPr="00AB48C3">
        <w:rPr>
          <w:rFonts w:hAnsi="標楷體" w:hint="eastAsia"/>
          <w:color w:val="000000" w:themeColor="text1"/>
          <w:sz w:val="30"/>
          <w:szCs w:val="30"/>
        </w:rPr>
        <w:t>人次；協助發展職涯</w:t>
      </w:r>
      <w:r w:rsidRPr="00AB48C3">
        <w:rPr>
          <w:rFonts w:hAnsi="標楷體"/>
          <w:color w:val="000000" w:themeColor="text1"/>
          <w:sz w:val="30"/>
          <w:szCs w:val="30"/>
        </w:rPr>
        <w:t>19</w:t>
      </w:r>
      <w:r w:rsidRPr="00AB48C3">
        <w:rPr>
          <w:rFonts w:hAnsi="標楷體" w:hint="eastAsia"/>
          <w:color w:val="000000" w:themeColor="text1"/>
          <w:sz w:val="30"/>
          <w:szCs w:val="30"/>
        </w:rPr>
        <w:t>萬</w:t>
      </w:r>
      <w:r w:rsidRPr="00AB48C3">
        <w:rPr>
          <w:rFonts w:hAnsi="標楷體"/>
          <w:color w:val="000000" w:themeColor="text1"/>
          <w:sz w:val="30"/>
          <w:szCs w:val="30"/>
        </w:rPr>
        <w:t>4,976</w:t>
      </w:r>
      <w:r w:rsidRPr="00AB48C3">
        <w:rPr>
          <w:rFonts w:hAnsi="標楷體" w:hint="eastAsia"/>
          <w:color w:val="000000" w:themeColor="text1"/>
          <w:sz w:val="30"/>
          <w:szCs w:val="30"/>
        </w:rPr>
        <w:t>人次；舉行多元特色職場體驗及創新創業活動競賽，媒合參與體驗</w:t>
      </w:r>
      <w:r w:rsidRPr="00AB48C3">
        <w:rPr>
          <w:rFonts w:hAnsi="標楷體"/>
          <w:color w:val="000000" w:themeColor="text1"/>
          <w:sz w:val="30"/>
          <w:szCs w:val="30"/>
        </w:rPr>
        <w:t>1,727</w:t>
      </w:r>
      <w:r w:rsidRPr="00AB48C3">
        <w:rPr>
          <w:rFonts w:hAnsi="標楷體" w:hint="eastAsia"/>
          <w:color w:val="000000" w:themeColor="text1"/>
          <w:sz w:val="30"/>
          <w:szCs w:val="30"/>
        </w:rPr>
        <w:t>人次、參與創新創業活動</w:t>
      </w:r>
      <w:r w:rsidRPr="00AB48C3">
        <w:rPr>
          <w:rFonts w:hAnsi="標楷體"/>
          <w:color w:val="000000" w:themeColor="text1"/>
          <w:sz w:val="30"/>
          <w:szCs w:val="30"/>
        </w:rPr>
        <w:t>1</w:t>
      </w:r>
      <w:r w:rsidRPr="00AB48C3">
        <w:rPr>
          <w:rFonts w:hAnsi="標楷體" w:hint="eastAsia"/>
          <w:color w:val="000000" w:themeColor="text1"/>
          <w:sz w:val="30"/>
          <w:szCs w:val="30"/>
        </w:rPr>
        <w:t>萬</w:t>
      </w:r>
      <w:r w:rsidRPr="00AB48C3">
        <w:rPr>
          <w:rFonts w:hAnsi="標楷體"/>
          <w:color w:val="000000" w:themeColor="text1"/>
          <w:sz w:val="30"/>
          <w:szCs w:val="30"/>
        </w:rPr>
        <w:t>610</w:t>
      </w:r>
      <w:r w:rsidRPr="00AB48C3">
        <w:rPr>
          <w:rFonts w:hAnsi="標楷體" w:hint="eastAsia"/>
          <w:color w:val="000000" w:themeColor="text1"/>
          <w:sz w:val="30"/>
          <w:szCs w:val="30"/>
        </w:rPr>
        <w:t>人次；執行「青年好政系列－</w:t>
      </w:r>
      <w:r w:rsidRPr="00E11C2F">
        <w:rPr>
          <w:rFonts w:hAnsi="標楷體" w:cs="Arial"/>
          <w:color w:val="000000" w:themeColor="text1"/>
          <w:kern w:val="2"/>
          <w:sz w:val="30"/>
          <w:szCs w:val="30"/>
        </w:rPr>
        <w:t>Let's Talk</w:t>
      </w:r>
      <w:r w:rsidRPr="00AB48C3">
        <w:rPr>
          <w:rFonts w:hAnsi="標楷體" w:hint="eastAsia"/>
          <w:color w:val="000000" w:themeColor="text1"/>
          <w:sz w:val="30"/>
          <w:szCs w:val="30"/>
        </w:rPr>
        <w:t>」計畫，截至本年底，辦理</w:t>
      </w:r>
      <w:r w:rsidRPr="00AB48C3">
        <w:rPr>
          <w:rFonts w:hAnsi="標楷體"/>
          <w:color w:val="000000" w:themeColor="text1"/>
          <w:sz w:val="30"/>
          <w:szCs w:val="30"/>
        </w:rPr>
        <w:t>Talk</w:t>
      </w:r>
      <w:r w:rsidRPr="00AB48C3">
        <w:rPr>
          <w:rFonts w:hAnsi="標楷體" w:hint="eastAsia"/>
          <w:color w:val="000000" w:themeColor="text1"/>
          <w:sz w:val="30"/>
          <w:szCs w:val="30"/>
        </w:rPr>
        <w:t>活動</w:t>
      </w:r>
      <w:r w:rsidRPr="00AB48C3">
        <w:rPr>
          <w:rFonts w:hAnsi="標楷體"/>
          <w:color w:val="000000" w:themeColor="text1"/>
          <w:sz w:val="30"/>
          <w:szCs w:val="30"/>
        </w:rPr>
        <w:t>33</w:t>
      </w:r>
      <w:r w:rsidRPr="00AB48C3">
        <w:rPr>
          <w:rFonts w:hAnsi="標楷體" w:hint="eastAsia"/>
          <w:color w:val="000000" w:themeColor="text1"/>
          <w:sz w:val="30"/>
          <w:szCs w:val="30"/>
        </w:rPr>
        <w:t>場，參與</w:t>
      </w:r>
      <w:r w:rsidRPr="00AB48C3">
        <w:rPr>
          <w:rFonts w:hAnsi="標楷體"/>
          <w:color w:val="000000" w:themeColor="text1"/>
          <w:sz w:val="30"/>
          <w:szCs w:val="30"/>
        </w:rPr>
        <w:t>1,683</w:t>
      </w:r>
      <w:r w:rsidRPr="00AB48C3">
        <w:rPr>
          <w:rFonts w:hAnsi="標楷體" w:hint="eastAsia"/>
          <w:color w:val="000000" w:themeColor="text1"/>
          <w:sz w:val="30"/>
          <w:szCs w:val="30"/>
        </w:rPr>
        <w:t>人次；補助社區大學基本運作</w:t>
      </w:r>
      <w:r w:rsidRPr="00AB48C3">
        <w:rPr>
          <w:rFonts w:hAnsi="標楷體"/>
          <w:color w:val="000000" w:themeColor="text1"/>
          <w:sz w:val="30"/>
          <w:szCs w:val="30"/>
        </w:rPr>
        <w:t>88</w:t>
      </w:r>
      <w:r w:rsidRPr="00AB48C3">
        <w:rPr>
          <w:rFonts w:hAnsi="標楷體" w:hint="eastAsia"/>
          <w:color w:val="000000" w:themeColor="text1"/>
          <w:sz w:val="30"/>
          <w:szCs w:val="30"/>
        </w:rPr>
        <w:t>所，獎勵社區大學績優發展</w:t>
      </w:r>
      <w:r w:rsidRPr="00AB48C3">
        <w:rPr>
          <w:rFonts w:hAnsi="標楷體"/>
          <w:color w:val="000000" w:themeColor="text1"/>
          <w:sz w:val="30"/>
          <w:szCs w:val="30"/>
        </w:rPr>
        <w:t>81</w:t>
      </w:r>
      <w:r w:rsidRPr="00AB48C3">
        <w:rPr>
          <w:rFonts w:hAnsi="標楷體" w:hint="eastAsia"/>
          <w:color w:val="000000" w:themeColor="text1"/>
          <w:sz w:val="30"/>
          <w:szCs w:val="30"/>
        </w:rPr>
        <w:t>所；設置樂齡學習中心</w:t>
      </w:r>
      <w:r w:rsidRPr="00AB48C3">
        <w:rPr>
          <w:rFonts w:hAnsi="標楷體"/>
          <w:color w:val="000000" w:themeColor="text1"/>
          <w:sz w:val="30"/>
          <w:szCs w:val="30"/>
        </w:rPr>
        <w:t>370</w:t>
      </w:r>
      <w:r w:rsidRPr="00AB48C3">
        <w:rPr>
          <w:rFonts w:hAnsi="標楷體" w:hint="eastAsia"/>
          <w:color w:val="000000" w:themeColor="text1"/>
          <w:sz w:val="30"/>
          <w:szCs w:val="30"/>
        </w:rPr>
        <w:t>所，學習資源擴展至村里</w:t>
      </w:r>
      <w:r w:rsidRPr="00AB48C3">
        <w:rPr>
          <w:rFonts w:hAnsi="標楷體"/>
          <w:color w:val="000000" w:themeColor="text1"/>
          <w:sz w:val="30"/>
          <w:szCs w:val="30"/>
        </w:rPr>
        <w:t>2,700</w:t>
      </w:r>
      <w:r w:rsidRPr="00AB48C3">
        <w:rPr>
          <w:rFonts w:hAnsi="標楷體" w:hint="eastAsia"/>
          <w:color w:val="000000" w:themeColor="text1"/>
          <w:sz w:val="30"/>
          <w:szCs w:val="30"/>
        </w:rPr>
        <w:t>個。</w:t>
      </w:r>
    </w:p>
    <w:p w:rsidR="00F67066" w:rsidRPr="00AB48C3" w:rsidRDefault="00F67066" w:rsidP="00855C9A">
      <w:pPr>
        <w:pStyle w:val="14"/>
        <w:numPr>
          <w:ilvl w:val="0"/>
          <w:numId w:val="14"/>
        </w:numPr>
        <w:overflowPunct w:val="0"/>
        <w:snapToGrid w:val="0"/>
        <w:spacing w:line="530" w:lineRule="exact"/>
        <w:ind w:left="600" w:hangingChars="200" w:hanging="600"/>
        <w:rPr>
          <w:rFonts w:hAnsi="標楷體"/>
          <w:color w:val="000000" w:themeColor="text1"/>
          <w:sz w:val="30"/>
          <w:szCs w:val="30"/>
        </w:rPr>
      </w:pPr>
      <w:r w:rsidRPr="00AB48C3">
        <w:rPr>
          <w:rFonts w:hAnsi="標楷體" w:hint="eastAsia"/>
          <w:color w:val="000000" w:themeColor="text1"/>
          <w:sz w:val="30"/>
          <w:szCs w:val="30"/>
        </w:rPr>
        <w:t>落實支持藝文體系，守護文化多元理念：</w:t>
      </w:r>
      <w:r w:rsidRPr="00AB48C3">
        <w:rPr>
          <w:rFonts w:hAnsi="標楷體"/>
          <w:color w:val="000000" w:themeColor="text1"/>
          <w:sz w:val="30"/>
          <w:szCs w:val="30"/>
        </w:rPr>
        <w:t>辦理超高畫質產製應用，</w:t>
      </w:r>
      <w:r w:rsidRPr="00AB48C3">
        <w:rPr>
          <w:rFonts w:hAnsi="標楷體" w:hint="eastAsia"/>
          <w:color w:val="000000" w:themeColor="text1"/>
          <w:sz w:val="30"/>
          <w:szCs w:val="30"/>
        </w:rPr>
        <w:t>帶動業者投資</w:t>
      </w:r>
      <w:r w:rsidRPr="00AB48C3">
        <w:rPr>
          <w:rFonts w:hAnsi="標楷體"/>
          <w:color w:val="000000" w:themeColor="text1"/>
          <w:sz w:val="30"/>
          <w:szCs w:val="30"/>
        </w:rPr>
        <w:t>1</w:t>
      </w:r>
      <w:r w:rsidRPr="00AB48C3">
        <w:rPr>
          <w:rFonts w:hAnsi="標楷體" w:hint="eastAsia"/>
          <w:color w:val="000000" w:themeColor="text1"/>
          <w:sz w:val="30"/>
          <w:szCs w:val="30"/>
        </w:rPr>
        <w:t>億</w:t>
      </w:r>
      <w:r w:rsidRPr="00AB48C3">
        <w:rPr>
          <w:rFonts w:hAnsi="標楷體"/>
          <w:color w:val="000000" w:themeColor="text1"/>
          <w:sz w:val="30"/>
          <w:szCs w:val="30"/>
        </w:rPr>
        <w:t>500</w:t>
      </w:r>
      <w:r w:rsidRPr="00AB48C3">
        <w:rPr>
          <w:rFonts w:hAnsi="標楷體" w:hint="eastAsia"/>
          <w:color w:val="000000" w:themeColor="text1"/>
          <w:sz w:val="30"/>
          <w:szCs w:val="30"/>
        </w:rPr>
        <w:t>萬元；</w:t>
      </w:r>
      <w:r w:rsidRPr="00AB48C3">
        <w:rPr>
          <w:rFonts w:hAnsi="標楷體"/>
          <w:color w:val="000000" w:themeColor="text1"/>
          <w:sz w:val="30"/>
          <w:szCs w:val="30"/>
        </w:rPr>
        <w:t>協助地方文史影音紀錄蒐集製作，</w:t>
      </w:r>
      <w:r w:rsidRPr="00AB48C3">
        <w:rPr>
          <w:rFonts w:hAnsi="標楷體" w:hint="eastAsia"/>
          <w:color w:val="000000" w:themeColor="text1"/>
          <w:sz w:val="30"/>
          <w:szCs w:val="30"/>
        </w:rPr>
        <w:t>補助</w:t>
      </w:r>
      <w:r w:rsidRPr="00AB48C3">
        <w:rPr>
          <w:rFonts w:hAnsi="標楷體"/>
          <w:color w:val="000000" w:themeColor="text1"/>
          <w:sz w:val="30"/>
          <w:szCs w:val="30"/>
        </w:rPr>
        <w:t>15個</w:t>
      </w:r>
      <w:r w:rsidRPr="00AB48C3">
        <w:rPr>
          <w:rFonts w:hAnsi="標楷體" w:hint="eastAsia"/>
          <w:color w:val="000000" w:themeColor="text1"/>
          <w:sz w:val="30"/>
          <w:szCs w:val="30"/>
        </w:rPr>
        <w:t>市縣</w:t>
      </w:r>
      <w:r w:rsidRPr="00AB48C3">
        <w:rPr>
          <w:rFonts w:hAnsi="標楷體"/>
          <w:color w:val="000000" w:themeColor="text1"/>
          <w:sz w:val="30"/>
          <w:szCs w:val="30"/>
        </w:rPr>
        <w:t>62</w:t>
      </w:r>
      <w:r w:rsidRPr="00AB48C3">
        <w:rPr>
          <w:rFonts w:hAnsi="標楷體" w:hint="eastAsia"/>
          <w:color w:val="000000" w:themeColor="text1"/>
          <w:sz w:val="30"/>
          <w:szCs w:val="30"/>
        </w:rPr>
        <w:t>件計畫，金額</w:t>
      </w:r>
      <w:r w:rsidRPr="00AB48C3">
        <w:rPr>
          <w:rFonts w:hAnsi="標楷體"/>
          <w:color w:val="000000" w:themeColor="text1"/>
          <w:sz w:val="30"/>
          <w:szCs w:val="30"/>
        </w:rPr>
        <w:t>6</w:t>
      </w:r>
      <w:r w:rsidRPr="00AB48C3">
        <w:rPr>
          <w:rFonts w:hAnsi="標楷體" w:hint="eastAsia"/>
          <w:color w:val="000000" w:themeColor="text1"/>
          <w:sz w:val="30"/>
          <w:szCs w:val="30"/>
        </w:rPr>
        <w:t>億</w:t>
      </w:r>
      <w:r w:rsidRPr="00AB48C3">
        <w:rPr>
          <w:rFonts w:hAnsi="標楷體"/>
          <w:color w:val="000000" w:themeColor="text1"/>
          <w:sz w:val="30"/>
          <w:szCs w:val="30"/>
        </w:rPr>
        <w:t>6,764</w:t>
      </w:r>
      <w:r w:rsidRPr="00AB48C3">
        <w:rPr>
          <w:rFonts w:hAnsi="標楷體" w:hint="eastAsia"/>
          <w:color w:val="000000" w:themeColor="text1"/>
          <w:sz w:val="30"/>
          <w:szCs w:val="30"/>
        </w:rPr>
        <w:t>萬</w:t>
      </w:r>
      <w:r w:rsidRPr="00AB48C3">
        <w:rPr>
          <w:rFonts w:hAnsi="標楷體"/>
          <w:color w:val="000000" w:themeColor="text1"/>
          <w:sz w:val="30"/>
          <w:szCs w:val="30"/>
        </w:rPr>
        <w:t>4,000</w:t>
      </w:r>
      <w:r w:rsidRPr="00AB48C3">
        <w:rPr>
          <w:rFonts w:hAnsi="標楷體" w:hint="eastAsia"/>
          <w:color w:val="000000" w:themeColor="text1"/>
          <w:sz w:val="30"/>
          <w:szCs w:val="30"/>
        </w:rPr>
        <w:t>元；策辦「走讀臺灣」閱讀體驗推廣活動</w:t>
      </w:r>
      <w:r w:rsidRPr="00AB48C3">
        <w:rPr>
          <w:rFonts w:hAnsi="標楷體"/>
          <w:color w:val="000000" w:themeColor="text1"/>
          <w:sz w:val="30"/>
          <w:szCs w:val="30"/>
        </w:rPr>
        <w:t>200</w:t>
      </w:r>
      <w:r w:rsidRPr="00AB48C3">
        <w:rPr>
          <w:rFonts w:hAnsi="標楷體" w:hint="eastAsia"/>
          <w:color w:val="000000" w:themeColor="text1"/>
          <w:sz w:val="30"/>
          <w:szCs w:val="30"/>
        </w:rPr>
        <w:t>場；舉辦世界民族電影節，播映</w:t>
      </w:r>
      <w:r w:rsidRPr="00AB48C3">
        <w:rPr>
          <w:rFonts w:hAnsi="標楷體"/>
          <w:color w:val="000000" w:themeColor="text1"/>
          <w:sz w:val="30"/>
          <w:szCs w:val="30"/>
        </w:rPr>
        <w:t>17</w:t>
      </w:r>
      <w:r w:rsidRPr="00AB48C3">
        <w:rPr>
          <w:rFonts w:hAnsi="標楷體" w:hint="eastAsia"/>
          <w:color w:val="000000" w:themeColor="text1"/>
          <w:sz w:val="30"/>
          <w:szCs w:val="30"/>
        </w:rPr>
        <w:t>部片、</w:t>
      </w:r>
      <w:r w:rsidRPr="00AB48C3">
        <w:rPr>
          <w:rFonts w:hAnsi="標楷體"/>
          <w:color w:val="000000" w:themeColor="text1"/>
          <w:sz w:val="30"/>
          <w:szCs w:val="30"/>
        </w:rPr>
        <w:t>57</w:t>
      </w:r>
      <w:r w:rsidRPr="00AB48C3">
        <w:rPr>
          <w:rFonts w:hAnsi="標楷體" w:hint="eastAsia"/>
          <w:color w:val="000000" w:themeColor="text1"/>
          <w:sz w:val="30"/>
          <w:szCs w:val="30"/>
        </w:rPr>
        <w:t>場次，內容含括</w:t>
      </w:r>
      <w:r w:rsidRPr="00AB48C3">
        <w:rPr>
          <w:rFonts w:hAnsi="標楷體"/>
          <w:color w:val="000000" w:themeColor="text1"/>
          <w:sz w:val="30"/>
          <w:szCs w:val="30"/>
        </w:rPr>
        <w:t>20</w:t>
      </w:r>
      <w:r w:rsidRPr="00AB48C3">
        <w:rPr>
          <w:rFonts w:hAnsi="標楷體" w:hint="eastAsia"/>
          <w:color w:val="000000" w:themeColor="text1"/>
          <w:sz w:val="30"/>
          <w:szCs w:val="30"/>
        </w:rPr>
        <w:t>個國家、</w:t>
      </w:r>
      <w:r w:rsidRPr="00AB48C3">
        <w:rPr>
          <w:rFonts w:hAnsi="標楷體"/>
          <w:color w:val="000000" w:themeColor="text1"/>
          <w:sz w:val="30"/>
          <w:szCs w:val="30"/>
        </w:rPr>
        <w:t>20</w:t>
      </w:r>
      <w:r w:rsidRPr="00AB48C3">
        <w:rPr>
          <w:rFonts w:hAnsi="標楷體" w:hint="eastAsia"/>
          <w:color w:val="000000" w:themeColor="text1"/>
          <w:sz w:val="30"/>
          <w:szCs w:val="30"/>
        </w:rPr>
        <w:t>部民族電影；辦理</w:t>
      </w:r>
      <w:r w:rsidRPr="00AB48C3">
        <w:rPr>
          <w:rFonts w:hAnsi="標楷體"/>
          <w:color w:val="000000" w:themeColor="text1"/>
          <w:sz w:val="30"/>
          <w:szCs w:val="30"/>
        </w:rPr>
        <w:t>2022</w:t>
      </w:r>
      <w:r w:rsidRPr="00AB48C3">
        <w:rPr>
          <w:rFonts w:hAnsi="標楷體" w:hint="eastAsia"/>
          <w:color w:val="000000" w:themeColor="text1"/>
          <w:sz w:val="30"/>
          <w:szCs w:val="30"/>
        </w:rPr>
        <w:t>「第八屆西藏文化藝術節」系列活動</w:t>
      </w:r>
      <w:r w:rsidRPr="00AB48C3">
        <w:rPr>
          <w:rFonts w:hAnsi="標楷體"/>
          <w:color w:val="000000" w:themeColor="text1"/>
          <w:sz w:val="30"/>
          <w:szCs w:val="30"/>
        </w:rPr>
        <w:t>6</w:t>
      </w:r>
      <w:r w:rsidRPr="00AB48C3">
        <w:rPr>
          <w:rFonts w:hAnsi="標楷體" w:hint="eastAsia"/>
          <w:color w:val="000000" w:themeColor="text1"/>
          <w:sz w:val="30"/>
          <w:szCs w:val="30"/>
        </w:rPr>
        <w:t>場次，觀看</w:t>
      </w:r>
      <w:r w:rsidRPr="00AB48C3">
        <w:rPr>
          <w:rFonts w:hAnsi="標楷體"/>
          <w:color w:val="000000" w:themeColor="text1"/>
          <w:sz w:val="30"/>
          <w:szCs w:val="30"/>
        </w:rPr>
        <w:t>4,758</w:t>
      </w:r>
      <w:r w:rsidRPr="00AB48C3">
        <w:rPr>
          <w:rFonts w:hAnsi="標楷體" w:hint="eastAsia"/>
          <w:color w:val="000000" w:themeColor="text1"/>
          <w:sz w:val="30"/>
          <w:szCs w:val="30"/>
        </w:rPr>
        <w:t>人次。</w:t>
      </w:r>
    </w:p>
    <w:p w:rsidR="00F67066" w:rsidRPr="00AB48C3" w:rsidRDefault="00F67066" w:rsidP="00855C9A">
      <w:pPr>
        <w:pStyle w:val="14"/>
        <w:numPr>
          <w:ilvl w:val="0"/>
          <w:numId w:val="14"/>
        </w:numPr>
        <w:overflowPunct w:val="0"/>
        <w:snapToGrid w:val="0"/>
        <w:spacing w:line="530" w:lineRule="exact"/>
        <w:ind w:left="600" w:hangingChars="200" w:hanging="600"/>
        <w:rPr>
          <w:rFonts w:hAnsi="標楷體"/>
          <w:color w:val="000000" w:themeColor="text1"/>
          <w:sz w:val="30"/>
          <w:szCs w:val="30"/>
        </w:rPr>
      </w:pPr>
      <w:r w:rsidRPr="00AB48C3">
        <w:rPr>
          <w:rFonts w:hAnsi="標楷體" w:hint="eastAsia"/>
          <w:color w:val="000000" w:themeColor="text1"/>
          <w:sz w:val="30"/>
          <w:szCs w:val="30"/>
        </w:rPr>
        <w:t>升級臺灣文化品牌，拓展國際文化交流：參與國際人權博物館聯盟</w:t>
      </w:r>
      <w:r w:rsidRPr="00AB48C3">
        <w:rPr>
          <w:rFonts w:hAnsi="標楷體"/>
          <w:color w:val="000000" w:themeColor="text1"/>
          <w:sz w:val="30"/>
          <w:szCs w:val="30"/>
        </w:rPr>
        <w:t>(FIHRM)</w:t>
      </w:r>
      <w:r w:rsidRPr="00AB48C3">
        <w:rPr>
          <w:rFonts w:hAnsi="標楷體" w:hint="eastAsia"/>
          <w:color w:val="000000" w:themeColor="text1"/>
          <w:sz w:val="30"/>
          <w:szCs w:val="30"/>
        </w:rPr>
        <w:t>年會；舉辦「奔向自由－臺灣文學主題展示」、</w:t>
      </w:r>
      <w:r w:rsidRPr="00AB48C3">
        <w:rPr>
          <w:rFonts w:hAnsi="標楷體"/>
          <w:color w:val="000000" w:themeColor="text1"/>
          <w:sz w:val="30"/>
          <w:szCs w:val="30"/>
        </w:rPr>
        <w:t>「臺灣租書店與漫畫的奇妙旅程國際展」</w:t>
      </w:r>
      <w:r w:rsidRPr="00AB48C3">
        <w:rPr>
          <w:rFonts w:hAnsi="標楷體" w:hint="eastAsia"/>
          <w:color w:val="000000" w:themeColor="text1"/>
          <w:sz w:val="30"/>
          <w:szCs w:val="30"/>
        </w:rPr>
        <w:t>、「</w:t>
      </w:r>
      <w:r w:rsidRPr="00AB48C3">
        <w:rPr>
          <w:rFonts w:hAnsi="標楷體"/>
          <w:color w:val="000000" w:themeColor="text1"/>
          <w:sz w:val="30"/>
          <w:szCs w:val="30"/>
        </w:rPr>
        <w:t>2022</w:t>
      </w:r>
      <w:r w:rsidRPr="00AB48C3">
        <w:rPr>
          <w:rFonts w:hAnsi="標楷體" w:hint="eastAsia"/>
          <w:color w:val="000000" w:themeColor="text1"/>
          <w:sz w:val="30"/>
          <w:szCs w:val="30"/>
        </w:rPr>
        <w:t>館慶</w:t>
      </w:r>
      <w:r w:rsidRPr="00AB48C3">
        <w:rPr>
          <w:rFonts w:hAnsi="標楷體"/>
          <w:color w:val="000000" w:themeColor="text1"/>
          <w:sz w:val="30"/>
          <w:szCs w:val="30"/>
        </w:rPr>
        <w:t>50</w:t>
      </w:r>
      <w:r w:rsidRPr="00AB48C3">
        <w:rPr>
          <w:rFonts w:hAnsi="標楷體" w:hint="eastAsia"/>
          <w:color w:val="000000" w:themeColor="text1"/>
          <w:sz w:val="30"/>
          <w:szCs w:val="30"/>
        </w:rPr>
        <w:t>週年紀念國際研討會」、「</w:t>
      </w:r>
      <w:r w:rsidRPr="00AB48C3">
        <w:rPr>
          <w:rFonts w:hAnsi="標楷體"/>
          <w:color w:val="000000" w:themeColor="text1"/>
          <w:sz w:val="30"/>
          <w:szCs w:val="30"/>
        </w:rPr>
        <w:t>2022</w:t>
      </w:r>
      <w:r w:rsidRPr="00AB48C3">
        <w:rPr>
          <w:rFonts w:hAnsi="標楷體" w:hint="eastAsia"/>
          <w:color w:val="000000" w:themeColor="text1"/>
          <w:sz w:val="30"/>
          <w:szCs w:val="30"/>
        </w:rPr>
        <w:t>美國臺灣工藝形象展」、「華盛頓雙橡園臺灣工藝展」；推動電視頻道</w:t>
      </w:r>
      <w:r w:rsidRPr="00AB48C3">
        <w:rPr>
          <w:rFonts w:hAnsi="標楷體"/>
          <w:color w:val="000000" w:themeColor="text1"/>
          <w:sz w:val="30"/>
          <w:szCs w:val="30"/>
        </w:rPr>
        <w:t>TaiwanPlus</w:t>
      </w:r>
      <w:r w:rsidRPr="00AB48C3">
        <w:rPr>
          <w:rFonts w:hAnsi="標楷體" w:hint="eastAsia"/>
          <w:color w:val="000000" w:themeColor="text1"/>
          <w:sz w:val="30"/>
          <w:szCs w:val="30"/>
        </w:rPr>
        <w:t>，上架影音及新聞節目</w:t>
      </w:r>
      <w:r w:rsidRPr="00AB48C3">
        <w:rPr>
          <w:rFonts w:hAnsi="標楷體"/>
          <w:color w:val="000000" w:themeColor="text1"/>
          <w:sz w:val="30"/>
          <w:szCs w:val="30"/>
        </w:rPr>
        <w:t>5,835</w:t>
      </w:r>
      <w:r w:rsidRPr="00AB48C3">
        <w:rPr>
          <w:rFonts w:hAnsi="標楷體" w:hint="eastAsia"/>
          <w:color w:val="000000" w:themeColor="text1"/>
          <w:sz w:val="30"/>
          <w:szCs w:val="30"/>
        </w:rPr>
        <w:t>則，觸及</w:t>
      </w:r>
      <w:r w:rsidRPr="00AB48C3">
        <w:rPr>
          <w:rFonts w:hAnsi="標楷體"/>
          <w:color w:val="000000" w:themeColor="text1"/>
          <w:sz w:val="30"/>
          <w:szCs w:val="30"/>
        </w:rPr>
        <w:t xml:space="preserve"> 1</w:t>
      </w:r>
      <w:r w:rsidRPr="00AB48C3">
        <w:rPr>
          <w:rFonts w:hAnsi="標楷體" w:hint="eastAsia"/>
          <w:color w:val="000000" w:themeColor="text1"/>
          <w:sz w:val="30"/>
          <w:szCs w:val="30"/>
        </w:rPr>
        <w:t>億</w:t>
      </w:r>
      <w:r w:rsidRPr="00AB48C3">
        <w:rPr>
          <w:rFonts w:hAnsi="標楷體"/>
          <w:color w:val="000000" w:themeColor="text1"/>
          <w:sz w:val="30"/>
          <w:szCs w:val="30"/>
        </w:rPr>
        <w:t>1,620</w:t>
      </w:r>
      <w:r w:rsidRPr="00AB48C3">
        <w:rPr>
          <w:rFonts w:hAnsi="標楷體" w:hint="eastAsia"/>
          <w:color w:val="000000" w:themeColor="text1"/>
          <w:sz w:val="30"/>
          <w:szCs w:val="30"/>
        </w:rPr>
        <w:t>萬</w:t>
      </w:r>
      <w:r w:rsidRPr="00AB48C3">
        <w:rPr>
          <w:rFonts w:hAnsi="標楷體"/>
          <w:color w:val="000000" w:themeColor="text1"/>
          <w:sz w:val="30"/>
          <w:szCs w:val="30"/>
        </w:rPr>
        <w:t>141</w:t>
      </w:r>
      <w:r w:rsidRPr="00AB48C3">
        <w:rPr>
          <w:rFonts w:hAnsi="標楷體" w:hint="eastAsia"/>
          <w:color w:val="000000" w:themeColor="text1"/>
          <w:sz w:val="30"/>
          <w:szCs w:val="30"/>
        </w:rPr>
        <w:t>人次，下載</w:t>
      </w:r>
      <w:r w:rsidRPr="00AB48C3">
        <w:rPr>
          <w:rFonts w:hAnsi="標楷體"/>
          <w:color w:val="000000" w:themeColor="text1"/>
          <w:sz w:val="30"/>
          <w:szCs w:val="30"/>
        </w:rPr>
        <w:t>APP</w:t>
      </w:r>
      <w:r w:rsidRPr="00AB48C3">
        <w:rPr>
          <w:rFonts w:hAnsi="標楷體" w:hint="eastAsia"/>
          <w:color w:val="000000" w:themeColor="text1"/>
          <w:sz w:val="30"/>
          <w:szCs w:val="30"/>
        </w:rPr>
        <w:t>數</w:t>
      </w:r>
      <w:r w:rsidRPr="00AB48C3">
        <w:rPr>
          <w:rFonts w:hAnsi="標楷體"/>
          <w:color w:val="000000" w:themeColor="text1"/>
          <w:sz w:val="30"/>
          <w:szCs w:val="30"/>
        </w:rPr>
        <w:t>14</w:t>
      </w:r>
      <w:r w:rsidRPr="00AB48C3">
        <w:rPr>
          <w:rFonts w:hAnsi="標楷體" w:hint="eastAsia"/>
          <w:color w:val="000000" w:themeColor="text1"/>
          <w:sz w:val="30"/>
          <w:szCs w:val="30"/>
        </w:rPr>
        <w:t>萬</w:t>
      </w:r>
      <w:r w:rsidRPr="00AB48C3">
        <w:rPr>
          <w:rFonts w:hAnsi="標楷體"/>
          <w:color w:val="000000" w:themeColor="text1"/>
          <w:sz w:val="30"/>
          <w:szCs w:val="30"/>
        </w:rPr>
        <w:t>1,830</w:t>
      </w:r>
      <w:r w:rsidRPr="00AB48C3">
        <w:rPr>
          <w:rFonts w:hAnsi="標楷體" w:hint="eastAsia"/>
          <w:color w:val="000000" w:themeColor="text1"/>
          <w:sz w:val="30"/>
          <w:szCs w:val="30"/>
        </w:rPr>
        <w:t>次，平均每日瀏覽</w:t>
      </w:r>
      <w:r w:rsidRPr="00AB48C3">
        <w:rPr>
          <w:rFonts w:hAnsi="標楷體"/>
          <w:color w:val="000000" w:themeColor="text1"/>
          <w:sz w:val="30"/>
          <w:szCs w:val="30"/>
        </w:rPr>
        <w:t>24</w:t>
      </w:r>
      <w:r w:rsidRPr="00AB48C3">
        <w:rPr>
          <w:rFonts w:hAnsi="標楷體" w:hint="eastAsia"/>
          <w:color w:val="000000" w:themeColor="text1"/>
          <w:sz w:val="30"/>
          <w:szCs w:val="30"/>
        </w:rPr>
        <w:t>萬人次；播送我國自製電視劇集</w:t>
      </w:r>
      <w:r w:rsidRPr="00AB48C3">
        <w:rPr>
          <w:rFonts w:hAnsi="標楷體"/>
          <w:color w:val="000000" w:themeColor="text1"/>
          <w:sz w:val="30"/>
          <w:szCs w:val="30"/>
        </w:rPr>
        <w:t>50</w:t>
      </w:r>
      <w:r w:rsidRPr="00AB48C3">
        <w:rPr>
          <w:rFonts w:hAnsi="標楷體" w:hint="eastAsia"/>
          <w:color w:val="000000" w:themeColor="text1"/>
          <w:sz w:val="30"/>
          <w:szCs w:val="30"/>
        </w:rPr>
        <w:t>部、輔導電影業者參展作品達</w:t>
      </w:r>
      <w:r w:rsidRPr="00AB48C3">
        <w:rPr>
          <w:rFonts w:hAnsi="標楷體"/>
          <w:color w:val="000000" w:themeColor="text1"/>
          <w:sz w:val="30"/>
          <w:szCs w:val="30"/>
        </w:rPr>
        <w:t>564</w:t>
      </w:r>
      <w:r w:rsidRPr="00AB48C3">
        <w:rPr>
          <w:rFonts w:hAnsi="標楷體" w:hint="eastAsia"/>
          <w:color w:val="000000" w:themeColor="text1"/>
          <w:sz w:val="30"/>
          <w:szCs w:val="30"/>
        </w:rPr>
        <w:t>部次；推動「華山</w:t>
      </w:r>
      <w:r w:rsidRPr="00AB48C3">
        <w:rPr>
          <w:rFonts w:hAnsi="標楷體"/>
          <w:color w:val="000000" w:themeColor="text1"/>
          <w:sz w:val="30"/>
          <w:szCs w:val="30"/>
        </w:rPr>
        <w:t>2.0</w:t>
      </w:r>
      <w:r w:rsidRPr="00AB48C3">
        <w:rPr>
          <w:rFonts w:hAnsi="標楷體" w:hint="eastAsia"/>
          <w:color w:val="000000" w:themeColor="text1"/>
          <w:sz w:val="30"/>
          <w:szCs w:val="30"/>
        </w:rPr>
        <w:t>－文化內容產業聚落計畫」，截至本年底，完成文化品牌國際連結活動</w:t>
      </w:r>
      <w:r w:rsidRPr="00AB48C3">
        <w:rPr>
          <w:rFonts w:hAnsi="標楷體"/>
          <w:color w:val="000000" w:themeColor="text1"/>
          <w:sz w:val="30"/>
          <w:szCs w:val="30"/>
        </w:rPr>
        <w:t>10</w:t>
      </w:r>
      <w:r w:rsidRPr="00AB48C3">
        <w:rPr>
          <w:rFonts w:hAnsi="標楷體" w:hint="eastAsia"/>
          <w:color w:val="000000" w:themeColor="text1"/>
          <w:sz w:val="30"/>
          <w:szCs w:val="30"/>
        </w:rPr>
        <w:t>場。</w:t>
      </w:r>
    </w:p>
    <w:p w:rsidR="00F67066" w:rsidRPr="00AB48C3" w:rsidRDefault="00F67066" w:rsidP="00855C9A">
      <w:pPr>
        <w:pStyle w:val="14"/>
        <w:numPr>
          <w:ilvl w:val="0"/>
          <w:numId w:val="14"/>
        </w:numPr>
        <w:overflowPunct w:val="0"/>
        <w:snapToGrid w:val="0"/>
        <w:spacing w:line="530" w:lineRule="exact"/>
        <w:ind w:left="600" w:hangingChars="200" w:hanging="600"/>
        <w:rPr>
          <w:rFonts w:hAnsi="標楷體"/>
          <w:color w:val="000000" w:themeColor="text1"/>
          <w:sz w:val="30"/>
          <w:szCs w:val="30"/>
        </w:rPr>
      </w:pPr>
      <w:r w:rsidRPr="00AB48C3">
        <w:rPr>
          <w:rFonts w:hAnsi="標楷體" w:hint="eastAsia"/>
          <w:color w:val="000000" w:themeColor="text1"/>
          <w:sz w:val="30"/>
          <w:szCs w:val="30"/>
        </w:rPr>
        <w:t>強化文化資產保存，推動社區營造工作：透過公私協力重建發揚臺灣藝術史，徵集檔案史料</w:t>
      </w:r>
      <w:r w:rsidRPr="00AB48C3">
        <w:rPr>
          <w:rFonts w:hAnsi="標楷體"/>
          <w:color w:val="000000" w:themeColor="text1"/>
          <w:sz w:val="30"/>
          <w:szCs w:val="30"/>
        </w:rPr>
        <w:t>5</w:t>
      </w:r>
      <w:r w:rsidRPr="00AB48C3">
        <w:rPr>
          <w:rFonts w:hAnsi="標楷體" w:hint="eastAsia"/>
          <w:color w:val="000000" w:themeColor="text1"/>
          <w:sz w:val="30"/>
          <w:szCs w:val="30"/>
        </w:rPr>
        <w:t>萬</w:t>
      </w:r>
      <w:r w:rsidRPr="00AB48C3">
        <w:rPr>
          <w:rFonts w:hAnsi="標楷體"/>
          <w:color w:val="000000" w:themeColor="text1"/>
          <w:sz w:val="30"/>
          <w:szCs w:val="30"/>
        </w:rPr>
        <w:t>3,000</w:t>
      </w:r>
      <w:r w:rsidRPr="00AB48C3">
        <w:rPr>
          <w:rFonts w:hAnsi="標楷體" w:hint="eastAsia"/>
          <w:color w:val="000000" w:themeColor="text1"/>
          <w:sz w:val="30"/>
          <w:szCs w:val="30"/>
        </w:rPr>
        <w:t>件，修復作品及文物史料</w:t>
      </w:r>
      <w:r w:rsidRPr="00AB48C3">
        <w:rPr>
          <w:rFonts w:hAnsi="標楷體"/>
          <w:color w:val="000000" w:themeColor="text1"/>
          <w:sz w:val="30"/>
          <w:szCs w:val="30"/>
        </w:rPr>
        <w:t>7,000</w:t>
      </w:r>
      <w:r w:rsidRPr="00AB48C3">
        <w:rPr>
          <w:rFonts w:hAnsi="標楷體" w:hint="eastAsia"/>
          <w:color w:val="000000" w:themeColor="text1"/>
          <w:sz w:val="30"/>
          <w:szCs w:val="30"/>
        </w:rPr>
        <w:t>件；輔導2</w:t>
      </w:r>
      <w:r w:rsidRPr="00AB48C3">
        <w:rPr>
          <w:rFonts w:hAnsi="標楷體"/>
          <w:color w:val="000000" w:themeColor="text1"/>
          <w:sz w:val="30"/>
          <w:szCs w:val="30"/>
        </w:rPr>
        <w:t>2</w:t>
      </w:r>
      <w:r w:rsidRPr="00AB48C3">
        <w:rPr>
          <w:rFonts w:hAnsi="標楷體" w:hint="eastAsia"/>
          <w:color w:val="000000" w:themeColor="text1"/>
          <w:sz w:val="30"/>
          <w:szCs w:val="30"/>
        </w:rPr>
        <w:t>個市縣政府營造歷史場景故事與整備軟硬體；完成國定文化資產</w:t>
      </w:r>
      <w:r w:rsidRPr="00AB48C3">
        <w:rPr>
          <w:rFonts w:hAnsi="標楷體"/>
          <w:color w:val="000000" w:themeColor="text1"/>
          <w:sz w:val="30"/>
          <w:szCs w:val="30"/>
        </w:rPr>
        <w:t>3D</w:t>
      </w:r>
      <w:r w:rsidRPr="00AB48C3">
        <w:rPr>
          <w:rFonts w:hAnsi="標楷體" w:hint="eastAsia"/>
          <w:color w:val="000000" w:themeColor="text1"/>
          <w:sz w:val="30"/>
          <w:szCs w:val="30"/>
        </w:rPr>
        <w:t>數值模型</w:t>
      </w:r>
      <w:r w:rsidRPr="00AB48C3">
        <w:rPr>
          <w:rFonts w:hAnsi="標楷體"/>
          <w:color w:val="000000" w:themeColor="text1"/>
          <w:sz w:val="30"/>
          <w:szCs w:val="30"/>
        </w:rPr>
        <w:t>77</w:t>
      </w:r>
      <w:r w:rsidRPr="00AB48C3">
        <w:rPr>
          <w:rFonts w:hAnsi="標楷體" w:hint="eastAsia"/>
          <w:color w:val="000000" w:themeColor="text1"/>
          <w:sz w:val="30"/>
          <w:szCs w:val="30"/>
        </w:rPr>
        <w:t>處；建置國定文化資產周邊氣象環境監測設備，涵蓋國定文化資產</w:t>
      </w:r>
      <w:r w:rsidRPr="00AB48C3">
        <w:rPr>
          <w:rFonts w:hAnsi="標楷體"/>
          <w:color w:val="000000" w:themeColor="text1"/>
          <w:sz w:val="30"/>
          <w:szCs w:val="30"/>
        </w:rPr>
        <w:t>85</w:t>
      </w:r>
      <w:r w:rsidRPr="00AB48C3">
        <w:rPr>
          <w:rFonts w:hAnsi="標楷體" w:hint="eastAsia"/>
          <w:color w:val="000000" w:themeColor="text1"/>
          <w:sz w:val="30"/>
          <w:szCs w:val="30"/>
        </w:rPr>
        <w:t>處；輔導辦理社區營造</w:t>
      </w:r>
      <w:r w:rsidRPr="00AB48C3">
        <w:rPr>
          <w:rFonts w:hAnsi="標楷體"/>
          <w:color w:val="000000" w:themeColor="text1"/>
          <w:sz w:val="30"/>
          <w:szCs w:val="30"/>
        </w:rPr>
        <w:t>217</w:t>
      </w:r>
      <w:r w:rsidRPr="00AB48C3">
        <w:rPr>
          <w:rFonts w:hAnsi="標楷體" w:hint="eastAsia"/>
          <w:color w:val="000000" w:themeColor="text1"/>
          <w:sz w:val="30"/>
          <w:szCs w:val="30"/>
        </w:rPr>
        <w:t>場、實地訪視</w:t>
      </w:r>
      <w:r w:rsidRPr="00AB48C3">
        <w:rPr>
          <w:rFonts w:hAnsi="標楷體"/>
          <w:color w:val="000000" w:themeColor="text1"/>
          <w:sz w:val="30"/>
          <w:szCs w:val="30"/>
        </w:rPr>
        <w:t xml:space="preserve">87 </w:t>
      </w:r>
      <w:r w:rsidRPr="00AB48C3">
        <w:rPr>
          <w:rFonts w:hAnsi="標楷體" w:hint="eastAsia"/>
          <w:color w:val="000000" w:themeColor="text1"/>
          <w:sz w:val="30"/>
          <w:szCs w:val="30"/>
        </w:rPr>
        <w:t>場</w:t>
      </w:r>
      <w:r>
        <w:rPr>
          <w:rFonts w:hAnsi="標楷體" w:hint="eastAsia"/>
          <w:color w:val="000000" w:themeColor="text1"/>
          <w:sz w:val="30"/>
          <w:szCs w:val="30"/>
        </w:rPr>
        <w:t>、</w:t>
      </w:r>
      <w:r w:rsidRPr="00AB48C3">
        <w:rPr>
          <w:rFonts w:hAnsi="標楷體"/>
          <w:color w:val="000000" w:themeColor="text1"/>
          <w:sz w:val="30"/>
          <w:szCs w:val="30"/>
        </w:rPr>
        <w:t xml:space="preserve">7,891 </w:t>
      </w:r>
      <w:r w:rsidRPr="00AB48C3">
        <w:rPr>
          <w:rFonts w:hAnsi="標楷體" w:hint="eastAsia"/>
          <w:color w:val="000000" w:themeColor="text1"/>
          <w:sz w:val="30"/>
          <w:szCs w:val="30"/>
        </w:rPr>
        <w:t>人次；輔導工藝社區</w:t>
      </w:r>
      <w:r w:rsidRPr="00AB48C3">
        <w:rPr>
          <w:rFonts w:hAnsi="標楷體"/>
          <w:color w:val="000000" w:themeColor="text1"/>
          <w:sz w:val="30"/>
          <w:szCs w:val="30"/>
        </w:rPr>
        <w:t>200</w:t>
      </w:r>
      <w:r w:rsidRPr="00AB48C3">
        <w:rPr>
          <w:rFonts w:hAnsi="標楷體" w:hint="eastAsia"/>
          <w:color w:val="000000" w:themeColor="text1"/>
          <w:sz w:val="30"/>
          <w:szCs w:val="30"/>
        </w:rPr>
        <w:t>個</w:t>
      </w:r>
      <w:r w:rsidRPr="00AB48C3">
        <w:rPr>
          <w:rFonts w:hAnsi="標楷體"/>
          <w:color w:val="000000" w:themeColor="text1"/>
          <w:sz w:val="30"/>
          <w:szCs w:val="30"/>
        </w:rPr>
        <w:t>，促進地方產業價值</w:t>
      </w:r>
      <w:r w:rsidRPr="00AB48C3">
        <w:rPr>
          <w:rFonts w:hAnsi="標楷體" w:hint="eastAsia"/>
          <w:color w:val="000000" w:themeColor="text1"/>
          <w:sz w:val="30"/>
          <w:szCs w:val="30"/>
        </w:rPr>
        <w:t>。</w:t>
      </w:r>
    </w:p>
    <w:p w:rsidR="00F67066" w:rsidRPr="00AB48C3" w:rsidRDefault="00F67066" w:rsidP="00855C9A">
      <w:pPr>
        <w:pStyle w:val="14"/>
        <w:numPr>
          <w:ilvl w:val="0"/>
          <w:numId w:val="14"/>
        </w:numPr>
        <w:overflowPunct w:val="0"/>
        <w:snapToGrid w:val="0"/>
        <w:spacing w:line="530" w:lineRule="exact"/>
        <w:ind w:left="600" w:hangingChars="200" w:hanging="600"/>
        <w:rPr>
          <w:rFonts w:hAnsi="標楷體"/>
          <w:color w:val="000000" w:themeColor="text1"/>
          <w:sz w:val="30"/>
          <w:szCs w:val="30"/>
        </w:rPr>
      </w:pPr>
      <w:r w:rsidRPr="00AB48C3">
        <w:rPr>
          <w:rFonts w:hAnsi="標楷體" w:hint="eastAsia"/>
          <w:color w:val="000000" w:themeColor="text1"/>
          <w:sz w:val="30"/>
          <w:szCs w:val="30"/>
        </w:rPr>
        <w:t>落實國家語言發展，建立友善平權文化環境：辦理「國家語言整體發展方案」及「國家語言發展報告」；</w:t>
      </w:r>
      <w:r>
        <w:rPr>
          <w:rFonts w:hAnsi="標楷體" w:hint="eastAsia"/>
          <w:color w:val="000000" w:themeColor="text1"/>
          <w:sz w:val="30"/>
          <w:szCs w:val="30"/>
        </w:rPr>
        <w:t>補助市縣</w:t>
      </w:r>
      <w:r w:rsidRPr="00257C81">
        <w:rPr>
          <w:rFonts w:hAnsi="標楷體" w:hint="eastAsia"/>
          <w:color w:val="000000" w:themeColor="text1"/>
          <w:sz w:val="30"/>
          <w:szCs w:val="30"/>
        </w:rPr>
        <w:t>政府及民間推動社</w:t>
      </w:r>
      <w:r>
        <w:rPr>
          <w:rFonts w:hAnsi="標楷體" w:hint="eastAsia"/>
          <w:color w:val="000000" w:themeColor="text1"/>
          <w:sz w:val="30"/>
          <w:szCs w:val="30"/>
        </w:rPr>
        <w:t>區營</w:t>
      </w:r>
      <w:r w:rsidRPr="00257C81">
        <w:rPr>
          <w:rFonts w:hAnsi="標楷體" w:hint="eastAsia"/>
          <w:color w:val="000000" w:themeColor="text1"/>
          <w:sz w:val="30"/>
          <w:szCs w:val="30"/>
        </w:rPr>
        <w:t>造計畫</w:t>
      </w:r>
      <w:r w:rsidRPr="00257C81">
        <w:rPr>
          <w:rFonts w:hAnsi="標楷體"/>
          <w:color w:val="000000" w:themeColor="text1"/>
          <w:sz w:val="30"/>
          <w:szCs w:val="30"/>
        </w:rPr>
        <w:t>641</w:t>
      </w:r>
      <w:r w:rsidRPr="00257C81">
        <w:rPr>
          <w:rFonts w:hAnsi="標楷體" w:hint="eastAsia"/>
          <w:color w:val="000000" w:themeColor="text1"/>
          <w:sz w:val="30"/>
          <w:szCs w:val="30"/>
        </w:rPr>
        <w:t>件</w:t>
      </w:r>
      <w:r w:rsidRPr="00AB48C3">
        <w:rPr>
          <w:rFonts w:hAnsi="標楷體" w:hint="eastAsia"/>
          <w:color w:val="000000" w:themeColor="text1"/>
          <w:sz w:val="30"/>
          <w:szCs w:val="30"/>
        </w:rPr>
        <w:t>、舉辦培育課程</w:t>
      </w:r>
      <w:r w:rsidRPr="00AB48C3">
        <w:rPr>
          <w:rFonts w:hAnsi="標楷體"/>
          <w:color w:val="000000" w:themeColor="text1"/>
          <w:sz w:val="30"/>
          <w:szCs w:val="30"/>
        </w:rPr>
        <w:t xml:space="preserve">1,728 </w:t>
      </w:r>
      <w:r w:rsidRPr="00AB48C3">
        <w:rPr>
          <w:rFonts w:hAnsi="標楷體" w:hint="eastAsia"/>
          <w:color w:val="000000" w:themeColor="text1"/>
          <w:sz w:val="30"/>
          <w:szCs w:val="30"/>
        </w:rPr>
        <w:t>場，培育藝文人才</w:t>
      </w:r>
      <w:r w:rsidRPr="00AB48C3">
        <w:rPr>
          <w:rFonts w:hAnsi="標楷體"/>
          <w:color w:val="000000" w:themeColor="text1"/>
          <w:sz w:val="30"/>
          <w:szCs w:val="30"/>
        </w:rPr>
        <w:t xml:space="preserve">4 </w:t>
      </w:r>
      <w:r w:rsidRPr="00AB48C3">
        <w:rPr>
          <w:rFonts w:hAnsi="標楷體" w:hint="eastAsia"/>
          <w:color w:val="000000" w:themeColor="text1"/>
          <w:sz w:val="30"/>
          <w:szCs w:val="30"/>
        </w:rPr>
        <w:t>萬</w:t>
      </w:r>
      <w:r w:rsidRPr="00AB48C3">
        <w:rPr>
          <w:rFonts w:hAnsi="標楷體"/>
          <w:color w:val="000000" w:themeColor="text1"/>
          <w:sz w:val="30"/>
          <w:szCs w:val="30"/>
        </w:rPr>
        <w:t xml:space="preserve">3,315 </w:t>
      </w:r>
      <w:r w:rsidRPr="00AB48C3">
        <w:rPr>
          <w:rFonts w:hAnsi="標楷體" w:hint="eastAsia"/>
          <w:color w:val="000000" w:themeColor="text1"/>
          <w:sz w:val="30"/>
          <w:szCs w:val="30"/>
        </w:rPr>
        <w:t>人次；舉辦議題培力與成果發表活動參與</w:t>
      </w:r>
      <w:r w:rsidRPr="00AB48C3">
        <w:rPr>
          <w:rFonts w:hAnsi="標楷體"/>
          <w:color w:val="000000" w:themeColor="text1"/>
          <w:sz w:val="30"/>
          <w:szCs w:val="30"/>
        </w:rPr>
        <w:t>21</w:t>
      </w:r>
      <w:r w:rsidRPr="00AB48C3">
        <w:rPr>
          <w:rFonts w:hAnsi="標楷體" w:hint="eastAsia"/>
          <w:color w:val="000000" w:themeColor="text1"/>
          <w:sz w:val="30"/>
          <w:szCs w:val="30"/>
        </w:rPr>
        <w:t>萬</w:t>
      </w:r>
      <w:r w:rsidRPr="00AB48C3">
        <w:rPr>
          <w:rFonts w:hAnsi="標楷體"/>
          <w:color w:val="000000" w:themeColor="text1"/>
          <w:sz w:val="30"/>
          <w:szCs w:val="30"/>
        </w:rPr>
        <w:t>1,150</w:t>
      </w:r>
      <w:r w:rsidRPr="00AB48C3">
        <w:rPr>
          <w:rFonts w:hAnsi="標楷體" w:hint="eastAsia"/>
          <w:color w:val="000000" w:themeColor="text1"/>
          <w:sz w:val="30"/>
          <w:szCs w:val="30"/>
        </w:rPr>
        <w:t>人次、世代協力交流活動</w:t>
      </w:r>
      <w:r w:rsidRPr="00AB48C3">
        <w:rPr>
          <w:rFonts w:hAnsi="標楷體"/>
          <w:color w:val="000000" w:themeColor="text1"/>
          <w:sz w:val="30"/>
          <w:szCs w:val="30"/>
        </w:rPr>
        <w:t>458</w:t>
      </w:r>
      <w:r w:rsidRPr="00AB48C3">
        <w:rPr>
          <w:rFonts w:hAnsi="標楷體" w:hint="eastAsia"/>
          <w:color w:val="000000" w:themeColor="text1"/>
          <w:sz w:val="30"/>
          <w:szCs w:val="30"/>
        </w:rPr>
        <w:t>場。</w:t>
      </w:r>
    </w:p>
    <w:p w:rsidR="00F67066" w:rsidRPr="00AB48C3" w:rsidRDefault="00F67066" w:rsidP="00855C9A">
      <w:pPr>
        <w:pStyle w:val="14"/>
        <w:numPr>
          <w:ilvl w:val="0"/>
          <w:numId w:val="14"/>
        </w:numPr>
        <w:overflowPunct w:val="0"/>
        <w:snapToGrid w:val="0"/>
        <w:spacing w:line="530" w:lineRule="exact"/>
        <w:ind w:left="600" w:hangingChars="200" w:hanging="600"/>
        <w:rPr>
          <w:rFonts w:hAnsi="標楷體"/>
          <w:color w:val="000000" w:themeColor="text1"/>
          <w:sz w:val="30"/>
          <w:szCs w:val="30"/>
        </w:rPr>
      </w:pPr>
      <w:r w:rsidRPr="00AB48C3">
        <w:rPr>
          <w:rFonts w:hAnsi="標楷體" w:hint="eastAsia"/>
          <w:color w:val="000000" w:themeColor="text1"/>
          <w:sz w:val="30"/>
          <w:szCs w:val="30"/>
        </w:rPr>
        <w:t>推動影視音產業發展，提升文化傳播競爭力：受理國產電影片企劃及劇本開發79件；辦理「電影藝術扎根－螢火蟲電影院」計畫，舉辦活動48場，觀影3,718人次；補助電影片製作業、電影工業、電影片映演業25家次，引導業者投入金額1億5,367萬元；輔導國產劇情及動畫長片上映22部；協助影視業者429家、影視作品830部參加重要國際影視市場展；辦理影視人才培訓896小時、307人次。</w:t>
      </w:r>
    </w:p>
    <w:p w:rsidR="00F67066" w:rsidRPr="00AB48C3" w:rsidRDefault="00F67066" w:rsidP="00855C9A">
      <w:pPr>
        <w:pStyle w:val="14"/>
        <w:numPr>
          <w:ilvl w:val="0"/>
          <w:numId w:val="14"/>
        </w:numPr>
        <w:tabs>
          <w:tab w:val="clear" w:pos="1997"/>
        </w:tabs>
        <w:overflowPunct w:val="0"/>
        <w:snapToGrid w:val="0"/>
        <w:spacing w:line="530" w:lineRule="exact"/>
        <w:ind w:left="600" w:hangingChars="200" w:hanging="600"/>
        <w:rPr>
          <w:rFonts w:hAnsi="標楷體"/>
          <w:color w:val="000000" w:themeColor="text1"/>
          <w:sz w:val="30"/>
          <w:szCs w:val="30"/>
        </w:rPr>
      </w:pPr>
      <w:r w:rsidRPr="00AB48C3">
        <w:rPr>
          <w:rFonts w:hAnsi="標楷體" w:hint="eastAsia"/>
          <w:color w:val="000000" w:themeColor="text1"/>
          <w:sz w:val="30"/>
          <w:szCs w:val="30"/>
        </w:rPr>
        <w:t>振興文化出版產業，推動博物館專業發展：擴大辦理翻譯優秀作品，補助語種</w:t>
      </w:r>
      <w:r w:rsidRPr="00AB48C3">
        <w:rPr>
          <w:rFonts w:hAnsi="標楷體"/>
          <w:color w:val="000000" w:themeColor="text1"/>
          <w:sz w:val="30"/>
          <w:szCs w:val="30"/>
        </w:rPr>
        <w:t>29</w:t>
      </w:r>
      <w:r w:rsidRPr="00AB48C3">
        <w:rPr>
          <w:rFonts w:hAnsi="標楷體" w:hint="eastAsia"/>
          <w:color w:val="000000" w:themeColor="text1"/>
          <w:sz w:val="30"/>
          <w:szCs w:val="30"/>
        </w:rPr>
        <w:t>種，促成外譯圖書上架販售1</w:t>
      </w:r>
      <w:r w:rsidRPr="00AB48C3">
        <w:rPr>
          <w:rFonts w:hAnsi="標楷體"/>
          <w:color w:val="000000" w:themeColor="text1"/>
          <w:sz w:val="30"/>
          <w:szCs w:val="30"/>
        </w:rPr>
        <w:t>50</w:t>
      </w:r>
      <w:r w:rsidRPr="00AB48C3">
        <w:rPr>
          <w:rFonts w:hAnsi="標楷體" w:hint="eastAsia"/>
          <w:color w:val="000000" w:themeColor="text1"/>
          <w:sz w:val="30"/>
          <w:szCs w:val="30"/>
        </w:rPr>
        <w:t>本；獎勵漫畫創作及出版行銷</w:t>
      </w:r>
      <w:r w:rsidRPr="00AB48C3">
        <w:rPr>
          <w:rFonts w:hAnsi="標楷體"/>
          <w:color w:val="000000" w:themeColor="text1"/>
          <w:sz w:val="30"/>
          <w:szCs w:val="30"/>
        </w:rPr>
        <w:t>52</w:t>
      </w:r>
      <w:r w:rsidRPr="00AB48C3">
        <w:rPr>
          <w:rFonts w:hAnsi="標楷體" w:hint="eastAsia"/>
          <w:color w:val="000000" w:themeColor="text1"/>
          <w:sz w:val="30"/>
          <w:szCs w:val="30"/>
        </w:rPr>
        <w:t>案，出版單行本</w:t>
      </w:r>
      <w:r w:rsidRPr="00AB48C3">
        <w:rPr>
          <w:rFonts w:hAnsi="標楷體"/>
          <w:color w:val="000000" w:themeColor="text1"/>
          <w:sz w:val="30"/>
          <w:szCs w:val="30"/>
        </w:rPr>
        <w:t xml:space="preserve">600 </w:t>
      </w:r>
      <w:r w:rsidRPr="00AB48C3">
        <w:rPr>
          <w:rFonts w:hAnsi="標楷體" w:hint="eastAsia"/>
          <w:color w:val="000000" w:themeColor="text1"/>
          <w:sz w:val="30"/>
          <w:szCs w:val="30"/>
        </w:rPr>
        <w:t>部，獲第</w:t>
      </w:r>
      <w:r w:rsidRPr="00AB48C3">
        <w:rPr>
          <w:rFonts w:hAnsi="標楷體"/>
          <w:color w:val="000000" w:themeColor="text1"/>
          <w:sz w:val="30"/>
          <w:szCs w:val="30"/>
        </w:rPr>
        <w:t xml:space="preserve">16 </w:t>
      </w:r>
      <w:r w:rsidRPr="00AB48C3">
        <w:rPr>
          <w:rFonts w:hAnsi="標楷體" w:hint="eastAsia"/>
          <w:color w:val="000000" w:themeColor="text1"/>
          <w:sz w:val="30"/>
          <w:szCs w:val="30"/>
        </w:rPr>
        <w:t>屆日本國際漫畫獎</w:t>
      </w:r>
      <w:r w:rsidRPr="00AB48C3">
        <w:rPr>
          <w:rFonts w:hAnsi="標楷體"/>
          <w:color w:val="000000" w:themeColor="text1"/>
          <w:sz w:val="30"/>
          <w:szCs w:val="30"/>
        </w:rPr>
        <w:t>2</w:t>
      </w:r>
      <w:r w:rsidRPr="00AB48C3">
        <w:rPr>
          <w:rFonts w:hAnsi="標楷體" w:hint="eastAsia"/>
          <w:color w:val="000000" w:themeColor="text1"/>
          <w:sz w:val="30"/>
          <w:szCs w:val="30"/>
        </w:rPr>
        <w:t>部；推動圖書銷售免徵營業稅政策，截至本年底，獲圖書免稅認可</w:t>
      </w:r>
      <w:r w:rsidRPr="00AB48C3">
        <w:rPr>
          <w:rFonts w:hAnsi="標楷體"/>
          <w:color w:val="000000" w:themeColor="text1"/>
          <w:sz w:val="30"/>
          <w:szCs w:val="30"/>
        </w:rPr>
        <w:t>296</w:t>
      </w:r>
      <w:r w:rsidRPr="00AB48C3">
        <w:rPr>
          <w:rFonts w:hAnsi="標楷體" w:hint="eastAsia"/>
          <w:color w:val="000000" w:themeColor="text1"/>
          <w:sz w:val="30"/>
          <w:szCs w:val="30"/>
        </w:rPr>
        <w:t>萬筆；辦理「</w:t>
      </w:r>
      <w:r w:rsidRPr="00AB48C3">
        <w:rPr>
          <w:rFonts w:hAnsi="標楷體"/>
          <w:color w:val="000000" w:themeColor="text1"/>
          <w:sz w:val="30"/>
          <w:szCs w:val="30"/>
        </w:rPr>
        <w:t>2022</w:t>
      </w:r>
      <w:r>
        <w:rPr>
          <w:rFonts w:hAnsi="標楷體" w:hint="eastAsia"/>
          <w:color w:val="000000" w:themeColor="text1"/>
          <w:sz w:val="30"/>
          <w:szCs w:val="30"/>
        </w:rPr>
        <w:t>故宮南院夏日親子藝術月」</w:t>
      </w:r>
      <w:r w:rsidRPr="00AB48C3">
        <w:rPr>
          <w:rFonts w:hAnsi="標楷體" w:hint="eastAsia"/>
          <w:color w:val="000000" w:themeColor="text1"/>
          <w:sz w:val="30"/>
          <w:szCs w:val="30"/>
        </w:rPr>
        <w:t>參訪</w:t>
      </w:r>
      <w:r w:rsidRPr="00AB48C3">
        <w:rPr>
          <w:rFonts w:hAnsi="標楷體"/>
          <w:color w:val="000000" w:themeColor="text1"/>
          <w:sz w:val="30"/>
          <w:szCs w:val="30"/>
        </w:rPr>
        <w:t>40</w:t>
      </w:r>
      <w:r w:rsidRPr="00AB48C3">
        <w:rPr>
          <w:rFonts w:hAnsi="標楷體" w:hint="eastAsia"/>
          <w:color w:val="000000" w:themeColor="text1"/>
          <w:sz w:val="30"/>
          <w:szCs w:val="30"/>
        </w:rPr>
        <w:t>萬人次；移展「臺灣意象」展並擴充展覽內容，參觀</w:t>
      </w:r>
      <w:r w:rsidRPr="00AB48C3">
        <w:rPr>
          <w:rFonts w:hAnsi="標楷體"/>
          <w:color w:val="000000" w:themeColor="text1"/>
          <w:sz w:val="30"/>
          <w:szCs w:val="30"/>
        </w:rPr>
        <w:t>3</w:t>
      </w:r>
      <w:r w:rsidRPr="00AB48C3">
        <w:rPr>
          <w:rFonts w:hAnsi="標楷體" w:hint="eastAsia"/>
          <w:color w:val="000000" w:themeColor="text1"/>
          <w:sz w:val="30"/>
          <w:szCs w:val="30"/>
        </w:rPr>
        <w:t>萬人次。</w:t>
      </w:r>
    </w:p>
    <w:p w:rsidR="00F67066" w:rsidRPr="00AB48C3" w:rsidRDefault="00F67066" w:rsidP="00855C9A">
      <w:pPr>
        <w:pStyle w:val="14"/>
        <w:numPr>
          <w:ilvl w:val="0"/>
          <w:numId w:val="14"/>
        </w:numPr>
        <w:tabs>
          <w:tab w:val="clear" w:pos="1997"/>
        </w:tabs>
        <w:overflowPunct w:val="0"/>
        <w:snapToGrid w:val="0"/>
        <w:spacing w:line="530" w:lineRule="exact"/>
        <w:ind w:left="600" w:hangingChars="200" w:hanging="600"/>
        <w:rPr>
          <w:rFonts w:hAnsi="標楷體"/>
          <w:color w:val="000000" w:themeColor="text1"/>
          <w:sz w:val="30"/>
          <w:szCs w:val="30"/>
        </w:rPr>
      </w:pPr>
      <w:r w:rsidRPr="00AB48C3">
        <w:rPr>
          <w:rFonts w:hAnsi="標楷體" w:hint="eastAsia"/>
          <w:color w:val="000000" w:themeColor="text1"/>
          <w:sz w:val="30"/>
          <w:szCs w:val="30"/>
        </w:rPr>
        <w:t>加速科技跨域合作，促進太空產業發展：</w:t>
      </w:r>
      <w:r w:rsidRPr="00AB48C3">
        <w:rPr>
          <w:rFonts w:hAnsi="標楷體"/>
          <w:color w:val="000000" w:themeColor="text1"/>
          <w:sz w:val="30"/>
          <w:szCs w:val="30"/>
        </w:rPr>
        <w:t>擘劃科學技術白皮書</w:t>
      </w:r>
      <w:r w:rsidRPr="00AB48C3">
        <w:rPr>
          <w:rFonts w:hAnsi="標楷體" w:hint="eastAsia"/>
          <w:color w:val="000000" w:themeColor="text1"/>
          <w:sz w:val="30"/>
          <w:szCs w:val="30"/>
        </w:rPr>
        <w:t>，參與機關</w:t>
      </w:r>
      <w:r w:rsidRPr="00AB48C3">
        <w:rPr>
          <w:rFonts w:hAnsi="標楷體"/>
          <w:color w:val="000000" w:themeColor="text1"/>
          <w:sz w:val="30"/>
          <w:szCs w:val="30"/>
        </w:rPr>
        <w:t>(</w:t>
      </w:r>
      <w:r w:rsidRPr="00AB48C3">
        <w:rPr>
          <w:rFonts w:hAnsi="標楷體" w:hint="eastAsia"/>
          <w:color w:val="000000" w:themeColor="text1"/>
          <w:sz w:val="30"/>
          <w:szCs w:val="30"/>
        </w:rPr>
        <w:t>構</w:t>
      </w:r>
      <w:r w:rsidRPr="00AB48C3">
        <w:rPr>
          <w:rFonts w:hAnsi="標楷體"/>
          <w:color w:val="000000" w:themeColor="text1"/>
          <w:sz w:val="30"/>
          <w:szCs w:val="30"/>
        </w:rPr>
        <w:t>) 29</w:t>
      </w:r>
      <w:r w:rsidRPr="00AB48C3">
        <w:rPr>
          <w:rFonts w:hAnsi="標楷體" w:hint="eastAsia"/>
          <w:color w:val="000000" w:themeColor="text1"/>
          <w:sz w:val="30"/>
          <w:szCs w:val="30"/>
        </w:rPr>
        <w:t>個、核心專家</w:t>
      </w:r>
      <w:r w:rsidRPr="00AB48C3">
        <w:rPr>
          <w:rFonts w:hAnsi="標楷體"/>
          <w:color w:val="000000" w:themeColor="text1"/>
          <w:sz w:val="30"/>
          <w:szCs w:val="30"/>
        </w:rPr>
        <w:t>730</w:t>
      </w:r>
      <w:r w:rsidRPr="00AB48C3">
        <w:rPr>
          <w:rFonts w:hAnsi="標楷體" w:hint="eastAsia"/>
          <w:color w:val="000000" w:themeColor="text1"/>
          <w:sz w:val="30"/>
          <w:szCs w:val="30"/>
        </w:rPr>
        <w:t>人次；建置學術用核磁共振儀</w:t>
      </w:r>
      <w:r w:rsidRPr="00AB48C3">
        <w:rPr>
          <w:rFonts w:hAnsi="標楷體"/>
          <w:color w:val="000000" w:themeColor="text1"/>
          <w:sz w:val="30"/>
          <w:szCs w:val="30"/>
        </w:rPr>
        <w:t>3</w:t>
      </w:r>
      <w:r w:rsidRPr="00AB48C3">
        <w:rPr>
          <w:rFonts w:hAnsi="標楷體" w:hint="eastAsia"/>
          <w:color w:val="000000" w:themeColor="text1"/>
          <w:sz w:val="30"/>
          <w:szCs w:val="30"/>
        </w:rPr>
        <w:t>部、腦磁波儀</w:t>
      </w:r>
      <w:r w:rsidRPr="00AB48C3">
        <w:rPr>
          <w:rFonts w:hAnsi="標楷體"/>
          <w:color w:val="000000" w:themeColor="text1"/>
          <w:sz w:val="30"/>
          <w:szCs w:val="30"/>
        </w:rPr>
        <w:t>1</w:t>
      </w:r>
      <w:r w:rsidRPr="00AB48C3">
        <w:rPr>
          <w:rFonts w:hAnsi="標楷體" w:hint="eastAsia"/>
          <w:color w:val="000000" w:themeColor="text1"/>
          <w:sz w:val="30"/>
          <w:szCs w:val="30"/>
        </w:rPr>
        <w:t>部，服務</w:t>
      </w:r>
      <w:r w:rsidRPr="00AB48C3">
        <w:rPr>
          <w:rFonts w:hAnsi="標楷體"/>
          <w:color w:val="000000" w:themeColor="text1"/>
          <w:sz w:val="30"/>
          <w:szCs w:val="30"/>
        </w:rPr>
        <w:t>7,420</w:t>
      </w:r>
      <w:r w:rsidRPr="00AB48C3">
        <w:rPr>
          <w:rFonts w:hAnsi="標楷體" w:hint="eastAsia"/>
          <w:color w:val="000000" w:themeColor="text1"/>
          <w:sz w:val="30"/>
          <w:szCs w:val="30"/>
        </w:rPr>
        <w:t>小時；提供生技醫藥核心專業、高階之一站式、量身打造之諮詢服務</w:t>
      </w:r>
      <w:r w:rsidRPr="00AB48C3">
        <w:rPr>
          <w:rFonts w:hAnsi="標楷體"/>
          <w:color w:val="000000" w:themeColor="text1"/>
          <w:sz w:val="30"/>
          <w:szCs w:val="30"/>
        </w:rPr>
        <w:t>5,700</w:t>
      </w:r>
      <w:r w:rsidRPr="00AB48C3">
        <w:rPr>
          <w:rFonts w:hAnsi="標楷體" w:hint="eastAsia"/>
          <w:color w:val="000000" w:themeColor="text1"/>
          <w:sz w:val="30"/>
          <w:szCs w:val="30"/>
        </w:rPr>
        <w:t>件；協助國立清華大學研究團隊代表我國獲得國際最大型超級電腦競賽總冠軍；發表國際</w:t>
      </w:r>
      <w:r w:rsidRPr="00AB48C3">
        <w:rPr>
          <w:rFonts w:hAnsi="標楷體"/>
          <w:color w:val="000000" w:themeColor="text1"/>
          <w:sz w:val="30"/>
          <w:szCs w:val="30"/>
        </w:rPr>
        <w:t>SCIE</w:t>
      </w:r>
      <w:r w:rsidRPr="00AB48C3">
        <w:rPr>
          <w:rFonts w:hAnsi="標楷體" w:hint="eastAsia"/>
          <w:color w:val="000000" w:themeColor="text1"/>
          <w:sz w:val="30"/>
          <w:szCs w:val="30"/>
        </w:rPr>
        <w:t>期刊論文</w:t>
      </w:r>
      <w:r w:rsidRPr="00AB48C3">
        <w:rPr>
          <w:rFonts w:hAnsi="標楷體"/>
          <w:color w:val="000000" w:themeColor="text1"/>
          <w:sz w:val="30"/>
          <w:szCs w:val="30"/>
        </w:rPr>
        <w:t>592</w:t>
      </w:r>
      <w:r w:rsidRPr="00AB48C3">
        <w:rPr>
          <w:rFonts w:hAnsi="標楷體" w:hint="eastAsia"/>
          <w:color w:val="000000" w:themeColor="text1"/>
          <w:sz w:val="30"/>
          <w:szCs w:val="30"/>
        </w:rPr>
        <w:t>篇；成功發射</w:t>
      </w:r>
      <w:r w:rsidRPr="00AB48C3">
        <w:rPr>
          <w:rFonts w:hAnsi="標楷體"/>
          <w:color w:val="000000" w:themeColor="text1"/>
          <w:sz w:val="30"/>
          <w:szCs w:val="30"/>
        </w:rPr>
        <w:t>1,500</w:t>
      </w:r>
      <w:r w:rsidRPr="00AB48C3">
        <w:rPr>
          <w:rFonts w:hAnsi="標楷體" w:hint="eastAsia"/>
          <w:color w:val="000000" w:themeColor="text1"/>
          <w:sz w:val="30"/>
          <w:szCs w:val="30"/>
        </w:rPr>
        <w:t>公斤推力等級及</w:t>
      </w:r>
      <w:r w:rsidRPr="00AB48C3">
        <w:rPr>
          <w:rFonts w:hAnsi="標楷體"/>
          <w:color w:val="000000" w:themeColor="text1"/>
          <w:sz w:val="30"/>
          <w:szCs w:val="30"/>
        </w:rPr>
        <w:t>300</w:t>
      </w:r>
      <w:r w:rsidRPr="00AB48C3">
        <w:rPr>
          <w:rFonts w:hAnsi="標楷體" w:hint="eastAsia"/>
          <w:color w:val="000000" w:themeColor="text1"/>
          <w:sz w:val="30"/>
          <w:szCs w:val="30"/>
        </w:rPr>
        <w:t>公斤推力等級兩節式混合火箭；</w:t>
      </w:r>
      <w:r>
        <w:rPr>
          <w:rFonts w:hAnsi="標楷體" w:hint="eastAsia"/>
          <w:color w:val="000000" w:themeColor="text1"/>
          <w:sz w:val="30"/>
          <w:szCs w:val="30"/>
        </w:rPr>
        <w:t>配合太空發展法</w:t>
      </w:r>
      <w:r w:rsidRPr="00AB48C3">
        <w:rPr>
          <w:rFonts w:hAnsi="標楷體" w:hint="eastAsia"/>
          <w:color w:val="000000" w:themeColor="text1"/>
          <w:sz w:val="30"/>
          <w:szCs w:val="30"/>
        </w:rPr>
        <w:t>施行，擬定太空事故調查範圍及標準調查程序。</w:t>
      </w:r>
    </w:p>
    <w:p w:rsidR="00F67066" w:rsidRPr="00AB48C3" w:rsidRDefault="00F67066" w:rsidP="00855C9A">
      <w:pPr>
        <w:pStyle w:val="14"/>
        <w:numPr>
          <w:ilvl w:val="0"/>
          <w:numId w:val="14"/>
        </w:numPr>
        <w:tabs>
          <w:tab w:val="clear" w:pos="1997"/>
        </w:tabs>
        <w:overflowPunct w:val="0"/>
        <w:snapToGrid w:val="0"/>
        <w:spacing w:line="530" w:lineRule="exact"/>
        <w:ind w:left="600" w:hangingChars="200" w:hanging="600"/>
        <w:rPr>
          <w:rFonts w:hAnsi="標楷體"/>
          <w:color w:val="000000" w:themeColor="text1"/>
          <w:sz w:val="30"/>
          <w:szCs w:val="30"/>
        </w:rPr>
      </w:pPr>
      <w:r w:rsidRPr="00AB48C3">
        <w:rPr>
          <w:rFonts w:hAnsi="標楷體"/>
          <w:color w:val="000000" w:themeColor="text1"/>
          <w:sz w:val="30"/>
          <w:szCs w:val="30"/>
        </w:rPr>
        <w:t>加速</w:t>
      </w:r>
      <w:r w:rsidRPr="00AB48C3">
        <w:rPr>
          <w:rFonts w:hAnsi="標楷體" w:hint="eastAsia"/>
          <w:color w:val="000000" w:themeColor="text1"/>
          <w:sz w:val="30"/>
          <w:szCs w:val="30"/>
        </w:rPr>
        <w:t>國家科技發展，提升科學研究服務量能：協助</w:t>
      </w:r>
      <w:r w:rsidRPr="00AB48C3">
        <w:rPr>
          <w:rFonts w:hAnsi="標楷體"/>
          <w:color w:val="000000" w:themeColor="text1"/>
          <w:sz w:val="30"/>
          <w:szCs w:val="30"/>
        </w:rPr>
        <w:t>11</w:t>
      </w:r>
      <w:r w:rsidRPr="00AB48C3">
        <w:rPr>
          <w:rFonts w:hAnsi="標楷體" w:hint="eastAsia"/>
          <w:color w:val="000000" w:themeColor="text1"/>
          <w:sz w:val="30"/>
          <w:szCs w:val="30"/>
        </w:rPr>
        <w:t>家業者取得主題式計畫研發補助款</w:t>
      </w:r>
      <w:r w:rsidRPr="00AB48C3">
        <w:rPr>
          <w:rFonts w:hAnsi="標楷體"/>
          <w:color w:val="000000" w:themeColor="text1"/>
          <w:sz w:val="30"/>
          <w:szCs w:val="30"/>
        </w:rPr>
        <w:t>1</w:t>
      </w:r>
      <w:r w:rsidRPr="00AB48C3">
        <w:rPr>
          <w:rFonts w:hAnsi="標楷體" w:hint="eastAsia"/>
          <w:color w:val="000000" w:themeColor="text1"/>
          <w:sz w:val="30"/>
          <w:szCs w:val="30"/>
        </w:rPr>
        <w:t>億</w:t>
      </w:r>
      <w:r w:rsidRPr="00AB48C3">
        <w:rPr>
          <w:rFonts w:hAnsi="標楷體"/>
          <w:color w:val="000000" w:themeColor="text1"/>
          <w:sz w:val="30"/>
          <w:szCs w:val="30"/>
        </w:rPr>
        <w:t>8,200</w:t>
      </w:r>
      <w:r>
        <w:rPr>
          <w:rFonts w:hAnsi="標楷體" w:hint="eastAsia"/>
          <w:color w:val="000000" w:themeColor="text1"/>
          <w:sz w:val="30"/>
          <w:szCs w:val="30"/>
        </w:rPr>
        <w:t>萬元，預計</w:t>
      </w:r>
      <w:r w:rsidRPr="00AB48C3">
        <w:rPr>
          <w:rFonts w:hAnsi="標楷體" w:hint="eastAsia"/>
          <w:color w:val="000000" w:themeColor="text1"/>
          <w:sz w:val="30"/>
          <w:szCs w:val="30"/>
        </w:rPr>
        <w:t>促成廠商出口金額</w:t>
      </w:r>
      <w:r w:rsidRPr="00AB48C3">
        <w:rPr>
          <w:rFonts w:hAnsi="標楷體"/>
          <w:color w:val="000000" w:themeColor="text1"/>
          <w:sz w:val="30"/>
          <w:szCs w:val="30"/>
        </w:rPr>
        <w:t>5</w:t>
      </w:r>
      <w:r w:rsidRPr="00AB48C3">
        <w:rPr>
          <w:rFonts w:hAnsi="標楷體" w:hint="eastAsia"/>
          <w:color w:val="000000" w:themeColor="text1"/>
          <w:sz w:val="30"/>
          <w:szCs w:val="30"/>
        </w:rPr>
        <w:t>億</w:t>
      </w:r>
      <w:r w:rsidRPr="00AB48C3">
        <w:rPr>
          <w:rFonts w:hAnsi="標楷體"/>
          <w:color w:val="000000" w:themeColor="text1"/>
          <w:sz w:val="30"/>
          <w:szCs w:val="30"/>
        </w:rPr>
        <w:t>8,700</w:t>
      </w:r>
      <w:r w:rsidRPr="00AB48C3">
        <w:rPr>
          <w:rFonts w:hAnsi="標楷體" w:hint="eastAsia"/>
          <w:color w:val="000000" w:themeColor="text1"/>
          <w:sz w:val="30"/>
          <w:szCs w:val="30"/>
        </w:rPr>
        <w:t>萬元；促成</w:t>
      </w:r>
      <w:r w:rsidRPr="00AB48C3">
        <w:rPr>
          <w:rFonts w:hAnsi="標楷體"/>
          <w:color w:val="000000" w:themeColor="text1"/>
          <w:sz w:val="30"/>
          <w:szCs w:val="30"/>
        </w:rPr>
        <w:t>2</w:t>
      </w:r>
      <w:r w:rsidRPr="00AB48C3">
        <w:rPr>
          <w:rFonts w:hAnsi="標楷體" w:hint="eastAsia"/>
          <w:color w:val="000000" w:themeColor="text1"/>
          <w:sz w:val="30"/>
          <w:szCs w:val="30"/>
        </w:rPr>
        <w:t>家國際大廠在臺建立高階記憶體與人工智慧高科技研發基地、與國內材料及設備廠商技術合作</w:t>
      </w:r>
      <w:r w:rsidRPr="00AB48C3">
        <w:rPr>
          <w:rFonts w:hAnsi="標楷體"/>
          <w:color w:val="000000" w:themeColor="text1"/>
          <w:sz w:val="30"/>
          <w:szCs w:val="30"/>
        </w:rPr>
        <w:t>21</w:t>
      </w:r>
      <w:r w:rsidRPr="00AB48C3">
        <w:rPr>
          <w:rFonts w:hAnsi="標楷體" w:hint="eastAsia"/>
          <w:color w:val="000000" w:themeColor="text1"/>
          <w:sz w:val="30"/>
          <w:szCs w:val="30"/>
        </w:rPr>
        <w:t>案；建置「新冠病毒篩檢及分析技術支援平臺」網站，技術媒合並取得專案製造廠商</w:t>
      </w:r>
      <w:r w:rsidRPr="00AB48C3">
        <w:rPr>
          <w:rFonts w:hAnsi="標楷體"/>
          <w:color w:val="000000" w:themeColor="text1"/>
          <w:sz w:val="30"/>
          <w:szCs w:val="30"/>
        </w:rPr>
        <w:t>27</w:t>
      </w:r>
      <w:r w:rsidRPr="00AB48C3">
        <w:rPr>
          <w:rFonts w:hAnsi="標楷體" w:hint="eastAsia"/>
          <w:color w:val="000000" w:themeColor="text1"/>
          <w:sz w:val="30"/>
          <w:szCs w:val="30"/>
        </w:rPr>
        <w:t>家，產品獲證</w:t>
      </w:r>
      <w:r w:rsidRPr="00AB48C3">
        <w:rPr>
          <w:rFonts w:hAnsi="標楷體"/>
          <w:color w:val="000000" w:themeColor="text1"/>
          <w:sz w:val="30"/>
          <w:szCs w:val="30"/>
        </w:rPr>
        <w:t>76</w:t>
      </w:r>
      <w:r w:rsidRPr="00AB48C3">
        <w:rPr>
          <w:rFonts w:hAnsi="標楷體" w:hint="eastAsia"/>
          <w:color w:val="000000" w:themeColor="text1"/>
          <w:sz w:val="30"/>
          <w:szCs w:val="30"/>
        </w:rPr>
        <w:t>項、「臺灣新型嚴重特殊傳染性肺炎研究網及資料庫」，總收案數</w:t>
      </w:r>
      <w:r w:rsidRPr="00AB48C3">
        <w:rPr>
          <w:rFonts w:hAnsi="標楷體"/>
          <w:color w:val="000000" w:themeColor="text1"/>
          <w:sz w:val="30"/>
          <w:szCs w:val="30"/>
        </w:rPr>
        <w:t>899</w:t>
      </w:r>
      <w:r w:rsidRPr="00AB48C3">
        <w:rPr>
          <w:rFonts w:hAnsi="標楷體" w:hint="eastAsia"/>
          <w:color w:val="000000" w:themeColor="text1"/>
          <w:sz w:val="30"/>
          <w:szCs w:val="30"/>
        </w:rPr>
        <w:t>件；完成D</w:t>
      </w:r>
      <w:r w:rsidRPr="00AB48C3">
        <w:rPr>
          <w:rFonts w:hAnsi="標楷體"/>
          <w:color w:val="000000" w:themeColor="text1"/>
          <w:sz w:val="30"/>
          <w:szCs w:val="30"/>
        </w:rPr>
        <w:t>NA</w:t>
      </w:r>
      <w:r w:rsidRPr="00AB48C3">
        <w:rPr>
          <w:rFonts w:hAnsi="標楷體" w:hint="eastAsia"/>
          <w:color w:val="000000" w:themeColor="text1"/>
          <w:sz w:val="30"/>
          <w:szCs w:val="30"/>
        </w:rPr>
        <w:t>疫苗技術臨床前藥毒理試驗，完善核酸疫苗平臺。</w:t>
      </w:r>
    </w:p>
    <w:p w:rsidR="00F67066" w:rsidRPr="00AB48C3" w:rsidRDefault="00F67066" w:rsidP="00855C9A">
      <w:pPr>
        <w:pStyle w:val="14"/>
        <w:numPr>
          <w:ilvl w:val="0"/>
          <w:numId w:val="14"/>
        </w:numPr>
        <w:tabs>
          <w:tab w:val="clear" w:pos="1997"/>
        </w:tabs>
        <w:overflowPunct w:val="0"/>
        <w:snapToGrid w:val="0"/>
        <w:spacing w:line="530" w:lineRule="exact"/>
        <w:ind w:left="600" w:hangingChars="200" w:hanging="600"/>
        <w:rPr>
          <w:rFonts w:hAnsi="標楷體"/>
          <w:color w:val="000000" w:themeColor="text1"/>
          <w:sz w:val="30"/>
          <w:szCs w:val="30"/>
        </w:rPr>
      </w:pPr>
      <w:r w:rsidRPr="00AB48C3">
        <w:rPr>
          <w:rFonts w:hAnsi="標楷體" w:hint="eastAsia"/>
          <w:color w:val="000000" w:themeColor="text1"/>
          <w:sz w:val="30"/>
          <w:szCs w:val="30"/>
        </w:rPr>
        <w:t>完善科研人才培育，深化國際科研交流：辦理臺灣科普環島列車行駛東西幹線</w:t>
      </w:r>
      <w:r w:rsidRPr="00AB48C3">
        <w:rPr>
          <w:rFonts w:hAnsi="標楷體"/>
          <w:color w:val="000000" w:themeColor="text1"/>
          <w:sz w:val="30"/>
          <w:szCs w:val="30"/>
        </w:rPr>
        <w:t>5</w:t>
      </w:r>
      <w:r w:rsidRPr="00AB48C3">
        <w:rPr>
          <w:rFonts w:hAnsi="標楷體" w:hint="eastAsia"/>
          <w:color w:val="000000" w:themeColor="text1"/>
          <w:sz w:val="30"/>
          <w:szCs w:val="30"/>
        </w:rPr>
        <w:t>日活動，串聯各市縣</w:t>
      </w:r>
      <w:r w:rsidRPr="00AB48C3">
        <w:rPr>
          <w:rFonts w:hAnsi="標楷體"/>
          <w:color w:val="000000" w:themeColor="text1"/>
          <w:sz w:val="30"/>
          <w:szCs w:val="30"/>
        </w:rPr>
        <w:t>20</w:t>
      </w:r>
      <w:r w:rsidRPr="00AB48C3">
        <w:rPr>
          <w:rFonts w:hAnsi="標楷體" w:hint="eastAsia"/>
          <w:color w:val="000000" w:themeColor="text1"/>
          <w:sz w:val="30"/>
          <w:szCs w:val="30"/>
        </w:rPr>
        <w:t>站點科學市集，參與中小學</w:t>
      </w:r>
      <w:r w:rsidRPr="00AB48C3">
        <w:rPr>
          <w:rFonts w:hAnsi="標楷體"/>
          <w:color w:val="000000" w:themeColor="text1"/>
          <w:sz w:val="30"/>
          <w:szCs w:val="30"/>
        </w:rPr>
        <w:t>150</w:t>
      </w:r>
      <w:r w:rsidRPr="00AB48C3">
        <w:rPr>
          <w:rFonts w:hAnsi="標楷體" w:hint="eastAsia"/>
          <w:color w:val="000000" w:themeColor="text1"/>
          <w:sz w:val="30"/>
          <w:szCs w:val="30"/>
        </w:rPr>
        <w:t>所、人數</w:t>
      </w:r>
      <w:r w:rsidRPr="00AB48C3">
        <w:rPr>
          <w:rFonts w:hAnsi="標楷體"/>
          <w:color w:val="000000" w:themeColor="text1"/>
          <w:sz w:val="30"/>
          <w:szCs w:val="30"/>
        </w:rPr>
        <w:t>1</w:t>
      </w:r>
      <w:r w:rsidRPr="00AB48C3">
        <w:rPr>
          <w:rFonts w:hAnsi="標楷體" w:hint="eastAsia"/>
          <w:color w:val="000000" w:themeColor="text1"/>
          <w:sz w:val="30"/>
          <w:szCs w:val="30"/>
        </w:rPr>
        <w:t>萬</w:t>
      </w:r>
      <w:r w:rsidRPr="00AB48C3">
        <w:rPr>
          <w:rFonts w:hAnsi="標楷體"/>
          <w:color w:val="000000" w:themeColor="text1"/>
          <w:sz w:val="30"/>
          <w:szCs w:val="30"/>
        </w:rPr>
        <w:t>1,000</w:t>
      </w:r>
      <w:r w:rsidRPr="00AB48C3">
        <w:rPr>
          <w:rFonts w:hAnsi="標楷體" w:hint="eastAsia"/>
          <w:color w:val="000000" w:themeColor="text1"/>
          <w:sz w:val="30"/>
          <w:szCs w:val="30"/>
        </w:rPr>
        <w:t>人；邀請業界參與「</w:t>
      </w:r>
      <w:r w:rsidRPr="00AB48C3">
        <w:rPr>
          <w:rFonts w:hAnsi="標楷體"/>
          <w:color w:val="000000" w:themeColor="text1"/>
          <w:sz w:val="30"/>
          <w:szCs w:val="30"/>
        </w:rPr>
        <w:t>KissScience</w:t>
      </w:r>
      <w:r w:rsidRPr="00AB48C3">
        <w:rPr>
          <w:rFonts w:hAnsi="標楷體" w:hint="eastAsia"/>
          <w:color w:val="000000" w:themeColor="text1"/>
          <w:sz w:val="30"/>
          <w:szCs w:val="30"/>
        </w:rPr>
        <w:t>－科學開門，青春不悶」活動，開放科研場域</w:t>
      </w:r>
      <w:r w:rsidRPr="00AB48C3">
        <w:rPr>
          <w:rFonts w:hAnsi="標楷體"/>
          <w:color w:val="000000" w:themeColor="text1"/>
          <w:sz w:val="30"/>
          <w:szCs w:val="30"/>
        </w:rPr>
        <w:t>103</w:t>
      </w:r>
      <w:r w:rsidRPr="00AB48C3">
        <w:rPr>
          <w:rFonts w:hAnsi="標楷體" w:hint="eastAsia"/>
          <w:color w:val="000000" w:themeColor="text1"/>
          <w:sz w:val="30"/>
          <w:szCs w:val="30"/>
        </w:rPr>
        <w:t>個，舉辦活動</w:t>
      </w:r>
      <w:r w:rsidRPr="00AB48C3">
        <w:rPr>
          <w:rFonts w:hAnsi="標楷體"/>
          <w:color w:val="000000" w:themeColor="text1"/>
          <w:sz w:val="30"/>
          <w:szCs w:val="30"/>
        </w:rPr>
        <w:t>360</w:t>
      </w:r>
      <w:r w:rsidRPr="00AB48C3">
        <w:rPr>
          <w:rFonts w:hAnsi="標楷體" w:hint="eastAsia"/>
          <w:color w:val="000000" w:themeColor="text1"/>
          <w:sz w:val="30"/>
          <w:szCs w:val="30"/>
        </w:rPr>
        <w:t>場、參與人數</w:t>
      </w:r>
      <w:r w:rsidRPr="00AB48C3">
        <w:rPr>
          <w:rFonts w:hAnsi="標楷體"/>
          <w:color w:val="000000" w:themeColor="text1"/>
          <w:sz w:val="30"/>
          <w:szCs w:val="30"/>
        </w:rPr>
        <w:t>1</w:t>
      </w:r>
      <w:r w:rsidRPr="00AB48C3">
        <w:rPr>
          <w:rFonts w:hAnsi="標楷體" w:hint="eastAsia"/>
          <w:color w:val="000000" w:themeColor="text1"/>
          <w:sz w:val="30"/>
          <w:szCs w:val="30"/>
        </w:rPr>
        <w:t>萬</w:t>
      </w:r>
      <w:r w:rsidRPr="00AB48C3">
        <w:rPr>
          <w:rFonts w:hAnsi="標楷體"/>
          <w:color w:val="000000" w:themeColor="text1"/>
          <w:sz w:val="30"/>
          <w:szCs w:val="30"/>
        </w:rPr>
        <w:t>2,</w:t>
      </w:r>
      <w:r w:rsidRPr="00AB48C3">
        <w:rPr>
          <w:rFonts w:hAnsi="標楷體" w:hint="eastAsia"/>
          <w:color w:val="000000" w:themeColor="text1"/>
          <w:sz w:val="30"/>
          <w:szCs w:val="30"/>
        </w:rPr>
        <w:t>0</w:t>
      </w:r>
      <w:r w:rsidRPr="00AB48C3">
        <w:rPr>
          <w:rFonts w:hAnsi="標楷體"/>
          <w:color w:val="000000" w:themeColor="text1"/>
          <w:sz w:val="30"/>
          <w:szCs w:val="30"/>
        </w:rPr>
        <w:t>00</w:t>
      </w:r>
      <w:r w:rsidRPr="00AB48C3">
        <w:rPr>
          <w:rFonts w:hAnsi="標楷體" w:hint="eastAsia"/>
          <w:color w:val="000000" w:themeColor="text1"/>
          <w:sz w:val="30"/>
          <w:szCs w:val="30"/>
        </w:rPr>
        <w:t>人；補助</w:t>
      </w:r>
      <w:r w:rsidRPr="00AB48C3">
        <w:rPr>
          <w:rFonts w:hAnsi="標楷體"/>
          <w:color w:val="000000" w:themeColor="text1"/>
          <w:sz w:val="30"/>
          <w:szCs w:val="30"/>
        </w:rPr>
        <w:t>206</w:t>
      </w:r>
      <w:r w:rsidRPr="00AB48C3">
        <w:rPr>
          <w:rFonts w:hAnsi="標楷體" w:hint="eastAsia"/>
          <w:color w:val="000000" w:themeColor="text1"/>
          <w:sz w:val="30"/>
          <w:szCs w:val="30"/>
        </w:rPr>
        <w:t>人次及</w:t>
      </w:r>
      <w:r w:rsidRPr="00AB48C3">
        <w:rPr>
          <w:rFonts w:hAnsi="標楷體"/>
          <w:color w:val="000000" w:themeColor="text1"/>
          <w:sz w:val="30"/>
          <w:szCs w:val="30"/>
        </w:rPr>
        <w:t>11</w:t>
      </w:r>
      <w:r w:rsidRPr="00AB48C3">
        <w:rPr>
          <w:rFonts w:hAnsi="標楷體" w:hint="eastAsia"/>
          <w:color w:val="000000" w:themeColor="text1"/>
          <w:sz w:val="30"/>
          <w:szCs w:val="30"/>
        </w:rPr>
        <w:t>個研究團隊，赴頂尖大學或國家級研究機構研習；辦理產業高階人才培訓計畫，鏈結廠商</w:t>
      </w:r>
      <w:r w:rsidRPr="00AB48C3">
        <w:rPr>
          <w:rFonts w:hAnsi="標楷體"/>
          <w:color w:val="000000" w:themeColor="text1"/>
          <w:sz w:val="30"/>
          <w:szCs w:val="30"/>
        </w:rPr>
        <w:t>188</w:t>
      </w:r>
      <w:r w:rsidRPr="00AB48C3">
        <w:rPr>
          <w:rFonts w:hAnsi="標楷體" w:hint="eastAsia"/>
          <w:color w:val="000000" w:themeColor="text1"/>
          <w:sz w:val="30"/>
          <w:szCs w:val="30"/>
        </w:rPr>
        <w:t>家提供在職實務訓練，錄取博士級人才</w:t>
      </w:r>
      <w:r w:rsidRPr="00AB48C3">
        <w:rPr>
          <w:rFonts w:hAnsi="標楷體"/>
          <w:color w:val="000000" w:themeColor="text1"/>
          <w:sz w:val="30"/>
          <w:szCs w:val="30"/>
        </w:rPr>
        <w:t>227</w:t>
      </w:r>
      <w:r w:rsidRPr="00AB48C3">
        <w:rPr>
          <w:rFonts w:hAnsi="標楷體" w:hint="eastAsia"/>
          <w:color w:val="000000" w:themeColor="text1"/>
          <w:sz w:val="30"/>
          <w:szCs w:val="30"/>
        </w:rPr>
        <w:t>名；發展高速低功耗半導體元件，補助研究團隊</w:t>
      </w:r>
      <w:r w:rsidRPr="00AB48C3">
        <w:rPr>
          <w:rFonts w:hAnsi="標楷體"/>
          <w:color w:val="000000" w:themeColor="text1"/>
          <w:sz w:val="30"/>
          <w:szCs w:val="30"/>
        </w:rPr>
        <w:t>17</w:t>
      </w:r>
      <w:r w:rsidRPr="00AB48C3">
        <w:rPr>
          <w:rFonts w:hAnsi="標楷體" w:hint="eastAsia"/>
          <w:color w:val="000000" w:themeColor="text1"/>
          <w:sz w:val="30"/>
          <w:szCs w:val="30"/>
        </w:rPr>
        <w:t>群、促成產學合作</w:t>
      </w:r>
      <w:r w:rsidRPr="00AB48C3">
        <w:rPr>
          <w:rFonts w:hAnsi="標楷體"/>
          <w:color w:val="000000" w:themeColor="text1"/>
          <w:sz w:val="30"/>
          <w:szCs w:val="30"/>
        </w:rPr>
        <w:t>37</w:t>
      </w:r>
      <w:r w:rsidRPr="00AB48C3">
        <w:rPr>
          <w:rFonts w:hAnsi="標楷體" w:hint="eastAsia"/>
          <w:color w:val="000000" w:themeColor="text1"/>
          <w:sz w:val="30"/>
          <w:szCs w:val="30"/>
        </w:rPr>
        <w:t>件、發表國際期刊會議論文</w:t>
      </w:r>
      <w:r w:rsidRPr="00AB48C3">
        <w:rPr>
          <w:rFonts w:hAnsi="標楷體"/>
          <w:color w:val="000000" w:themeColor="text1"/>
          <w:sz w:val="30"/>
          <w:szCs w:val="30"/>
        </w:rPr>
        <w:t>482</w:t>
      </w:r>
      <w:r w:rsidRPr="00AB48C3">
        <w:rPr>
          <w:rFonts w:hAnsi="標楷體" w:hint="eastAsia"/>
          <w:color w:val="000000" w:themeColor="text1"/>
          <w:sz w:val="30"/>
          <w:szCs w:val="30"/>
        </w:rPr>
        <w:t>篇、培育博碩士生</w:t>
      </w:r>
      <w:r w:rsidRPr="00AB48C3">
        <w:rPr>
          <w:rFonts w:hAnsi="標楷體"/>
          <w:color w:val="000000" w:themeColor="text1"/>
          <w:sz w:val="30"/>
          <w:szCs w:val="30"/>
        </w:rPr>
        <w:t>551</w:t>
      </w:r>
      <w:r w:rsidRPr="00AB48C3">
        <w:rPr>
          <w:rFonts w:hAnsi="標楷體" w:hint="eastAsia"/>
          <w:color w:val="000000" w:themeColor="text1"/>
          <w:sz w:val="30"/>
          <w:szCs w:val="30"/>
        </w:rPr>
        <w:t>人；簽署臺美先進半導體晶片設計執行協議，落實臺美半導體及微電子領域合作。</w:t>
      </w:r>
    </w:p>
    <w:p w:rsidR="00F67066" w:rsidRPr="00AB48C3" w:rsidRDefault="00F67066" w:rsidP="00855C9A">
      <w:pPr>
        <w:pStyle w:val="14"/>
        <w:numPr>
          <w:ilvl w:val="0"/>
          <w:numId w:val="14"/>
        </w:numPr>
        <w:tabs>
          <w:tab w:val="clear" w:pos="1997"/>
        </w:tabs>
        <w:overflowPunct w:val="0"/>
        <w:snapToGrid w:val="0"/>
        <w:spacing w:line="530" w:lineRule="exact"/>
        <w:ind w:left="600" w:hangingChars="200" w:hanging="600"/>
        <w:rPr>
          <w:rFonts w:hAnsi="標楷體"/>
          <w:color w:val="000000" w:themeColor="text1"/>
          <w:sz w:val="30"/>
          <w:szCs w:val="30"/>
        </w:rPr>
      </w:pPr>
      <w:r w:rsidRPr="00AB48C3">
        <w:rPr>
          <w:rFonts w:hAnsi="標楷體" w:hint="eastAsia"/>
          <w:color w:val="000000" w:themeColor="text1"/>
          <w:sz w:val="30"/>
          <w:szCs w:val="30"/>
        </w:rPr>
        <w:t>嚴密監督核電安全，確保民眾生活品質：完成核三廠</w:t>
      </w:r>
      <w:r w:rsidRPr="00AB48C3">
        <w:rPr>
          <w:rFonts w:hAnsi="標楷體"/>
          <w:color w:val="000000" w:themeColor="text1"/>
          <w:sz w:val="30"/>
          <w:szCs w:val="30"/>
        </w:rPr>
        <w:t>1</w:t>
      </w:r>
      <w:r w:rsidRPr="00AB48C3">
        <w:rPr>
          <w:rFonts w:hAnsi="標楷體" w:hint="eastAsia"/>
          <w:color w:val="000000" w:themeColor="text1"/>
          <w:sz w:val="30"/>
          <w:szCs w:val="30"/>
        </w:rPr>
        <w:t>號機大修管制作業；</w:t>
      </w:r>
      <w:r w:rsidRPr="00AB48C3">
        <w:rPr>
          <w:rFonts w:hAnsi="標楷體"/>
          <w:color w:val="000000" w:themeColor="text1"/>
          <w:sz w:val="30"/>
          <w:szCs w:val="30"/>
        </w:rPr>
        <w:t>嚴格管制低放射性廢棄物處理及貯存設施運轉安全，核廢料產量創新低；</w:t>
      </w:r>
      <w:r w:rsidRPr="00AB48C3">
        <w:rPr>
          <w:rFonts w:hAnsi="標楷體" w:hint="eastAsia"/>
          <w:color w:val="000000" w:themeColor="text1"/>
          <w:sz w:val="30"/>
          <w:szCs w:val="30"/>
        </w:rPr>
        <w:t>完成</w:t>
      </w:r>
      <w:r w:rsidRPr="00AB48C3">
        <w:rPr>
          <w:rFonts w:hAnsi="標楷體"/>
          <w:color w:val="000000" w:themeColor="text1"/>
          <w:sz w:val="30"/>
          <w:szCs w:val="30"/>
        </w:rPr>
        <w:t>3</w:t>
      </w:r>
      <w:r w:rsidRPr="00AB48C3">
        <w:rPr>
          <w:rFonts w:hAnsi="標楷體" w:hint="eastAsia"/>
          <w:color w:val="000000" w:themeColor="text1"/>
          <w:sz w:val="30"/>
          <w:szCs w:val="30"/>
        </w:rPr>
        <w:t>座放射性廢棄物設施除役作業管制、</w:t>
      </w:r>
      <w:r w:rsidRPr="00AB48C3">
        <w:rPr>
          <w:rFonts w:hAnsi="標楷體"/>
          <w:color w:val="000000" w:themeColor="text1"/>
          <w:sz w:val="30"/>
          <w:szCs w:val="30"/>
        </w:rPr>
        <w:t>87</w:t>
      </w:r>
      <w:r w:rsidRPr="00AB48C3">
        <w:rPr>
          <w:rFonts w:hAnsi="標楷體" w:hint="eastAsia"/>
          <w:color w:val="000000" w:themeColor="text1"/>
          <w:sz w:val="30"/>
          <w:szCs w:val="30"/>
        </w:rPr>
        <w:t>束用過核子燃料完整性檢驗；監測臺灣海域海水含氚量，分析</w:t>
      </w:r>
      <w:r w:rsidRPr="00AB48C3">
        <w:rPr>
          <w:rFonts w:hAnsi="標楷體"/>
          <w:color w:val="000000" w:themeColor="text1"/>
          <w:sz w:val="30"/>
          <w:szCs w:val="30"/>
        </w:rPr>
        <w:t>406</w:t>
      </w:r>
      <w:r w:rsidRPr="00AB48C3">
        <w:rPr>
          <w:rFonts w:hAnsi="標楷體" w:hint="eastAsia"/>
          <w:color w:val="000000" w:themeColor="text1"/>
          <w:sz w:val="30"/>
          <w:szCs w:val="30"/>
        </w:rPr>
        <w:t>件均無異常；建置「放射性物質海域擴散海洋資訊平臺」，公開海域監測結果；辦理核安第</w:t>
      </w:r>
      <w:r w:rsidRPr="00AB48C3">
        <w:rPr>
          <w:rFonts w:hAnsi="標楷體"/>
          <w:color w:val="000000" w:themeColor="text1"/>
          <w:sz w:val="30"/>
          <w:szCs w:val="30"/>
        </w:rPr>
        <w:t>28</w:t>
      </w:r>
      <w:r w:rsidRPr="00AB48C3">
        <w:rPr>
          <w:rFonts w:hAnsi="標楷體" w:hint="eastAsia"/>
          <w:color w:val="000000" w:themeColor="text1"/>
          <w:sz w:val="30"/>
          <w:szCs w:val="30"/>
        </w:rPr>
        <w:t>號演習，強化廠內緊急應變，落實民眾防護與環境輻射監測；產製鉈</w:t>
      </w:r>
      <w:r w:rsidRPr="00AB48C3">
        <w:rPr>
          <w:rFonts w:hAnsi="標楷體"/>
          <w:color w:val="000000" w:themeColor="text1"/>
          <w:sz w:val="30"/>
          <w:szCs w:val="30"/>
        </w:rPr>
        <w:t>-201</w:t>
      </w:r>
      <w:r w:rsidRPr="00AB48C3">
        <w:rPr>
          <w:rFonts w:hAnsi="標楷體" w:hint="eastAsia"/>
          <w:color w:val="000000" w:themeColor="text1"/>
          <w:sz w:val="30"/>
          <w:szCs w:val="30"/>
        </w:rPr>
        <w:t>注射劑供國內病患心臟造影使用，造福病患</w:t>
      </w:r>
      <w:r w:rsidRPr="00AB48C3">
        <w:rPr>
          <w:rFonts w:hAnsi="標楷體"/>
          <w:color w:val="000000" w:themeColor="text1"/>
          <w:sz w:val="30"/>
          <w:szCs w:val="30"/>
        </w:rPr>
        <w:t>7</w:t>
      </w:r>
      <w:r w:rsidRPr="00AB48C3">
        <w:rPr>
          <w:rFonts w:hAnsi="標楷體" w:hint="eastAsia"/>
          <w:color w:val="000000" w:themeColor="text1"/>
          <w:sz w:val="30"/>
          <w:szCs w:val="30"/>
        </w:rPr>
        <w:t>萬人次，國內市場占比</w:t>
      </w:r>
      <w:r w:rsidRPr="00AB48C3">
        <w:rPr>
          <w:rFonts w:hAnsi="標楷體"/>
          <w:color w:val="000000" w:themeColor="text1"/>
          <w:sz w:val="30"/>
          <w:szCs w:val="30"/>
        </w:rPr>
        <w:t>47</w:t>
      </w:r>
      <w:r w:rsidRPr="00AB48C3">
        <w:rPr>
          <w:rFonts w:hAnsi="標楷體" w:hint="eastAsia"/>
          <w:color w:val="000000" w:themeColor="text1"/>
          <w:sz w:val="30"/>
          <w:szCs w:val="30"/>
        </w:rPr>
        <w:t>％。</w:t>
      </w:r>
    </w:p>
    <w:p w:rsidR="00F67066" w:rsidRPr="00AB48C3" w:rsidRDefault="00F67066" w:rsidP="00855C9A">
      <w:pPr>
        <w:pStyle w:val="41"/>
        <w:overflowPunct w:val="0"/>
        <w:spacing w:beforeLines="100" w:before="240" w:afterLines="100" w:after="240" w:line="530" w:lineRule="exact"/>
        <w:ind w:firstLine="0"/>
        <w:rPr>
          <w:rFonts w:ascii="標楷體" w:eastAsia="標楷體" w:hAnsi="標楷體"/>
          <w:color w:val="000000" w:themeColor="text1"/>
        </w:rPr>
      </w:pPr>
      <w:r w:rsidRPr="00AB48C3">
        <w:rPr>
          <w:rFonts w:ascii="標楷體" w:eastAsia="標楷體" w:hAnsi="標楷體" w:hint="eastAsia"/>
          <w:color w:val="000000" w:themeColor="text1"/>
        </w:rPr>
        <w:t>六、關於交通及建設方面</w:t>
      </w:r>
    </w:p>
    <w:p w:rsidR="00F67066" w:rsidRPr="00AB48C3" w:rsidRDefault="00F67066" w:rsidP="00855C9A">
      <w:pPr>
        <w:pStyle w:val="13"/>
        <w:overflowPunct w:val="0"/>
        <w:snapToGrid w:val="0"/>
        <w:spacing w:line="530" w:lineRule="exact"/>
        <w:ind w:left="0" w:firstLine="601"/>
        <w:rPr>
          <w:rFonts w:hAnsi="標楷體"/>
          <w:color w:val="000000" w:themeColor="text1"/>
          <w:sz w:val="30"/>
          <w:szCs w:val="30"/>
        </w:rPr>
      </w:pPr>
      <w:r w:rsidRPr="00AB48C3">
        <w:rPr>
          <w:rFonts w:hAnsi="標楷體" w:hint="eastAsia"/>
          <w:color w:val="000000" w:themeColor="text1"/>
          <w:sz w:val="30"/>
          <w:szCs w:val="30"/>
        </w:rPr>
        <w:t>本年度交通及建設施政重點，為規劃環島鐵路網，健全生活圈交通建設；推動前瞻與策略性基礎建設，帶動關連產業投入；</w:t>
      </w:r>
      <w:r w:rsidRPr="00AB48C3">
        <w:rPr>
          <w:rFonts w:hAnsi="標楷體"/>
          <w:color w:val="000000" w:themeColor="text1"/>
          <w:sz w:val="30"/>
          <w:szCs w:val="30"/>
        </w:rPr>
        <w:t>推展電動智慧化公共運輸服務</w:t>
      </w:r>
      <w:r w:rsidRPr="00AB48C3">
        <w:rPr>
          <w:rFonts w:hAnsi="標楷體" w:hint="eastAsia"/>
          <w:color w:val="000000" w:themeColor="text1"/>
          <w:sz w:val="30"/>
          <w:szCs w:val="30"/>
        </w:rPr>
        <w:t>，</w:t>
      </w:r>
      <w:r w:rsidRPr="00AB48C3">
        <w:rPr>
          <w:rFonts w:hAnsi="標楷體"/>
          <w:color w:val="000000" w:themeColor="text1"/>
          <w:sz w:val="30"/>
          <w:szCs w:val="30"/>
        </w:rPr>
        <w:t>加強道安教育及酒駕零容忍</w:t>
      </w:r>
      <w:r w:rsidRPr="00AB48C3">
        <w:rPr>
          <w:rFonts w:hAnsi="標楷體" w:hint="eastAsia"/>
          <w:color w:val="000000" w:themeColor="text1"/>
          <w:sz w:val="30"/>
          <w:szCs w:val="30"/>
        </w:rPr>
        <w:t>；</w:t>
      </w:r>
      <w:r w:rsidRPr="00AB48C3">
        <w:rPr>
          <w:rFonts w:hAnsi="標楷體"/>
          <w:color w:val="000000" w:themeColor="text1"/>
          <w:sz w:val="30"/>
          <w:szCs w:val="30"/>
        </w:rPr>
        <w:t>創新應用人工智慧</w:t>
      </w:r>
      <w:r w:rsidRPr="00AB48C3">
        <w:rPr>
          <w:rFonts w:hAnsi="標楷體" w:hint="eastAsia"/>
          <w:color w:val="000000" w:themeColor="text1"/>
          <w:sz w:val="30"/>
          <w:szCs w:val="30"/>
        </w:rPr>
        <w:t>，</w:t>
      </w:r>
      <w:r w:rsidRPr="00AB48C3">
        <w:rPr>
          <w:rFonts w:hAnsi="標楷體"/>
          <w:color w:val="000000" w:themeColor="text1"/>
          <w:sz w:val="30"/>
          <w:szCs w:val="30"/>
        </w:rPr>
        <w:t>結合智慧城市規劃</w:t>
      </w:r>
      <w:r w:rsidRPr="00AB48C3">
        <w:rPr>
          <w:rFonts w:hAnsi="標楷體" w:hint="eastAsia"/>
          <w:color w:val="000000" w:themeColor="text1"/>
          <w:sz w:val="30"/>
          <w:szCs w:val="30"/>
        </w:rPr>
        <w:t>；</w:t>
      </w:r>
      <w:r w:rsidRPr="00AB48C3">
        <w:rPr>
          <w:rFonts w:hAnsi="標楷體"/>
          <w:color w:val="000000" w:themeColor="text1"/>
          <w:sz w:val="30"/>
          <w:szCs w:val="30"/>
        </w:rPr>
        <w:t>落實觀光主流化</w:t>
      </w:r>
      <w:r w:rsidRPr="00AB48C3">
        <w:rPr>
          <w:rFonts w:hAnsi="標楷體" w:hint="eastAsia"/>
          <w:color w:val="000000" w:themeColor="text1"/>
          <w:sz w:val="30"/>
          <w:szCs w:val="30"/>
        </w:rPr>
        <w:t>，</w:t>
      </w:r>
      <w:r w:rsidRPr="00AB48C3">
        <w:rPr>
          <w:rFonts w:hAnsi="標楷體"/>
          <w:color w:val="000000" w:themeColor="text1"/>
          <w:sz w:val="30"/>
          <w:szCs w:val="30"/>
        </w:rPr>
        <w:t>帶動觀光產業振興發展</w:t>
      </w:r>
      <w:r w:rsidRPr="00AB48C3">
        <w:rPr>
          <w:rFonts w:hAnsi="標楷體" w:hint="eastAsia"/>
          <w:color w:val="000000" w:themeColor="text1"/>
          <w:sz w:val="30"/>
          <w:szCs w:val="30"/>
        </w:rPr>
        <w:t>；</w:t>
      </w:r>
      <w:r w:rsidRPr="00AB48C3">
        <w:rPr>
          <w:rFonts w:hAnsi="標楷體"/>
          <w:color w:val="000000" w:themeColor="text1"/>
          <w:sz w:val="30"/>
          <w:szCs w:val="30"/>
          <w:lang w:eastAsia="zh-HK"/>
        </w:rPr>
        <w:t>建設「東亞最具競爭力機</w:t>
      </w:r>
      <w:r w:rsidRPr="00AB48C3">
        <w:rPr>
          <w:rFonts w:hAnsi="標楷體"/>
          <w:color w:val="000000" w:themeColor="text1"/>
          <w:sz w:val="30"/>
          <w:szCs w:val="30"/>
        </w:rPr>
        <w:t>場群」，督導航空業者提升飛航安全</w:t>
      </w:r>
      <w:r w:rsidRPr="00AB48C3">
        <w:rPr>
          <w:rFonts w:hAnsi="標楷體" w:hint="eastAsia"/>
          <w:color w:val="000000" w:themeColor="text1"/>
          <w:sz w:val="30"/>
          <w:szCs w:val="30"/>
        </w:rPr>
        <w:t>；</w:t>
      </w:r>
      <w:r w:rsidRPr="00AB48C3">
        <w:rPr>
          <w:rFonts w:hAnsi="標楷體"/>
          <w:color w:val="000000" w:themeColor="text1"/>
          <w:sz w:val="30"/>
          <w:szCs w:val="30"/>
        </w:rPr>
        <w:t>穩固國際商港競爭地位</w:t>
      </w:r>
      <w:r w:rsidRPr="00AB48C3">
        <w:rPr>
          <w:rFonts w:hAnsi="標楷體" w:hint="eastAsia"/>
          <w:color w:val="000000" w:themeColor="text1"/>
          <w:sz w:val="30"/>
          <w:szCs w:val="30"/>
        </w:rPr>
        <w:t>，</w:t>
      </w:r>
      <w:r w:rsidRPr="00AB48C3">
        <w:rPr>
          <w:rFonts w:hAnsi="標楷體"/>
          <w:color w:val="000000" w:themeColor="text1"/>
          <w:sz w:val="30"/>
          <w:szCs w:val="30"/>
        </w:rPr>
        <w:t>優化海運產業</w:t>
      </w:r>
      <w:r w:rsidRPr="00AB48C3">
        <w:rPr>
          <w:rFonts w:hAnsi="標楷體" w:hint="eastAsia"/>
          <w:color w:val="000000" w:themeColor="text1"/>
          <w:sz w:val="30"/>
          <w:szCs w:val="30"/>
        </w:rPr>
        <w:t>；</w:t>
      </w:r>
      <w:r w:rsidRPr="00AB48C3">
        <w:rPr>
          <w:rFonts w:hAnsi="標楷體"/>
          <w:color w:val="000000" w:themeColor="text1"/>
          <w:sz w:val="30"/>
          <w:szCs w:val="30"/>
        </w:rPr>
        <w:t>健全通傳產業發展</w:t>
      </w:r>
      <w:r w:rsidRPr="00AB48C3">
        <w:rPr>
          <w:rFonts w:hAnsi="標楷體" w:hint="eastAsia"/>
          <w:color w:val="000000" w:themeColor="text1"/>
          <w:sz w:val="30"/>
          <w:szCs w:val="30"/>
        </w:rPr>
        <w:t>，</w:t>
      </w:r>
      <w:r w:rsidRPr="00AB48C3">
        <w:rPr>
          <w:rFonts w:hAnsi="標楷體"/>
          <w:color w:val="000000" w:themeColor="text1"/>
          <w:sz w:val="30"/>
          <w:szCs w:val="30"/>
        </w:rPr>
        <w:t>普及寬頻網路建設</w:t>
      </w:r>
      <w:r w:rsidRPr="00AB48C3">
        <w:rPr>
          <w:rFonts w:hAnsi="標楷體" w:hint="eastAsia"/>
          <w:color w:val="000000" w:themeColor="text1"/>
          <w:sz w:val="30"/>
          <w:szCs w:val="30"/>
        </w:rPr>
        <w:t>；</w:t>
      </w:r>
      <w:r w:rsidRPr="00AB48C3">
        <w:rPr>
          <w:rFonts w:hAnsi="標楷體"/>
          <w:color w:val="000000" w:themeColor="text1"/>
          <w:sz w:val="30"/>
          <w:szCs w:val="30"/>
        </w:rPr>
        <w:t>完善政府採購法規</w:t>
      </w:r>
      <w:r w:rsidRPr="00AB48C3">
        <w:rPr>
          <w:rFonts w:hAnsi="標楷體" w:hint="eastAsia"/>
          <w:color w:val="000000" w:themeColor="text1"/>
          <w:sz w:val="30"/>
          <w:szCs w:val="30"/>
        </w:rPr>
        <w:t>，</w:t>
      </w:r>
      <w:r w:rsidRPr="00AB48C3">
        <w:rPr>
          <w:rFonts w:hAnsi="標楷體"/>
          <w:color w:val="000000" w:themeColor="text1"/>
          <w:sz w:val="30"/>
          <w:szCs w:val="30"/>
        </w:rPr>
        <w:t>提升政府採購效能與品質</w:t>
      </w:r>
      <w:r w:rsidRPr="00AB48C3">
        <w:rPr>
          <w:rFonts w:hAnsi="標楷體" w:hint="eastAsia"/>
          <w:color w:val="000000" w:themeColor="text1"/>
          <w:sz w:val="30"/>
          <w:szCs w:val="30"/>
        </w:rPr>
        <w:t>等。一年來施政所獲成效如下：</w:t>
      </w:r>
    </w:p>
    <w:p w:rsidR="00F67066" w:rsidRPr="00AB48C3" w:rsidRDefault="00F67066" w:rsidP="00855C9A">
      <w:pPr>
        <w:pStyle w:val="14"/>
        <w:numPr>
          <w:ilvl w:val="0"/>
          <w:numId w:val="16"/>
        </w:numPr>
        <w:overflowPunct w:val="0"/>
        <w:snapToGrid w:val="0"/>
        <w:spacing w:line="530" w:lineRule="exact"/>
        <w:ind w:left="600" w:hangingChars="200" w:hanging="600"/>
        <w:rPr>
          <w:rFonts w:hAnsi="標楷體"/>
          <w:color w:val="000000" w:themeColor="text1"/>
          <w:sz w:val="30"/>
          <w:szCs w:val="30"/>
          <w:lang w:eastAsia="zh-HK"/>
        </w:rPr>
      </w:pPr>
      <w:r w:rsidRPr="00AB48C3">
        <w:rPr>
          <w:rFonts w:hAnsi="標楷體" w:hint="eastAsia"/>
          <w:color w:val="000000" w:themeColor="text1"/>
          <w:sz w:val="30"/>
          <w:szCs w:val="30"/>
          <w:lang w:eastAsia="zh-HK"/>
        </w:rPr>
        <w:t>推動軌道運輸，優化公路系統：核定高鐵彰化站與</w:t>
      </w:r>
      <w:proofErr w:type="gramStart"/>
      <w:r w:rsidRPr="00AB48C3">
        <w:rPr>
          <w:rFonts w:hAnsi="標楷體" w:hint="eastAsia"/>
          <w:color w:val="000000" w:themeColor="text1"/>
          <w:sz w:val="30"/>
          <w:szCs w:val="30"/>
          <w:lang w:eastAsia="zh-HK"/>
        </w:rPr>
        <w:t>臺鐵轉乘接</w:t>
      </w:r>
      <w:proofErr w:type="gramEnd"/>
      <w:r w:rsidRPr="00AB48C3">
        <w:rPr>
          <w:rFonts w:hAnsi="標楷體" w:hint="eastAsia"/>
          <w:color w:val="000000" w:themeColor="text1"/>
          <w:sz w:val="30"/>
          <w:szCs w:val="30"/>
          <w:lang w:eastAsia="zh-HK"/>
        </w:rPr>
        <w:t>駁計畫綜合規劃案，啟動輕軌號</w:t>
      </w:r>
      <w:proofErr w:type="gramStart"/>
      <w:r w:rsidRPr="00AB48C3">
        <w:rPr>
          <w:rFonts w:hAnsi="標楷體" w:hint="eastAsia"/>
          <w:color w:val="000000" w:themeColor="text1"/>
          <w:sz w:val="30"/>
          <w:szCs w:val="30"/>
          <w:lang w:eastAsia="zh-HK"/>
        </w:rPr>
        <w:t>誌</w:t>
      </w:r>
      <w:proofErr w:type="gramEnd"/>
      <w:r w:rsidRPr="00AB48C3">
        <w:rPr>
          <w:rFonts w:hAnsi="標楷體" w:hint="eastAsia"/>
          <w:color w:val="000000" w:themeColor="text1"/>
          <w:sz w:val="30"/>
          <w:szCs w:val="30"/>
          <w:lang w:eastAsia="zh-HK"/>
        </w:rPr>
        <w:t>及車輛次系統</w:t>
      </w:r>
      <w:r w:rsidRPr="00AB48C3">
        <w:rPr>
          <w:rFonts w:hAnsi="標楷體"/>
          <w:color w:val="000000" w:themeColor="text1"/>
          <w:sz w:val="30"/>
          <w:szCs w:val="30"/>
          <w:lang w:eastAsia="zh-HK"/>
        </w:rPr>
        <w:t>7</w:t>
      </w:r>
      <w:r w:rsidRPr="00AB48C3">
        <w:rPr>
          <w:rFonts w:hAnsi="標楷體" w:hint="eastAsia"/>
          <w:color w:val="000000" w:themeColor="text1"/>
          <w:sz w:val="30"/>
          <w:szCs w:val="30"/>
          <w:lang w:eastAsia="zh-HK"/>
        </w:rPr>
        <w:t>項自主技術提升計畫；</w:t>
      </w:r>
      <w:r w:rsidRPr="00AB48C3">
        <w:rPr>
          <w:rFonts w:hAnsi="標楷體"/>
          <w:color w:val="000000" w:themeColor="text1"/>
          <w:sz w:val="30"/>
          <w:szCs w:val="30"/>
          <w:lang w:eastAsia="zh-HK"/>
        </w:rPr>
        <w:t>完成行車調度無線電話系統信號及設備</w:t>
      </w:r>
      <w:r w:rsidRPr="002B7124">
        <w:rPr>
          <w:rFonts w:hAnsi="標楷體"/>
          <w:color w:val="000000" w:themeColor="text1"/>
          <w:spacing w:val="2"/>
          <w:sz w:val="30"/>
          <w:szCs w:val="30"/>
          <w:lang w:eastAsia="zh-HK"/>
        </w:rPr>
        <w:t>優化更新53處</w:t>
      </w:r>
      <w:r w:rsidRPr="002B7124">
        <w:rPr>
          <w:rFonts w:hAnsi="標楷體" w:hint="eastAsia"/>
          <w:color w:val="000000" w:themeColor="text1"/>
          <w:spacing w:val="2"/>
          <w:sz w:val="30"/>
          <w:szCs w:val="30"/>
          <w:lang w:eastAsia="zh-HK"/>
        </w:rPr>
        <w:t>；</w:t>
      </w:r>
      <w:r w:rsidRPr="002B7124">
        <w:rPr>
          <w:rFonts w:hAnsi="標楷體" w:hint="eastAsia"/>
          <w:color w:val="000000" w:themeColor="text1"/>
          <w:spacing w:val="2"/>
          <w:sz w:val="30"/>
          <w:szCs w:val="30"/>
        </w:rPr>
        <w:t>推動</w:t>
      </w:r>
      <w:r w:rsidRPr="002B7124">
        <w:rPr>
          <w:rFonts w:hAnsi="標楷體" w:hint="eastAsia"/>
          <w:color w:val="000000" w:themeColor="text1"/>
          <w:spacing w:val="2"/>
          <w:sz w:val="30"/>
          <w:szCs w:val="30"/>
          <w:lang w:eastAsia="zh-HK"/>
        </w:rPr>
        <w:t>「改</w:t>
      </w:r>
      <w:r w:rsidRPr="00AB48C3">
        <w:rPr>
          <w:rFonts w:hAnsi="標楷體" w:hint="eastAsia"/>
          <w:color w:val="000000" w:themeColor="text1"/>
          <w:sz w:val="30"/>
          <w:szCs w:val="30"/>
          <w:lang w:eastAsia="zh-HK"/>
        </w:rPr>
        <w:t>善停車問題計畫」，補助</w:t>
      </w:r>
      <w:r w:rsidRPr="00AB48C3">
        <w:rPr>
          <w:rFonts w:hAnsi="標楷體"/>
          <w:color w:val="000000" w:themeColor="text1"/>
          <w:sz w:val="30"/>
          <w:szCs w:val="30"/>
          <w:lang w:eastAsia="zh-HK"/>
        </w:rPr>
        <w:t>20</w:t>
      </w:r>
      <w:r w:rsidRPr="00AB48C3">
        <w:rPr>
          <w:rFonts w:hAnsi="標楷體" w:hint="eastAsia"/>
          <w:color w:val="000000" w:themeColor="text1"/>
          <w:sz w:val="30"/>
          <w:szCs w:val="30"/>
          <w:lang w:eastAsia="zh-HK"/>
        </w:rPr>
        <w:t>市縣建置停車場</w:t>
      </w:r>
      <w:r w:rsidRPr="00AB48C3">
        <w:rPr>
          <w:rFonts w:hAnsi="標楷體"/>
          <w:color w:val="000000" w:themeColor="text1"/>
          <w:sz w:val="30"/>
          <w:szCs w:val="30"/>
          <w:lang w:eastAsia="zh-HK"/>
        </w:rPr>
        <w:t>125</w:t>
      </w:r>
      <w:r w:rsidRPr="00AB48C3">
        <w:rPr>
          <w:rFonts w:hAnsi="標楷體" w:hint="eastAsia"/>
          <w:color w:val="000000" w:themeColor="text1"/>
          <w:sz w:val="30"/>
          <w:szCs w:val="30"/>
          <w:lang w:eastAsia="zh-HK"/>
        </w:rPr>
        <w:t>座</w:t>
      </w:r>
      <w:r w:rsidR="002B7124">
        <w:rPr>
          <w:rFonts w:hAnsi="標楷體" w:hint="eastAsia"/>
          <w:color w:val="000000" w:themeColor="text1"/>
          <w:sz w:val="30"/>
          <w:szCs w:val="30"/>
        </w:rPr>
        <w:t>，</w:t>
      </w:r>
      <w:r w:rsidRPr="00AB48C3">
        <w:rPr>
          <w:rFonts w:hAnsi="標楷體" w:hint="eastAsia"/>
          <w:color w:val="000000" w:themeColor="text1"/>
          <w:sz w:val="30"/>
          <w:szCs w:val="30"/>
          <w:lang w:eastAsia="zh-HK"/>
        </w:rPr>
        <w:t>總工程經費</w:t>
      </w:r>
      <w:r w:rsidRPr="00AB48C3">
        <w:rPr>
          <w:rFonts w:hAnsi="標楷體"/>
          <w:color w:val="000000" w:themeColor="text1"/>
          <w:sz w:val="30"/>
          <w:szCs w:val="30"/>
          <w:lang w:eastAsia="zh-HK"/>
        </w:rPr>
        <w:t>424</w:t>
      </w:r>
      <w:r w:rsidRPr="00AB48C3">
        <w:rPr>
          <w:rFonts w:hAnsi="標楷體" w:hint="eastAsia"/>
          <w:color w:val="000000" w:themeColor="text1"/>
          <w:sz w:val="30"/>
          <w:szCs w:val="30"/>
          <w:lang w:eastAsia="zh-HK"/>
        </w:rPr>
        <w:t>億</w:t>
      </w:r>
      <w:r w:rsidRPr="00AB48C3">
        <w:rPr>
          <w:rFonts w:hAnsi="標楷體"/>
          <w:color w:val="000000" w:themeColor="text1"/>
          <w:sz w:val="30"/>
          <w:szCs w:val="30"/>
          <w:lang w:eastAsia="zh-HK"/>
        </w:rPr>
        <w:t>1,200</w:t>
      </w:r>
      <w:r w:rsidRPr="00AB48C3">
        <w:rPr>
          <w:rFonts w:hAnsi="標楷體" w:hint="eastAsia"/>
          <w:color w:val="000000" w:themeColor="text1"/>
          <w:sz w:val="30"/>
          <w:szCs w:val="30"/>
          <w:lang w:eastAsia="zh-HK"/>
        </w:rPr>
        <w:t>萬元，已完工停車場</w:t>
      </w:r>
      <w:r w:rsidRPr="00AB48C3">
        <w:rPr>
          <w:rFonts w:hAnsi="標楷體"/>
          <w:color w:val="000000" w:themeColor="text1"/>
          <w:sz w:val="30"/>
          <w:szCs w:val="30"/>
          <w:lang w:eastAsia="zh-HK"/>
        </w:rPr>
        <w:t>60</w:t>
      </w:r>
      <w:r w:rsidRPr="00AB48C3">
        <w:rPr>
          <w:rFonts w:hAnsi="標楷體" w:hint="eastAsia"/>
          <w:color w:val="000000" w:themeColor="text1"/>
          <w:sz w:val="30"/>
          <w:szCs w:val="30"/>
          <w:lang w:eastAsia="zh-HK"/>
        </w:rPr>
        <w:t>處，提供大型車停車位</w:t>
      </w:r>
      <w:r w:rsidRPr="00AB48C3">
        <w:rPr>
          <w:rFonts w:hAnsi="標楷體"/>
          <w:color w:val="000000" w:themeColor="text1"/>
          <w:sz w:val="30"/>
          <w:szCs w:val="30"/>
          <w:lang w:eastAsia="zh-HK"/>
        </w:rPr>
        <w:t>51</w:t>
      </w:r>
      <w:r w:rsidRPr="00AB48C3">
        <w:rPr>
          <w:rFonts w:hAnsi="標楷體" w:hint="eastAsia"/>
          <w:color w:val="000000" w:themeColor="text1"/>
          <w:sz w:val="30"/>
          <w:szCs w:val="30"/>
          <w:lang w:eastAsia="zh-HK"/>
        </w:rPr>
        <w:t>格、小型車停車位</w:t>
      </w:r>
      <w:r w:rsidRPr="00AB48C3">
        <w:rPr>
          <w:rFonts w:hAnsi="標楷體"/>
          <w:color w:val="000000" w:themeColor="text1"/>
          <w:sz w:val="30"/>
          <w:szCs w:val="30"/>
          <w:lang w:eastAsia="zh-HK"/>
        </w:rPr>
        <w:t>1</w:t>
      </w:r>
      <w:r w:rsidRPr="00AB48C3">
        <w:rPr>
          <w:rFonts w:hAnsi="標楷體" w:hint="eastAsia"/>
          <w:color w:val="000000" w:themeColor="text1"/>
          <w:sz w:val="30"/>
          <w:szCs w:val="30"/>
          <w:lang w:eastAsia="zh-HK"/>
        </w:rPr>
        <w:t>萬</w:t>
      </w:r>
      <w:r w:rsidRPr="00AB48C3">
        <w:rPr>
          <w:rFonts w:hAnsi="標楷體"/>
          <w:color w:val="000000" w:themeColor="text1"/>
          <w:sz w:val="30"/>
          <w:szCs w:val="30"/>
          <w:lang w:eastAsia="zh-HK"/>
        </w:rPr>
        <w:t>6,933</w:t>
      </w:r>
      <w:r w:rsidRPr="00AB48C3">
        <w:rPr>
          <w:rFonts w:hAnsi="標楷體" w:hint="eastAsia"/>
          <w:color w:val="000000" w:themeColor="text1"/>
          <w:sz w:val="30"/>
          <w:szCs w:val="30"/>
          <w:lang w:eastAsia="zh-HK"/>
        </w:rPr>
        <w:t>格、機車停車位</w:t>
      </w:r>
      <w:r w:rsidRPr="00AB48C3">
        <w:rPr>
          <w:rFonts w:hAnsi="標楷體"/>
          <w:color w:val="000000" w:themeColor="text1"/>
          <w:sz w:val="30"/>
          <w:szCs w:val="30"/>
          <w:lang w:eastAsia="zh-HK"/>
        </w:rPr>
        <w:t>5,180</w:t>
      </w:r>
      <w:r w:rsidRPr="00AB48C3">
        <w:rPr>
          <w:rFonts w:hAnsi="標楷體" w:hint="eastAsia"/>
          <w:color w:val="000000" w:themeColor="text1"/>
          <w:sz w:val="30"/>
          <w:szCs w:val="30"/>
          <w:lang w:eastAsia="zh-HK"/>
        </w:rPr>
        <w:t>格</w:t>
      </w:r>
      <w:r w:rsidRPr="00AB48C3">
        <w:rPr>
          <w:rFonts w:hAnsi="標楷體" w:hint="eastAsia"/>
          <w:color w:val="000000" w:themeColor="text1"/>
          <w:sz w:val="30"/>
          <w:szCs w:val="30"/>
        </w:rPr>
        <w:t>；</w:t>
      </w:r>
      <w:r w:rsidRPr="00AB48C3">
        <w:rPr>
          <w:rFonts w:hAnsi="標楷體" w:hint="eastAsia"/>
          <w:color w:val="000000" w:themeColor="text1"/>
          <w:sz w:val="30"/>
          <w:szCs w:val="30"/>
          <w:lang w:eastAsia="zh-HK"/>
        </w:rPr>
        <w:t>辦理東西向快速公路台</w:t>
      </w:r>
      <w:r w:rsidRPr="00AB48C3">
        <w:rPr>
          <w:rFonts w:hAnsi="標楷體"/>
          <w:color w:val="000000" w:themeColor="text1"/>
          <w:sz w:val="30"/>
          <w:szCs w:val="30"/>
          <w:lang w:eastAsia="zh-HK"/>
        </w:rPr>
        <w:t>76</w:t>
      </w:r>
      <w:r w:rsidRPr="00AB48C3">
        <w:rPr>
          <w:rFonts w:hAnsi="標楷體" w:hint="eastAsia"/>
          <w:color w:val="000000" w:themeColor="text1"/>
          <w:sz w:val="30"/>
          <w:szCs w:val="30"/>
          <w:lang w:eastAsia="zh-HK"/>
        </w:rPr>
        <w:t>線台</w:t>
      </w:r>
      <w:r w:rsidRPr="00AB48C3">
        <w:rPr>
          <w:rFonts w:hAnsi="標楷體"/>
          <w:color w:val="000000" w:themeColor="text1"/>
          <w:sz w:val="30"/>
          <w:szCs w:val="30"/>
          <w:lang w:eastAsia="zh-HK"/>
        </w:rPr>
        <w:t>19</w:t>
      </w:r>
      <w:r w:rsidRPr="00AB48C3">
        <w:rPr>
          <w:rFonts w:hAnsi="標楷體" w:hint="eastAsia"/>
          <w:color w:val="000000" w:themeColor="text1"/>
          <w:sz w:val="30"/>
          <w:szCs w:val="30"/>
          <w:lang w:eastAsia="zh-HK"/>
        </w:rPr>
        <w:t>線以西</w:t>
      </w:r>
      <w:proofErr w:type="gramStart"/>
      <w:r w:rsidRPr="00AB48C3">
        <w:rPr>
          <w:rFonts w:hAnsi="標楷體" w:hint="eastAsia"/>
          <w:color w:val="000000" w:themeColor="text1"/>
          <w:sz w:val="30"/>
          <w:szCs w:val="30"/>
          <w:lang w:eastAsia="zh-HK"/>
        </w:rPr>
        <w:t>段改線</w:t>
      </w:r>
      <w:proofErr w:type="gramEnd"/>
      <w:r w:rsidRPr="00AB48C3">
        <w:rPr>
          <w:rFonts w:hAnsi="標楷體" w:hint="eastAsia"/>
          <w:color w:val="000000" w:themeColor="text1"/>
          <w:sz w:val="30"/>
          <w:szCs w:val="30"/>
          <w:lang w:eastAsia="zh-HK"/>
        </w:rPr>
        <w:t>工程</w:t>
      </w:r>
      <w:r w:rsidR="002B7124">
        <w:rPr>
          <w:rFonts w:hAnsi="標楷體" w:hint="eastAsia"/>
          <w:color w:val="000000" w:themeColor="text1"/>
          <w:sz w:val="30"/>
          <w:szCs w:val="30"/>
        </w:rPr>
        <w:t>，</w:t>
      </w:r>
      <w:r w:rsidRPr="00AB48C3">
        <w:rPr>
          <w:rFonts w:hAnsi="標楷體" w:hint="eastAsia"/>
          <w:color w:val="000000" w:themeColor="text1"/>
          <w:sz w:val="30"/>
          <w:szCs w:val="30"/>
          <w:lang w:eastAsia="zh-HK"/>
        </w:rPr>
        <w:t>進度</w:t>
      </w:r>
      <w:r w:rsidRPr="00AB48C3">
        <w:rPr>
          <w:rFonts w:hAnsi="標楷體"/>
          <w:color w:val="000000" w:themeColor="text1"/>
          <w:sz w:val="30"/>
          <w:szCs w:val="30"/>
          <w:lang w:eastAsia="zh-HK"/>
        </w:rPr>
        <w:t>30.50</w:t>
      </w:r>
      <w:r w:rsidRPr="00AB48C3">
        <w:rPr>
          <w:rFonts w:ascii="新細明體" w:eastAsia="新細明體" w:hAnsi="新細明體" w:hint="eastAsia"/>
          <w:color w:val="000000" w:themeColor="text1"/>
          <w:sz w:val="30"/>
          <w:szCs w:val="30"/>
          <w:lang w:eastAsia="zh-HK"/>
        </w:rPr>
        <w:t>％</w:t>
      </w:r>
      <w:r>
        <w:rPr>
          <w:rFonts w:hAnsi="標楷體" w:hint="eastAsia"/>
          <w:color w:val="000000" w:themeColor="text1"/>
          <w:sz w:val="30"/>
          <w:szCs w:val="30"/>
        </w:rPr>
        <w:t>，</w:t>
      </w:r>
      <w:r w:rsidRPr="00AB48C3">
        <w:rPr>
          <w:rFonts w:hAnsi="標楷體" w:hint="eastAsia"/>
          <w:color w:val="000000" w:themeColor="text1"/>
          <w:sz w:val="30"/>
          <w:szCs w:val="30"/>
          <w:lang w:eastAsia="zh-HK"/>
        </w:rPr>
        <w:t>台</w:t>
      </w:r>
      <w:r w:rsidRPr="00AB48C3">
        <w:rPr>
          <w:rFonts w:hAnsi="標楷體"/>
          <w:color w:val="000000" w:themeColor="text1"/>
          <w:sz w:val="30"/>
          <w:szCs w:val="30"/>
          <w:lang w:eastAsia="zh-HK"/>
        </w:rPr>
        <w:t>9</w:t>
      </w:r>
      <w:r w:rsidRPr="00AB48C3">
        <w:rPr>
          <w:rFonts w:hAnsi="標楷體" w:hint="eastAsia"/>
          <w:color w:val="000000" w:themeColor="text1"/>
          <w:sz w:val="30"/>
          <w:szCs w:val="30"/>
          <w:lang w:eastAsia="zh-HK"/>
        </w:rPr>
        <w:t>線花東縱谷公路安全景觀大道計畫，花蓮段進度</w:t>
      </w:r>
      <w:r w:rsidRPr="00AB48C3">
        <w:rPr>
          <w:rFonts w:hAnsi="標楷體"/>
          <w:color w:val="000000" w:themeColor="text1"/>
          <w:sz w:val="30"/>
          <w:szCs w:val="30"/>
          <w:lang w:eastAsia="zh-HK"/>
        </w:rPr>
        <w:t>40.86</w:t>
      </w:r>
      <w:r w:rsidRPr="00AB48C3">
        <w:rPr>
          <w:rFonts w:ascii="新細明體" w:eastAsia="新細明體" w:hAnsi="新細明體" w:hint="eastAsia"/>
          <w:color w:val="000000" w:themeColor="text1"/>
          <w:sz w:val="30"/>
          <w:szCs w:val="30"/>
          <w:lang w:eastAsia="zh-HK"/>
        </w:rPr>
        <w:t>％</w:t>
      </w:r>
      <w:r>
        <w:rPr>
          <w:rFonts w:hAnsi="標楷體" w:hint="eastAsia"/>
          <w:color w:val="000000" w:themeColor="text1"/>
          <w:sz w:val="30"/>
          <w:szCs w:val="30"/>
        </w:rPr>
        <w:t>、</w:t>
      </w:r>
      <w:proofErr w:type="gramStart"/>
      <w:r w:rsidRPr="00AB48C3">
        <w:rPr>
          <w:rFonts w:hAnsi="標楷體" w:hint="eastAsia"/>
          <w:color w:val="000000" w:themeColor="text1"/>
          <w:sz w:val="30"/>
          <w:szCs w:val="30"/>
          <w:lang w:eastAsia="zh-HK"/>
        </w:rPr>
        <w:t>臺</w:t>
      </w:r>
      <w:proofErr w:type="gramEnd"/>
      <w:r w:rsidRPr="00AB48C3">
        <w:rPr>
          <w:rFonts w:hAnsi="標楷體" w:hint="eastAsia"/>
          <w:color w:val="000000" w:themeColor="text1"/>
          <w:sz w:val="30"/>
          <w:szCs w:val="30"/>
          <w:lang w:eastAsia="zh-HK"/>
        </w:rPr>
        <w:t>東段進度</w:t>
      </w:r>
      <w:r w:rsidRPr="00AB48C3">
        <w:rPr>
          <w:rFonts w:hAnsi="標楷體"/>
          <w:color w:val="000000" w:themeColor="text1"/>
          <w:sz w:val="30"/>
          <w:szCs w:val="30"/>
          <w:lang w:eastAsia="zh-HK"/>
        </w:rPr>
        <w:t>5</w:t>
      </w:r>
      <w:r w:rsidRPr="00AB48C3">
        <w:rPr>
          <w:rFonts w:hAnsi="標楷體" w:hint="eastAsia"/>
          <w:color w:val="000000" w:themeColor="text1"/>
          <w:sz w:val="30"/>
          <w:szCs w:val="30"/>
          <w:lang w:eastAsia="zh-HK"/>
        </w:rPr>
        <w:t>％</w:t>
      </w:r>
      <w:r>
        <w:rPr>
          <w:rFonts w:hAnsi="標楷體" w:hint="eastAsia"/>
          <w:color w:val="000000" w:themeColor="text1"/>
          <w:sz w:val="30"/>
          <w:szCs w:val="30"/>
        </w:rPr>
        <w:t>，</w:t>
      </w:r>
      <w:r>
        <w:rPr>
          <w:rFonts w:hAnsi="標楷體" w:hint="eastAsia"/>
          <w:color w:val="000000" w:themeColor="text1"/>
          <w:sz w:val="30"/>
          <w:szCs w:val="30"/>
          <w:lang w:eastAsia="zh-HK"/>
        </w:rPr>
        <w:t>淡江大橋及其連絡道路建設計畫</w:t>
      </w:r>
      <w:r w:rsidR="002B7124">
        <w:rPr>
          <w:rFonts w:hAnsi="標楷體" w:hint="eastAsia"/>
          <w:color w:val="000000" w:themeColor="text1"/>
          <w:sz w:val="30"/>
          <w:szCs w:val="30"/>
        </w:rPr>
        <w:t>，</w:t>
      </w:r>
      <w:r w:rsidRPr="00AB48C3">
        <w:rPr>
          <w:rFonts w:hAnsi="標楷體" w:hint="eastAsia"/>
          <w:color w:val="000000" w:themeColor="text1"/>
          <w:sz w:val="30"/>
          <w:szCs w:val="30"/>
          <w:lang w:eastAsia="zh-HK"/>
        </w:rPr>
        <w:t>進度</w:t>
      </w:r>
      <w:r w:rsidRPr="00AB48C3">
        <w:rPr>
          <w:rFonts w:hAnsi="標楷體"/>
          <w:color w:val="000000" w:themeColor="text1"/>
          <w:sz w:val="30"/>
          <w:szCs w:val="30"/>
          <w:lang w:eastAsia="zh-HK"/>
        </w:rPr>
        <w:t>75.38</w:t>
      </w:r>
      <w:r>
        <w:rPr>
          <w:rFonts w:hAnsi="標楷體" w:hint="eastAsia"/>
          <w:color w:val="000000" w:themeColor="text1"/>
          <w:sz w:val="30"/>
          <w:szCs w:val="30"/>
          <w:lang w:eastAsia="zh-HK"/>
        </w:rPr>
        <w:t>％</w:t>
      </w:r>
      <w:r>
        <w:rPr>
          <w:rFonts w:hAnsi="標楷體" w:hint="eastAsia"/>
          <w:color w:val="000000" w:themeColor="text1"/>
          <w:sz w:val="30"/>
          <w:szCs w:val="30"/>
        </w:rPr>
        <w:t>，</w:t>
      </w:r>
      <w:r>
        <w:rPr>
          <w:rFonts w:hAnsi="標楷體" w:hint="eastAsia"/>
          <w:color w:val="000000" w:themeColor="text1"/>
          <w:sz w:val="30"/>
          <w:szCs w:val="30"/>
          <w:lang w:eastAsia="zh-HK"/>
        </w:rPr>
        <w:t>西濱快速公路曾文溪橋段新建工程</w:t>
      </w:r>
      <w:r w:rsidR="002B7124">
        <w:rPr>
          <w:rFonts w:hAnsi="標楷體" w:hint="eastAsia"/>
          <w:color w:val="000000" w:themeColor="text1"/>
          <w:sz w:val="30"/>
          <w:szCs w:val="30"/>
        </w:rPr>
        <w:t>，</w:t>
      </w:r>
      <w:r w:rsidRPr="00AB48C3">
        <w:rPr>
          <w:rFonts w:hAnsi="標楷體" w:hint="eastAsia"/>
          <w:color w:val="000000" w:themeColor="text1"/>
          <w:sz w:val="30"/>
          <w:szCs w:val="30"/>
          <w:lang w:eastAsia="zh-HK"/>
        </w:rPr>
        <w:t>進度</w:t>
      </w:r>
      <w:r w:rsidRPr="00AB48C3">
        <w:rPr>
          <w:rFonts w:hAnsi="標楷體"/>
          <w:color w:val="000000" w:themeColor="text1"/>
          <w:sz w:val="30"/>
          <w:szCs w:val="30"/>
          <w:lang w:eastAsia="zh-HK"/>
        </w:rPr>
        <w:t>1.44</w:t>
      </w:r>
      <w:r w:rsidRPr="00AB48C3">
        <w:rPr>
          <w:rFonts w:hAnsi="標楷體" w:hint="eastAsia"/>
          <w:color w:val="000000" w:themeColor="text1"/>
          <w:sz w:val="30"/>
          <w:szCs w:val="30"/>
          <w:lang w:eastAsia="zh-HK"/>
        </w:rPr>
        <w:t>％。</w:t>
      </w:r>
    </w:p>
    <w:p w:rsidR="00F67066" w:rsidRPr="00AB48C3" w:rsidRDefault="00F67066" w:rsidP="00855C9A">
      <w:pPr>
        <w:pStyle w:val="14"/>
        <w:numPr>
          <w:ilvl w:val="0"/>
          <w:numId w:val="16"/>
        </w:numPr>
        <w:overflowPunct w:val="0"/>
        <w:snapToGrid w:val="0"/>
        <w:spacing w:line="530" w:lineRule="exact"/>
        <w:ind w:left="600" w:hangingChars="200" w:hanging="600"/>
        <w:rPr>
          <w:rFonts w:hAnsi="標楷體"/>
          <w:color w:val="000000" w:themeColor="text1"/>
          <w:sz w:val="30"/>
          <w:szCs w:val="30"/>
        </w:rPr>
      </w:pPr>
      <w:r w:rsidRPr="00AB48C3">
        <w:rPr>
          <w:rFonts w:hAnsi="標楷體" w:hint="eastAsia"/>
          <w:color w:val="000000" w:themeColor="text1"/>
          <w:sz w:val="30"/>
          <w:szCs w:val="30"/>
        </w:rPr>
        <w:t>普及國家基</w:t>
      </w:r>
      <w:r w:rsidRPr="00AB48C3">
        <w:rPr>
          <w:rFonts w:hAnsi="標楷體" w:hint="eastAsia"/>
          <w:color w:val="000000" w:themeColor="text1"/>
          <w:sz w:val="30"/>
          <w:szCs w:val="30"/>
          <w:lang w:eastAsia="zh-HK"/>
        </w:rPr>
        <w:t>礎建設，</w:t>
      </w:r>
      <w:r w:rsidRPr="00AB48C3">
        <w:rPr>
          <w:rFonts w:hAnsi="標楷體" w:hint="eastAsia"/>
          <w:color w:val="000000" w:themeColor="text1"/>
          <w:sz w:val="30"/>
          <w:szCs w:val="30"/>
        </w:rPr>
        <w:t>提升偏鄉地區生活機能</w:t>
      </w:r>
      <w:r w:rsidRPr="00AB48C3">
        <w:rPr>
          <w:rFonts w:hAnsi="標楷體" w:hint="eastAsia"/>
          <w:color w:val="000000" w:themeColor="text1"/>
          <w:sz w:val="30"/>
          <w:szCs w:val="30"/>
          <w:lang w:eastAsia="zh-HK"/>
        </w:rPr>
        <w:t>：補助偏鄉建置</w:t>
      </w:r>
      <w:r w:rsidRPr="00AB48C3">
        <w:rPr>
          <w:rFonts w:hAnsi="標楷體"/>
          <w:color w:val="000000" w:themeColor="text1"/>
          <w:sz w:val="30"/>
          <w:szCs w:val="30"/>
          <w:lang w:eastAsia="zh-HK"/>
        </w:rPr>
        <w:t>Gbps</w:t>
      </w:r>
      <w:r w:rsidRPr="00AB48C3">
        <w:rPr>
          <w:rFonts w:hAnsi="標楷體" w:hint="eastAsia"/>
          <w:color w:val="000000" w:themeColor="text1"/>
          <w:sz w:val="30"/>
          <w:szCs w:val="30"/>
          <w:lang w:eastAsia="zh-HK"/>
        </w:rPr>
        <w:t>、</w:t>
      </w:r>
      <w:r w:rsidRPr="00AB48C3">
        <w:rPr>
          <w:rFonts w:hAnsi="標楷體"/>
          <w:color w:val="000000" w:themeColor="text1"/>
          <w:sz w:val="30"/>
          <w:szCs w:val="30"/>
          <w:lang w:eastAsia="zh-HK"/>
        </w:rPr>
        <w:t>Mbps</w:t>
      </w:r>
      <w:r w:rsidRPr="00AB48C3">
        <w:rPr>
          <w:rFonts w:hAnsi="標楷體" w:hint="eastAsia"/>
          <w:color w:val="000000" w:themeColor="text1"/>
          <w:sz w:val="30"/>
          <w:szCs w:val="30"/>
          <w:lang w:eastAsia="zh-HK"/>
        </w:rPr>
        <w:t>寬頻網路或海纜微波網路，偏</w:t>
      </w:r>
      <w:r w:rsidRPr="00AB48C3">
        <w:rPr>
          <w:rFonts w:hAnsi="標楷體" w:hint="eastAsia"/>
          <w:color w:val="000000" w:themeColor="text1"/>
          <w:sz w:val="30"/>
          <w:szCs w:val="30"/>
        </w:rPr>
        <w:t>遠地區</w:t>
      </w:r>
      <w:r w:rsidRPr="00AB48C3">
        <w:rPr>
          <w:rFonts w:hAnsi="標楷體"/>
          <w:color w:val="000000" w:themeColor="text1"/>
          <w:sz w:val="30"/>
          <w:szCs w:val="30"/>
        </w:rPr>
        <w:t>Gbps</w:t>
      </w:r>
      <w:r w:rsidRPr="00AB48C3">
        <w:rPr>
          <w:rFonts w:hAnsi="標楷體" w:hint="eastAsia"/>
          <w:color w:val="000000" w:themeColor="text1"/>
          <w:sz w:val="30"/>
          <w:szCs w:val="30"/>
        </w:rPr>
        <w:t>等級服務已達</w:t>
      </w:r>
      <w:r w:rsidRPr="00AB48C3">
        <w:rPr>
          <w:rFonts w:hAnsi="標楷體"/>
          <w:color w:val="000000" w:themeColor="text1"/>
          <w:sz w:val="30"/>
          <w:szCs w:val="30"/>
        </w:rPr>
        <w:t>87</w:t>
      </w:r>
      <w:r w:rsidRPr="00AB48C3">
        <w:rPr>
          <w:rFonts w:hAnsi="標楷體" w:hint="eastAsia"/>
          <w:color w:val="000000" w:themeColor="text1"/>
          <w:sz w:val="30"/>
          <w:szCs w:val="30"/>
        </w:rPr>
        <w:t xml:space="preserve">個、 </w:t>
      </w:r>
      <w:r w:rsidRPr="00AB48C3">
        <w:rPr>
          <w:rFonts w:hAnsi="標楷體"/>
          <w:color w:val="000000" w:themeColor="text1"/>
          <w:sz w:val="30"/>
          <w:szCs w:val="30"/>
        </w:rPr>
        <w:t>100Mbps</w:t>
      </w:r>
      <w:r w:rsidRPr="00AB48C3">
        <w:rPr>
          <w:rFonts w:hAnsi="標楷體" w:hint="eastAsia"/>
          <w:color w:val="000000" w:themeColor="text1"/>
          <w:sz w:val="30"/>
          <w:szCs w:val="30"/>
        </w:rPr>
        <w:t>等級服務至</w:t>
      </w:r>
      <w:r w:rsidRPr="00AB48C3">
        <w:rPr>
          <w:rFonts w:hAnsi="標楷體"/>
          <w:color w:val="000000" w:themeColor="text1"/>
          <w:sz w:val="30"/>
          <w:szCs w:val="30"/>
        </w:rPr>
        <w:t>777</w:t>
      </w:r>
      <w:r w:rsidRPr="00AB48C3">
        <w:rPr>
          <w:rFonts w:hAnsi="標楷體" w:hint="eastAsia"/>
          <w:color w:val="000000" w:themeColor="text1"/>
          <w:sz w:val="30"/>
          <w:szCs w:val="30"/>
        </w:rPr>
        <w:t>個村里；完成</w:t>
      </w:r>
      <w:proofErr w:type="gramStart"/>
      <w:r w:rsidRPr="00AB48C3">
        <w:rPr>
          <w:rFonts w:hAnsi="標楷體"/>
          <w:color w:val="000000" w:themeColor="text1"/>
          <w:sz w:val="30"/>
          <w:szCs w:val="30"/>
        </w:rPr>
        <w:t>定點式</w:t>
      </w:r>
      <w:r w:rsidRPr="00AB48C3">
        <w:rPr>
          <w:rFonts w:hAnsi="標楷體" w:hint="eastAsia"/>
          <w:color w:val="000000" w:themeColor="text1"/>
          <w:sz w:val="30"/>
          <w:szCs w:val="30"/>
        </w:rPr>
        <w:t>防救災</w:t>
      </w:r>
      <w:proofErr w:type="gramEnd"/>
      <w:r w:rsidRPr="00AB48C3">
        <w:rPr>
          <w:rFonts w:hAnsi="標楷體" w:hint="eastAsia"/>
          <w:color w:val="000000" w:themeColor="text1"/>
          <w:sz w:val="30"/>
          <w:szCs w:val="30"/>
        </w:rPr>
        <w:t>行動</w:t>
      </w:r>
      <w:r w:rsidRPr="00AB48C3">
        <w:rPr>
          <w:rFonts w:hAnsi="標楷體" w:hint="eastAsia"/>
          <w:color w:val="000000" w:themeColor="text1"/>
          <w:sz w:val="30"/>
          <w:szCs w:val="30"/>
          <w:lang w:eastAsia="zh-HK"/>
        </w:rPr>
        <w:t>通訊平</w:t>
      </w:r>
      <w:proofErr w:type="gramStart"/>
      <w:r w:rsidRPr="00AB48C3">
        <w:rPr>
          <w:rFonts w:hAnsi="標楷體" w:hint="eastAsia"/>
          <w:color w:val="000000" w:themeColor="text1"/>
          <w:sz w:val="30"/>
          <w:szCs w:val="30"/>
          <w:lang w:eastAsia="zh-HK"/>
        </w:rPr>
        <w:t>臺</w:t>
      </w:r>
      <w:proofErr w:type="gramEnd"/>
      <w:r w:rsidRPr="00AB48C3">
        <w:rPr>
          <w:rFonts w:hAnsi="標楷體"/>
          <w:color w:val="000000" w:themeColor="text1"/>
          <w:sz w:val="30"/>
          <w:szCs w:val="30"/>
          <w:lang w:eastAsia="zh-HK"/>
        </w:rPr>
        <w:t>23</w:t>
      </w:r>
      <w:proofErr w:type="gramStart"/>
      <w:r w:rsidRPr="00AB48C3">
        <w:rPr>
          <w:rFonts w:hAnsi="標楷體" w:hint="eastAsia"/>
          <w:color w:val="000000" w:themeColor="text1"/>
          <w:sz w:val="30"/>
          <w:szCs w:val="30"/>
          <w:lang w:eastAsia="zh-HK"/>
        </w:rPr>
        <w:t>臺</w:t>
      </w:r>
      <w:proofErr w:type="gramEnd"/>
      <w:r w:rsidRPr="00AB48C3">
        <w:rPr>
          <w:rFonts w:hAnsi="標楷體"/>
          <w:color w:val="000000" w:themeColor="text1"/>
          <w:sz w:val="30"/>
          <w:szCs w:val="30"/>
          <w:lang w:eastAsia="zh-HK"/>
        </w:rPr>
        <w:t>、</w:t>
      </w:r>
      <w:r w:rsidRPr="00AB48C3">
        <w:rPr>
          <w:rFonts w:hAnsi="標楷體" w:hint="eastAsia"/>
          <w:color w:val="000000" w:themeColor="text1"/>
          <w:sz w:val="30"/>
          <w:szCs w:val="30"/>
          <w:lang w:eastAsia="zh-HK"/>
        </w:rPr>
        <w:t>機動式</w:t>
      </w:r>
      <w:r w:rsidRPr="00AB48C3">
        <w:rPr>
          <w:rFonts w:hAnsi="標楷體"/>
          <w:color w:val="000000" w:themeColor="text1"/>
          <w:sz w:val="30"/>
          <w:szCs w:val="30"/>
          <w:lang w:eastAsia="zh-HK"/>
        </w:rPr>
        <w:t>9</w:t>
      </w:r>
      <w:proofErr w:type="gramStart"/>
      <w:r w:rsidRPr="00AB48C3">
        <w:rPr>
          <w:rFonts w:hAnsi="標楷體" w:hint="eastAsia"/>
          <w:color w:val="000000" w:themeColor="text1"/>
          <w:sz w:val="30"/>
          <w:szCs w:val="30"/>
          <w:lang w:eastAsia="zh-HK"/>
        </w:rPr>
        <w:t>臺</w:t>
      </w:r>
      <w:proofErr w:type="gramEnd"/>
      <w:r w:rsidRPr="00AB48C3">
        <w:rPr>
          <w:rFonts w:hAnsi="標楷體" w:hint="eastAsia"/>
          <w:color w:val="000000" w:themeColor="text1"/>
          <w:sz w:val="30"/>
          <w:szCs w:val="30"/>
          <w:lang w:eastAsia="zh-HK"/>
        </w:rPr>
        <w:t>，</w:t>
      </w:r>
      <w:proofErr w:type="gramStart"/>
      <w:r w:rsidRPr="00AB48C3">
        <w:rPr>
          <w:rFonts w:hAnsi="標楷體" w:hint="eastAsia"/>
          <w:color w:val="000000" w:themeColor="text1"/>
          <w:sz w:val="30"/>
          <w:szCs w:val="30"/>
          <w:lang w:eastAsia="zh-HK"/>
        </w:rPr>
        <w:t>優化既</w:t>
      </w:r>
      <w:proofErr w:type="gramEnd"/>
      <w:r w:rsidRPr="00AB48C3">
        <w:rPr>
          <w:rFonts w:hAnsi="標楷體" w:hint="eastAsia"/>
          <w:color w:val="000000" w:themeColor="text1"/>
          <w:sz w:val="30"/>
          <w:szCs w:val="30"/>
          <w:lang w:eastAsia="zh-HK"/>
        </w:rPr>
        <w:t>設行動通訊平</w:t>
      </w:r>
      <w:proofErr w:type="gramStart"/>
      <w:r w:rsidRPr="00AB48C3">
        <w:rPr>
          <w:rFonts w:hAnsi="標楷體" w:hint="eastAsia"/>
          <w:color w:val="000000" w:themeColor="text1"/>
          <w:sz w:val="30"/>
          <w:szCs w:val="30"/>
          <w:lang w:eastAsia="zh-HK"/>
        </w:rPr>
        <w:t>臺</w:t>
      </w:r>
      <w:proofErr w:type="gramEnd"/>
      <w:r w:rsidRPr="00AB48C3">
        <w:rPr>
          <w:rFonts w:hAnsi="標楷體"/>
          <w:color w:val="000000" w:themeColor="text1"/>
          <w:sz w:val="30"/>
          <w:szCs w:val="30"/>
          <w:lang w:eastAsia="zh-HK"/>
        </w:rPr>
        <w:t>46</w:t>
      </w:r>
      <w:proofErr w:type="gramStart"/>
      <w:r w:rsidRPr="00AB48C3">
        <w:rPr>
          <w:rFonts w:hAnsi="標楷體" w:hint="eastAsia"/>
          <w:color w:val="000000" w:themeColor="text1"/>
          <w:sz w:val="30"/>
          <w:szCs w:val="30"/>
          <w:lang w:eastAsia="zh-HK"/>
        </w:rPr>
        <w:t>臺</w:t>
      </w:r>
      <w:proofErr w:type="gramEnd"/>
      <w:r w:rsidRPr="00AB48C3">
        <w:rPr>
          <w:rFonts w:hAnsi="標楷體" w:hint="eastAsia"/>
          <w:color w:val="000000" w:themeColor="text1"/>
          <w:sz w:val="30"/>
          <w:szCs w:val="30"/>
          <w:lang w:eastAsia="zh-HK"/>
        </w:rPr>
        <w:t>；整合國內產學</w:t>
      </w:r>
      <w:proofErr w:type="gramStart"/>
      <w:r w:rsidRPr="00AB48C3">
        <w:rPr>
          <w:rFonts w:hAnsi="標楷體" w:hint="eastAsia"/>
          <w:color w:val="000000" w:themeColor="text1"/>
          <w:sz w:val="30"/>
          <w:szCs w:val="30"/>
          <w:lang w:eastAsia="zh-HK"/>
        </w:rPr>
        <w:t>研</w:t>
      </w:r>
      <w:proofErr w:type="gramEnd"/>
      <w:r w:rsidRPr="00AB48C3">
        <w:rPr>
          <w:rFonts w:hAnsi="標楷體" w:hint="eastAsia"/>
          <w:color w:val="000000" w:themeColor="text1"/>
          <w:sz w:val="30"/>
          <w:szCs w:val="30"/>
          <w:lang w:eastAsia="zh-HK"/>
        </w:rPr>
        <w:t>能量投入核心機電系統開發，啟動輕軌號</w:t>
      </w:r>
      <w:proofErr w:type="gramStart"/>
      <w:r w:rsidRPr="00AB48C3">
        <w:rPr>
          <w:rFonts w:hAnsi="標楷體" w:hint="eastAsia"/>
          <w:color w:val="000000" w:themeColor="text1"/>
          <w:sz w:val="30"/>
          <w:szCs w:val="30"/>
          <w:lang w:eastAsia="zh-HK"/>
        </w:rPr>
        <w:t>誌</w:t>
      </w:r>
      <w:proofErr w:type="gramEnd"/>
      <w:r w:rsidRPr="00AB48C3">
        <w:rPr>
          <w:rFonts w:hAnsi="標楷體" w:hint="eastAsia"/>
          <w:color w:val="000000" w:themeColor="text1"/>
          <w:sz w:val="30"/>
          <w:szCs w:val="30"/>
          <w:lang w:eastAsia="zh-HK"/>
        </w:rPr>
        <w:t>及車輛次系統自主技術提升計畫</w:t>
      </w:r>
      <w:r w:rsidRPr="00AB48C3">
        <w:rPr>
          <w:rFonts w:hAnsi="標楷體"/>
          <w:color w:val="000000" w:themeColor="text1"/>
          <w:sz w:val="30"/>
          <w:szCs w:val="30"/>
          <w:lang w:eastAsia="zh-HK"/>
        </w:rPr>
        <w:t>7</w:t>
      </w:r>
      <w:r w:rsidRPr="00AB48C3">
        <w:rPr>
          <w:rFonts w:hAnsi="標楷體" w:hint="eastAsia"/>
          <w:color w:val="000000" w:themeColor="text1"/>
          <w:sz w:val="30"/>
          <w:szCs w:val="30"/>
          <w:lang w:eastAsia="zh-HK"/>
        </w:rPr>
        <w:t>項。</w:t>
      </w:r>
    </w:p>
    <w:p w:rsidR="00F67066" w:rsidRPr="00AB48C3" w:rsidRDefault="00F67066" w:rsidP="00855C9A">
      <w:pPr>
        <w:pStyle w:val="14"/>
        <w:numPr>
          <w:ilvl w:val="0"/>
          <w:numId w:val="16"/>
        </w:numPr>
        <w:overflowPunct w:val="0"/>
        <w:snapToGrid w:val="0"/>
        <w:spacing w:line="520" w:lineRule="exact"/>
        <w:ind w:left="600" w:hangingChars="200" w:hanging="600"/>
        <w:rPr>
          <w:rFonts w:hAnsi="標楷體"/>
          <w:color w:val="000000" w:themeColor="text1"/>
          <w:sz w:val="30"/>
          <w:szCs w:val="30"/>
          <w:lang w:eastAsia="zh-HK"/>
        </w:rPr>
      </w:pPr>
      <w:r w:rsidRPr="00AB48C3">
        <w:rPr>
          <w:rFonts w:hAnsi="標楷體"/>
          <w:color w:val="000000" w:themeColor="text1"/>
          <w:sz w:val="30"/>
          <w:szCs w:val="30"/>
          <w:lang w:eastAsia="zh-HK"/>
        </w:rPr>
        <w:t>完善都市交通運輸，改善民眾交通安全：核定</w:t>
      </w:r>
      <w:r w:rsidRPr="00AB48C3">
        <w:rPr>
          <w:rFonts w:hAnsi="標楷體" w:hint="eastAsia"/>
          <w:color w:val="000000" w:themeColor="text1"/>
          <w:sz w:val="30"/>
          <w:szCs w:val="30"/>
          <w:lang w:eastAsia="zh-HK"/>
        </w:rPr>
        <w:t>高雄黃線、小港林園線捷運計畫；審議臺北捷運環狀線東環段、臺中捷運綠線延伸線、輕軌五股泰山線、汐東線、淡海輕軌八里延伸線計畫</w:t>
      </w:r>
      <w:r>
        <w:rPr>
          <w:rFonts w:hAnsi="標楷體" w:hint="eastAsia"/>
          <w:color w:val="000000" w:themeColor="text1"/>
          <w:sz w:val="30"/>
          <w:szCs w:val="30"/>
          <w:lang w:eastAsia="zh-HK"/>
        </w:rPr>
        <w:t>；辦理新北捷運三鶯線延伸八德</w:t>
      </w:r>
      <w:r>
        <w:rPr>
          <w:rFonts w:hAnsi="標楷體" w:hint="eastAsia"/>
          <w:color w:val="000000" w:themeColor="text1"/>
          <w:sz w:val="30"/>
          <w:szCs w:val="30"/>
        </w:rPr>
        <w:t>，</w:t>
      </w:r>
      <w:r>
        <w:rPr>
          <w:rFonts w:hAnsi="標楷體" w:hint="eastAsia"/>
          <w:color w:val="000000" w:themeColor="text1"/>
          <w:sz w:val="30"/>
          <w:szCs w:val="30"/>
          <w:lang w:eastAsia="zh-HK"/>
        </w:rPr>
        <w:t>輕軌深坑線、桃園捷運綠線延伸至中壢</w:t>
      </w:r>
      <w:r>
        <w:rPr>
          <w:rFonts w:hAnsi="標楷體" w:hint="eastAsia"/>
          <w:color w:val="000000" w:themeColor="text1"/>
          <w:sz w:val="30"/>
          <w:szCs w:val="30"/>
        </w:rPr>
        <w:t>，</w:t>
      </w:r>
      <w:r>
        <w:rPr>
          <w:rFonts w:hAnsi="標楷體" w:hint="eastAsia"/>
          <w:color w:val="000000" w:themeColor="text1"/>
          <w:sz w:val="30"/>
          <w:szCs w:val="30"/>
          <w:lang w:eastAsia="zh-HK"/>
        </w:rPr>
        <w:t>棕線、綠線延伸大溪</w:t>
      </w:r>
      <w:r>
        <w:rPr>
          <w:rFonts w:hAnsi="標楷體" w:hint="eastAsia"/>
          <w:color w:val="000000" w:themeColor="text1"/>
          <w:sz w:val="30"/>
          <w:szCs w:val="30"/>
        </w:rPr>
        <w:t>，</w:t>
      </w:r>
      <w:r w:rsidRPr="00AB48C3">
        <w:rPr>
          <w:rFonts w:hAnsi="標楷體" w:hint="eastAsia"/>
          <w:color w:val="000000" w:themeColor="text1"/>
          <w:sz w:val="30"/>
          <w:szCs w:val="30"/>
          <w:lang w:eastAsia="zh-HK"/>
        </w:rPr>
        <w:t>新竹輕軌、臺中捷運藍線、機場捷運</w:t>
      </w:r>
      <w:r w:rsidRPr="00AB48C3">
        <w:rPr>
          <w:rFonts w:hAnsi="標楷體"/>
          <w:color w:val="000000" w:themeColor="text1"/>
          <w:sz w:val="30"/>
          <w:szCs w:val="30"/>
          <w:lang w:eastAsia="zh-HK"/>
        </w:rPr>
        <w:t>(</w:t>
      </w:r>
      <w:r w:rsidRPr="00AB48C3">
        <w:rPr>
          <w:rFonts w:hAnsi="標楷體" w:hint="eastAsia"/>
          <w:color w:val="000000" w:themeColor="text1"/>
          <w:sz w:val="30"/>
          <w:szCs w:val="30"/>
          <w:lang w:eastAsia="zh-HK"/>
        </w:rPr>
        <w:t>橘線</w:t>
      </w:r>
      <w:r w:rsidRPr="00AB48C3">
        <w:rPr>
          <w:rFonts w:hAnsi="標楷體"/>
          <w:color w:val="000000" w:themeColor="text1"/>
          <w:sz w:val="30"/>
          <w:szCs w:val="30"/>
          <w:lang w:eastAsia="zh-HK"/>
        </w:rPr>
        <w:t>)</w:t>
      </w:r>
      <w:r w:rsidRPr="00AB48C3">
        <w:rPr>
          <w:rFonts w:hAnsi="標楷體" w:hint="eastAsia"/>
          <w:color w:val="000000" w:themeColor="text1"/>
          <w:sz w:val="30"/>
          <w:szCs w:val="30"/>
          <w:lang w:eastAsia="zh-HK"/>
        </w:rPr>
        <w:t>、屯區捷運、臺南市先進運輸系統第</w:t>
      </w:r>
      <w:r w:rsidRPr="00AB48C3">
        <w:rPr>
          <w:rFonts w:hAnsi="標楷體"/>
          <w:color w:val="000000" w:themeColor="text1"/>
          <w:sz w:val="30"/>
          <w:szCs w:val="30"/>
          <w:lang w:eastAsia="zh-HK"/>
        </w:rPr>
        <w:t>1</w:t>
      </w:r>
      <w:r w:rsidRPr="00AB48C3">
        <w:rPr>
          <w:rFonts w:hAnsi="標楷體" w:hint="eastAsia"/>
          <w:color w:val="000000" w:themeColor="text1"/>
          <w:sz w:val="30"/>
          <w:szCs w:val="30"/>
          <w:lang w:eastAsia="zh-HK"/>
        </w:rPr>
        <w:t>期藍線、綠線、第</w:t>
      </w:r>
      <w:r w:rsidRPr="00AB48C3">
        <w:rPr>
          <w:rFonts w:hAnsi="標楷體"/>
          <w:color w:val="000000" w:themeColor="text1"/>
          <w:sz w:val="30"/>
          <w:szCs w:val="30"/>
          <w:lang w:eastAsia="zh-HK"/>
        </w:rPr>
        <w:t>1</w:t>
      </w:r>
      <w:r w:rsidRPr="00AB48C3">
        <w:rPr>
          <w:rFonts w:hAnsi="標楷體" w:hint="eastAsia"/>
          <w:color w:val="000000" w:themeColor="text1"/>
          <w:sz w:val="30"/>
          <w:szCs w:val="30"/>
          <w:lang w:eastAsia="zh-HK"/>
        </w:rPr>
        <w:t>期藍線延伸線可行性評</w:t>
      </w:r>
      <w:r w:rsidRPr="00AB48C3">
        <w:rPr>
          <w:rFonts w:hAnsi="標楷體"/>
          <w:color w:val="000000" w:themeColor="text1"/>
          <w:sz w:val="30"/>
          <w:szCs w:val="30"/>
          <w:lang w:eastAsia="zh-HK"/>
        </w:rPr>
        <w:t>估；</w:t>
      </w:r>
      <w:r w:rsidRPr="00AB48C3">
        <w:rPr>
          <w:rFonts w:hAnsi="標楷體" w:hint="eastAsia"/>
          <w:color w:val="000000" w:themeColor="text1"/>
          <w:sz w:val="30"/>
          <w:szCs w:val="30"/>
          <w:lang w:eastAsia="zh-HK"/>
        </w:rPr>
        <w:t>推動「智慧運輸系統發展建設計畫」，強化交控、通訊系統、主要交通瓶頸點執行智慧化交通；酒駕防制不同意易科罰金</w:t>
      </w:r>
      <w:r w:rsidRPr="00AB48C3">
        <w:rPr>
          <w:rFonts w:hAnsi="標楷體"/>
          <w:color w:val="000000" w:themeColor="text1"/>
          <w:sz w:val="30"/>
          <w:szCs w:val="30"/>
          <w:lang w:eastAsia="zh-HK"/>
        </w:rPr>
        <w:t>6,732</w:t>
      </w:r>
      <w:r>
        <w:rPr>
          <w:rFonts w:hAnsi="標楷體" w:hint="eastAsia"/>
          <w:color w:val="000000" w:themeColor="text1"/>
          <w:sz w:val="30"/>
          <w:szCs w:val="30"/>
          <w:lang w:eastAsia="zh-HK"/>
        </w:rPr>
        <w:t>人</w:t>
      </w:r>
      <w:r>
        <w:rPr>
          <w:rFonts w:hAnsi="標楷體" w:hint="eastAsia"/>
          <w:color w:val="000000" w:themeColor="text1"/>
          <w:sz w:val="30"/>
          <w:szCs w:val="30"/>
        </w:rPr>
        <w:t>、</w:t>
      </w:r>
      <w:r w:rsidRPr="00AB48C3">
        <w:rPr>
          <w:rFonts w:hAnsi="標楷體" w:hint="eastAsia"/>
          <w:color w:val="000000" w:themeColor="text1"/>
          <w:sz w:val="30"/>
          <w:szCs w:val="30"/>
          <w:lang w:eastAsia="zh-HK"/>
        </w:rPr>
        <w:t>不允許假釋</w:t>
      </w:r>
      <w:r w:rsidRPr="00AB48C3">
        <w:rPr>
          <w:rFonts w:hAnsi="標楷體"/>
          <w:color w:val="000000" w:themeColor="text1"/>
          <w:sz w:val="30"/>
          <w:szCs w:val="30"/>
          <w:lang w:eastAsia="zh-HK"/>
        </w:rPr>
        <w:t>1,163</w:t>
      </w:r>
      <w:r w:rsidRPr="00AB48C3">
        <w:rPr>
          <w:rFonts w:hAnsi="標楷體" w:hint="eastAsia"/>
          <w:color w:val="000000" w:themeColor="text1"/>
          <w:sz w:val="30"/>
          <w:szCs w:val="30"/>
          <w:lang w:eastAsia="zh-HK"/>
        </w:rPr>
        <w:t>人，累犯公布姓名、照片，已公布</w:t>
      </w:r>
      <w:r w:rsidRPr="00AB48C3">
        <w:rPr>
          <w:rFonts w:hAnsi="標楷體"/>
          <w:color w:val="000000" w:themeColor="text1"/>
          <w:sz w:val="30"/>
          <w:szCs w:val="30"/>
          <w:lang w:eastAsia="zh-HK"/>
        </w:rPr>
        <w:t>1,756</w:t>
      </w:r>
      <w:r w:rsidRPr="00AB48C3">
        <w:rPr>
          <w:rFonts w:hAnsi="標楷體" w:hint="eastAsia"/>
          <w:color w:val="000000" w:themeColor="text1"/>
          <w:sz w:val="30"/>
          <w:szCs w:val="30"/>
          <w:lang w:eastAsia="zh-HK"/>
        </w:rPr>
        <w:t>件。</w:t>
      </w:r>
    </w:p>
    <w:p w:rsidR="00F67066" w:rsidRPr="00AB48C3" w:rsidRDefault="00F67066" w:rsidP="00D93311">
      <w:pPr>
        <w:pStyle w:val="14"/>
        <w:numPr>
          <w:ilvl w:val="0"/>
          <w:numId w:val="16"/>
        </w:numPr>
        <w:overflowPunct w:val="0"/>
        <w:snapToGrid w:val="0"/>
        <w:spacing w:line="530" w:lineRule="exact"/>
        <w:ind w:left="600" w:hangingChars="200" w:hanging="600"/>
        <w:rPr>
          <w:rFonts w:hAnsi="標楷體"/>
          <w:color w:val="000000" w:themeColor="text1"/>
          <w:sz w:val="30"/>
          <w:szCs w:val="30"/>
          <w:lang w:eastAsia="zh-HK"/>
        </w:rPr>
      </w:pPr>
      <w:r w:rsidRPr="00AB48C3">
        <w:rPr>
          <w:rFonts w:hAnsi="標楷體" w:hint="eastAsia"/>
          <w:color w:val="000000" w:themeColor="text1"/>
          <w:sz w:val="30"/>
          <w:szCs w:val="30"/>
          <w:lang w:eastAsia="zh-HK"/>
        </w:rPr>
        <w:t>運用科技結合城市開發，</w:t>
      </w:r>
      <w:r w:rsidRPr="00AB48C3">
        <w:rPr>
          <w:rFonts w:hAnsi="標楷體"/>
          <w:color w:val="000000" w:themeColor="text1"/>
          <w:sz w:val="30"/>
          <w:szCs w:val="30"/>
          <w:lang w:eastAsia="zh-HK"/>
        </w:rPr>
        <w:t>加速產業數位創新與轉型：</w:t>
      </w:r>
      <w:r w:rsidRPr="00AB48C3">
        <w:rPr>
          <w:rFonts w:hAnsi="標楷體" w:hint="eastAsia"/>
          <w:color w:val="000000" w:themeColor="text1"/>
          <w:sz w:val="30"/>
          <w:szCs w:val="30"/>
          <w:lang w:eastAsia="zh-HK"/>
        </w:rPr>
        <w:t>推廣</w:t>
      </w:r>
      <w:r w:rsidRPr="00AB48C3">
        <w:rPr>
          <w:rFonts w:hAnsi="標楷體"/>
          <w:color w:val="000000" w:themeColor="text1"/>
          <w:sz w:val="30"/>
          <w:szCs w:val="30"/>
          <w:lang w:eastAsia="zh-HK"/>
        </w:rPr>
        <w:t>AI</w:t>
      </w:r>
      <w:r w:rsidRPr="00AB48C3">
        <w:rPr>
          <w:rFonts w:hAnsi="標楷體" w:hint="eastAsia"/>
          <w:color w:val="000000" w:themeColor="text1"/>
          <w:sz w:val="30"/>
          <w:szCs w:val="30"/>
          <w:lang w:eastAsia="zh-HK"/>
        </w:rPr>
        <w:t>環境空污監測平臺、智慧路燈解決方案至韓國及越南；與泰國當地系統整合業者合作，設置首座海外智慧城市解決方案示範區；</w:t>
      </w:r>
      <w:r w:rsidRPr="00AB48C3">
        <w:rPr>
          <w:rFonts w:hAnsi="標楷體"/>
          <w:color w:val="000000" w:themeColor="text1"/>
          <w:sz w:val="30"/>
          <w:szCs w:val="30"/>
          <w:lang w:eastAsia="zh-HK"/>
        </w:rPr>
        <w:t>運用</w:t>
      </w:r>
      <w:r w:rsidRPr="00AB48C3">
        <w:rPr>
          <w:rFonts w:hAnsi="標楷體" w:hint="eastAsia"/>
          <w:color w:val="000000" w:themeColor="text1"/>
          <w:sz w:val="30"/>
          <w:szCs w:val="30"/>
          <w:lang w:eastAsia="zh-HK"/>
        </w:rPr>
        <w:t>聲音照相科技執法，較傳統攔檢車輛進行原地噪音檢測</w:t>
      </w:r>
      <w:r w:rsidRPr="00AB48C3">
        <w:rPr>
          <w:rFonts w:hAnsi="標楷體"/>
          <w:color w:val="000000" w:themeColor="text1"/>
          <w:sz w:val="30"/>
          <w:szCs w:val="30"/>
          <w:lang w:eastAsia="zh-HK"/>
        </w:rPr>
        <w:t>20</w:t>
      </w:r>
      <w:r w:rsidRPr="00AB48C3">
        <w:rPr>
          <w:rFonts w:hAnsi="標楷體" w:hint="eastAsia"/>
          <w:color w:val="000000" w:themeColor="text1"/>
          <w:sz w:val="30"/>
          <w:szCs w:val="30"/>
          <w:lang w:eastAsia="zh-HK"/>
        </w:rPr>
        <w:t>分鐘</w:t>
      </w:r>
      <w:r w:rsidRPr="00AB48C3">
        <w:rPr>
          <w:rFonts w:hAnsi="標楷體"/>
          <w:color w:val="000000" w:themeColor="text1"/>
          <w:sz w:val="30"/>
          <w:szCs w:val="30"/>
          <w:lang w:eastAsia="zh-HK"/>
        </w:rPr>
        <w:t>/</w:t>
      </w:r>
      <w:r w:rsidRPr="00AB48C3">
        <w:rPr>
          <w:rFonts w:hAnsi="標楷體" w:hint="eastAsia"/>
          <w:color w:val="000000" w:themeColor="text1"/>
          <w:sz w:val="30"/>
          <w:szCs w:val="30"/>
          <w:lang w:eastAsia="zh-HK"/>
        </w:rPr>
        <w:t>車，時效提升</w:t>
      </w:r>
      <w:r w:rsidRPr="00AB48C3">
        <w:rPr>
          <w:rFonts w:hAnsi="標楷體"/>
          <w:color w:val="000000" w:themeColor="text1"/>
          <w:sz w:val="30"/>
          <w:szCs w:val="30"/>
          <w:lang w:eastAsia="zh-HK"/>
        </w:rPr>
        <w:t>200倍，告發處分程序縮短48</w:t>
      </w:r>
      <w:r w:rsidRPr="00AB48C3">
        <w:rPr>
          <w:rFonts w:hAnsi="標楷體" w:hint="eastAsia"/>
          <w:color w:val="000000" w:themeColor="text1"/>
          <w:sz w:val="30"/>
          <w:szCs w:val="30"/>
          <w:lang w:eastAsia="zh-HK"/>
        </w:rPr>
        <w:t>天，已開罰</w:t>
      </w:r>
      <w:r w:rsidRPr="00AB48C3">
        <w:rPr>
          <w:rFonts w:hAnsi="標楷體"/>
          <w:color w:val="000000" w:themeColor="text1"/>
          <w:sz w:val="30"/>
          <w:szCs w:val="30"/>
          <w:lang w:eastAsia="zh-HK"/>
        </w:rPr>
        <w:t>3,538</w:t>
      </w:r>
      <w:r w:rsidRPr="00AB48C3">
        <w:rPr>
          <w:rFonts w:hAnsi="標楷體" w:hint="eastAsia"/>
          <w:color w:val="000000" w:themeColor="text1"/>
          <w:sz w:val="30"/>
          <w:szCs w:val="30"/>
          <w:lang w:eastAsia="zh-HK"/>
        </w:rPr>
        <w:t>件，通知到檢</w:t>
      </w:r>
      <w:r w:rsidRPr="00AB48C3">
        <w:rPr>
          <w:rFonts w:hAnsi="標楷體"/>
          <w:color w:val="000000" w:themeColor="text1"/>
          <w:sz w:val="30"/>
          <w:szCs w:val="30"/>
          <w:lang w:eastAsia="zh-HK"/>
        </w:rPr>
        <w:t>5,162</w:t>
      </w:r>
      <w:r w:rsidRPr="00AB48C3">
        <w:rPr>
          <w:rFonts w:hAnsi="標楷體" w:hint="eastAsia"/>
          <w:color w:val="000000" w:themeColor="text1"/>
          <w:sz w:val="30"/>
          <w:szCs w:val="30"/>
          <w:lang w:eastAsia="zh-HK"/>
        </w:rPr>
        <w:t>件。</w:t>
      </w:r>
    </w:p>
    <w:p w:rsidR="00F67066" w:rsidRPr="00AB48C3" w:rsidRDefault="00F67066" w:rsidP="00D93311">
      <w:pPr>
        <w:pStyle w:val="14"/>
        <w:numPr>
          <w:ilvl w:val="0"/>
          <w:numId w:val="16"/>
        </w:numPr>
        <w:overflowPunct w:val="0"/>
        <w:snapToGrid w:val="0"/>
        <w:spacing w:line="530" w:lineRule="exact"/>
        <w:ind w:left="600" w:hangingChars="200" w:hanging="600"/>
        <w:rPr>
          <w:rFonts w:hAnsi="標楷體"/>
          <w:color w:val="000000" w:themeColor="text1"/>
          <w:sz w:val="30"/>
          <w:szCs w:val="30"/>
          <w:lang w:eastAsia="zh-HK"/>
        </w:rPr>
      </w:pPr>
      <w:r w:rsidRPr="00AB48C3">
        <w:rPr>
          <w:rFonts w:hAnsi="標楷體"/>
          <w:color w:val="000000" w:themeColor="text1"/>
          <w:sz w:val="30"/>
          <w:szCs w:val="30"/>
          <w:lang w:eastAsia="zh-HK"/>
        </w:rPr>
        <w:t>發展多元觀光主題，提高臺灣旅遊品質</w:t>
      </w:r>
      <w:r>
        <w:rPr>
          <w:rFonts w:hAnsi="標楷體" w:hint="eastAsia"/>
          <w:color w:val="000000" w:themeColor="text1"/>
          <w:sz w:val="30"/>
          <w:szCs w:val="30"/>
          <w:lang w:eastAsia="zh-HK"/>
        </w:rPr>
        <w:t>：完成野柳地質公園第三區秘境風貌營造</w:t>
      </w:r>
      <w:r w:rsidRPr="00AB48C3">
        <w:rPr>
          <w:rFonts w:hAnsi="標楷體" w:hint="eastAsia"/>
          <w:color w:val="000000" w:themeColor="text1"/>
          <w:sz w:val="30"/>
          <w:szCs w:val="30"/>
          <w:lang w:eastAsia="zh-HK"/>
        </w:rPr>
        <w:t>亮點工程</w:t>
      </w:r>
      <w:r w:rsidRPr="00AB48C3">
        <w:rPr>
          <w:rFonts w:hAnsi="標楷體"/>
          <w:color w:val="000000" w:themeColor="text1"/>
          <w:sz w:val="30"/>
          <w:szCs w:val="30"/>
          <w:lang w:eastAsia="zh-HK"/>
        </w:rPr>
        <w:t xml:space="preserve">12 </w:t>
      </w:r>
      <w:r w:rsidRPr="00AB48C3">
        <w:rPr>
          <w:rFonts w:hAnsi="標楷體" w:hint="eastAsia"/>
          <w:color w:val="000000" w:themeColor="text1"/>
          <w:sz w:val="30"/>
          <w:szCs w:val="30"/>
          <w:lang w:eastAsia="zh-HK"/>
        </w:rPr>
        <w:t>處；辦理「台灣仲夏旅遊節」等亮點活動</w:t>
      </w:r>
      <w:r w:rsidRPr="00AB48C3">
        <w:rPr>
          <w:rFonts w:hAnsi="標楷體"/>
          <w:color w:val="000000" w:themeColor="text1"/>
          <w:sz w:val="30"/>
          <w:szCs w:val="30"/>
          <w:lang w:eastAsia="zh-HK"/>
        </w:rPr>
        <w:t>169</w:t>
      </w:r>
      <w:r w:rsidRPr="00AB48C3">
        <w:rPr>
          <w:rFonts w:hAnsi="標楷體" w:hint="eastAsia"/>
          <w:color w:val="000000" w:themeColor="text1"/>
          <w:sz w:val="30"/>
          <w:szCs w:val="30"/>
          <w:lang w:eastAsia="zh-HK"/>
        </w:rPr>
        <w:t>項、評選金質遊程</w:t>
      </w:r>
      <w:r w:rsidRPr="00AB48C3">
        <w:rPr>
          <w:rFonts w:hAnsi="標楷體"/>
          <w:color w:val="000000" w:themeColor="text1"/>
          <w:sz w:val="30"/>
          <w:szCs w:val="30"/>
          <w:lang w:eastAsia="zh-HK"/>
        </w:rPr>
        <w:t>36</w:t>
      </w:r>
      <w:r w:rsidRPr="00AB48C3">
        <w:rPr>
          <w:rFonts w:hAnsi="標楷體" w:hint="eastAsia"/>
          <w:color w:val="000000" w:themeColor="text1"/>
          <w:sz w:val="30"/>
          <w:szCs w:val="30"/>
          <w:lang w:eastAsia="zh-HK"/>
        </w:rPr>
        <w:t>條；推行臺灣好行路線</w:t>
      </w:r>
      <w:r w:rsidRPr="00AB48C3">
        <w:rPr>
          <w:rFonts w:hAnsi="標楷體"/>
          <w:color w:val="000000" w:themeColor="text1"/>
          <w:sz w:val="30"/>
          <w:szCs w:val="30"/>
          <w:lang w:eastAsia="zh-HK"/>
        </w:rPr>
        <w:t>64</w:t>
      </w:r>
      <w:r w:rsidRPr="00AB48C3">
        <w:rPr>
          <w:rFonts w:hAnsi="標楷體" w:hint="eastAsia"/>
          <w:color w:val="000000" w:themeColor="text1"/>
          <w:sz w:val="30"/>
          <w:szCs w:val="30"/>
          <w:lang w:eastAsia="zh-HK"/>
        </w:rPr>
        <w:t>條，參與</w:t>
      </w:r>
      <w:r w:rsidRPr="00AB48C3">
        <w:rPr>
          <w:rFonts w:hAnsi="標楷體"/>
          <w:color w:val="000000" w:themeColor="text1"/>
          <w:sz w:val="30"/>
          <w:szCs w:val="30"/>
          <w:lang w:eastAsia="zh-HK"/>
        </w:rPr>
        <w:t>1,443</w:t>
      </w:r>
      <w:r w:rsidRPr="00AB48C3">
        <w:rPr>
          <w:rFonts w:hAnsi="標楷體" w:hint="eastAsia"/>
          <w:color w:val="000000" w:themeColor="text1"/>
          <w:sz w:val="30"/>
          <w:szCs w:val="30"/>
          <w:lang w:eastAsia="zh-HK"/>
        </w:rPr>
        <w:t xml:space="preserve">萬人次，創造總產值 </w:t>
      </w:r>
      <w:r w:rsidRPr="00AB48C3">
        <w:rPr>
          <w:rFonts w:hAnsi="標楷體"/>
          <w:color w:val="000000" w:themeColor="text1"/>
          <w:sz w:val="30"/>
          <w:szCs w:val="30"/>
          <w:lang w:eastAsia="zh-HK"/>
        </w:rPr>
        <w:t xml:space="preserve">218 </w:t>
      </w:r>
      <w:r w:rsidRPr="00AB48C3">
        <w:rPr>
          <w:rFonts w:hAnsi="標楷體" w:hint="eastAsia"/>
          <w:color w:val="000000" w:themeColor="text1"/>
          <w:sz w:val="30"/>
          <w:szCs w:val="30"/>
          <w:lang w:eastAsia="zh-HK"/>
        </w:rPr>
        <w:t>億元；完成</w:t>
      </w:r>
      <w:proofErr w:type="gramStart"/>
      <w:r w:rsidRPr="00AB48C3">
        <w:rPr>
          <w:rFonts w:hAnsi="標楷體" w:hint="eastAsia"/>
          <w:color w:val="000000" w:themeColor="text1"/>
          <w:sz w:val="30"/>
          <w:szCs w:val="30"/>
          <w:lang w:eastAsia="zh-HK"/>
        </w:rPr>
        <w:t>旅宿地</w:t>
      </w:r>
      <w:proofErr w:type="gramEnd"/>
      <w:r w:rsidRPr="00AB48C3">
        <w:rPr>
          <w:rFonts w:hAnsi="標楷體" w:hint="eastAsia"/>
          <w:color w:val="000000" w:themeColor="text1"/>
          <w:sz w:val="30"/>
          <w:szCs w:val="30"/>
          <w:lang w:eastAsia="zh-HK"/>
        </w:rPr>
        <w:t>緣標籤分析模組建置及景區人流智慧警示儀表板功能開發；</w:t>
      </w:r>
      <w:r w:rsidRPr="002B7124">
        <w:rPr>
          <w:rFonts w:hAnsi="標楷體" w:hint="eastAsia"/>
          <w:color w:val="000000" w:themeColor="text1"/>
          <w:spacing w:val="2"/>
          <w:sz w:val="30"/>
          <w:szCs w:val="30"/>
          <w:lang w:eastAsia="zh-HK"/>
        </w:rPr>
        <w:t>成立觀光圈</w:t>
      </w:r>
      <w:r w:rsidRPr="002B7124">
        <w:rPr>
          <w:rFonts w:hAnsi="標楷體"/>
          <w:color w:val="000000" w:themeColor="text1"/>
          <w:spacing w:val="2"/>
          <w:sz w:val="30"/>
          <w:szCs w:val="30"/>
          <w:lang w:eastAsia="zh-HK"/>
        </w:rPr>
        <w:t>17</w:t>
      </w:r>
      <w:r w:rsidRPr="002B7124">
        <w:rPr>
          <w:rFonts w:hAnsi="標楷體" w:hint="eastAsia"/>
          <w:color w:val="000000" w:themeColor="text1"/>
          <w:spacing w:val="2"/>
          <w:sz w:val="30"/>
          <w:szCs w:val="30"/>
          <w:lang w:eastAsia="zh-HK"/>
        </w:rPr>
        <w:t>個</w:t>
      </w:r>
      <w:r w:rsidRPr="00AB48C3">
        <w:rPr>
          <w:rFonts w:hAnsi="標楷體" w:hint="eastAsia"/>
          <w:color w:val="000000" w:themeColor="text1"/>
          <w:sz w:val="30"/>
          <w:szCs w:val="30"/>
          <w:lang w:eastAsia="zh-HK"/>
        </w:rPr>
        <w:t>，辦理產品推</w:t>
      </w:r>
      <w:proofErr w:type="gramStart"/>
      <w:r w:rsidRPr="00AB48C3">
        <w:rPr>
          <w:rFonts w:hAnsi="標楷體" w:hint="eastAsia"/>
          <w:color w:val="000000" w:themeColor="text1"/>
          <w:sz w:val="30"/>
          <w:szCs w:val="30"/>
          <w:lang w:eastAsia="zh-HK"/>
        </w:rPr>
        <w:t>介</w:t>
      </w:r>
      <w:proofErr w:type="gramEnd"/>
      <w:r w:rsidRPr="00AB48C3">
        <w:rPr>
          <w:rFonts w:hAnsi="標楷體" w:hint="eastAsia"/>
          <w:color w:val="000000" w:themeColor="text1"/>
          <w:sz w:val="30"/>
          <w:szCs w:val="30"/>
          <w:lang w:eastAsia="zh-HK"/>
        </w:rPr>
        <w:t>會</w:t>
      </w:r>
      <w:r w:rsidRPr="00AB48C3">
        <w:rPr>
          <w:rFonts w:hAnsi="標楷體"/>
          <w:color w:val="000000" w:themeColor="text1"/>
          <w:sz w:val="30"/>
          <w:szCs w:val="30"/>
          <w:lang w:eastAsia="zh-HK"/>
        </w:rPr>
        <w:t>131</w:t>
      </w:r>
      <w:r w:rsidRPr="00AB48C3">
        <w:rPr>
          <w:rFonts w:hAnsi="標楷體" w:hint="eastAsia"/>
          <w:color w:val="000000" w:themeColor="text1"/>
          <w:sz w:val="30"/>
          <w:szCs w:val="30"/>
          <w:lang w:eastAsia="zh-HK"/>
        </w:rPr>
        <w:t>場；輔導店家完成營業場域風格形塑</w:t>
      </w:r>
      <w:r w:rsidRPr="00AB48C3">
        <w:rPr>
          <w:rFonts w:hAnsi="標楷體"/>
          <w:color w:val="000000" w:themeColor="text1"/>
          <w:sz w:val="30"/>
          <w:szCs w:val="30"/>
          <w:lang w:eastAsia="zh-HK"/>
        </w:rPr>
        <w:t>194</w:t>
      </w:r>
      <w:r w:rsidRPr="00AB48C3">
        <w:rPr>
          <w:rFonts w:hAnsi="標楷體" w:hint="eastAsia"/>
          <w:color w:val="000000" w:themeColor="text1"/>
          <w:sz w:val="30"/>
          <w:szCs w:val="30"/>
          <w:lang w:eastAsia="zh-HK"/>
        </w:rPr>
        <w:t>個、在地特色商品開發</w:t>
      </w:r>
      <w:r w:rsidRPr="00AB48C3">
        <w:rPr>
          <w:rFonts w:hAnsi="標楷體"/>
          <w:color w:val="000000" w:themeColor="text1"/>
          <w:sz w:val="30"/>
          <w:szCs w:val="30"/>
          <w:lang w:eastAsia="zh-HK"/>
        </w:rPr>
        <w:t>208</w:t>
      </w:r>
      <w:r w:rsidRPr="00AB48C3">
        <w:rPr>
          <w:rFonts w:hAnsi="標楷體" w:hint="eastAsia"/>
          <w:color w:val="000000" w:themeColor="text1"/>
          <w:sz w:val="30"/>
          <w:szCs w:val="30"/>
          <w:lang w:eastAsia="zh-HK"/>
        </w:rPr>
        <w:t>個；推出遊程上架</w:t>
      </w:r>
      <w:r w:rsidRPr="00AB48C3">
        <w:rPr>
          <w:rFonts w:hAnsi="標楷體"/>
          <w:color w:val="000000" w:themeColor="text1"/>
          <w:sz w:val="30"/>
          <w:szCs w:val="30"/>
          <w:lang w:eastAsia="zh-HK"/>
        </w:rPr>
        <w:t>254</w:t>
      </w:r>
      <w:r w:rsidRPr="00AB48C3">
        <w:rPr>
          <w:rFonts w:hAnsi="標楷體" w:hint="eastAsia"/>
          <w:color w:val="000000" w:themeColor="text1"/>
          <w:sz w:val="30"/>
          <w:szCs w:val="30"/>
          <w:lang w:eastAsia="zh-HK"/>
        </w:rPr>
        <w:t>條，商品及電子套票上架銷售</w:t>
      </w:r>
      <w:r w:rsidRPr="00AB48C3">
        <w:rPr>
          <w:rFonts w:hAnsi="標楷體"/>
          <w:color w:val="000000" w:themeColor="text1"/>
          <w:sz w:val="30"/>
          <w:szCs w:val="30"/>
          <w:lang w:eastAsia="zh-HK"/>
        </w:rPr>
        <w:t xml:space="preserve">1,053 </w:t>
      </w:r>
      <w:r w:rsidRPr="00AB48C3">
        <w:rPr>
          <w:rFonts w:hAnsi="標楷體" w:hint="eastAsia"/>
          <w:color w:val="000000" w:themeColor="text1"/>
          <w:sz w:val="30"/>
          <w:szCs w:val="30"/>
          <w:lang w:eastAsia="zh-HK"/>
        </w:rPr>
        <w:t>項；拍攝觀光宣傳影片</w:t>
      </w:r>
      <w:r w:rsidRPr="00AB48C3">
        <w:rPr>
          <w:rFonts w:hAnsi="標楷體"/>
          <w:color w:val="000000" w:themeColor="text1"/>
          <w:sz w:val="30"/>
          <w:szCs w:val="30"/>
          <w:lang w:eastAsia="zh-HK"/>
        </w:rPr>
        <w:t>67</w:t>
      </w:r>
      <w:r w:rsidRPr="00AB48C3">
        <w:rPr>
          <w:rFonts w:hAnsi="標楷體" w:hint="eastAsia"/>
          <w:color w:val="000000" w:themeColor="text1"/>
          <w:sz w:val="30"/>
          <w:szCs w:val="30"/>
          <w:lang w:eastAsia="zh-HK"/>
        </w:rPr>
        <w:t>部、辦理踩線活動</w:t>
      </w:r>
      <w:r w:rsidRPr="00AB48C3">
        <w:rPr>
          <w:rFonts w:hAnsi="標楷體"/>
          <w:color w:val="000000" w:themeColor="text1"/>
          <w:sz w:val="30"/>
          <w:szCs w:val="30"/>
          <w:lang w:eastAsia="zh-HK"/>
        </w:rPr>
        <w:t>87</w:t>
      </w:r>
      <w:r w:rsidRPr="00AB48C3">
        <w:rPr>
          <w:rFonts w:hAnsi="標楷體" w:hint="eastAsia"/>
          <w:color w:val="000000" w:themeColor="text1"/>
          <w:sz w:val="30"/>
          <w:szCs w:val="30"/>
          <w:lang w:eastAsia="zh-HK"/>
        </w:rPr>
        <w:t>條、成果發表會</w:t>
      </w:r>
      <w:r w:rsidRPr="00AB48C3">
        <w:rPr>
          <w:rFonts w:hAnsi="標楷體"/>
          <w:color w:val="000000" w:themeColor="text1"/>
          <w:sz w:val="30"/>
          <w:szCs w:val="30"/>
          <w:lang w:eastAsia="zh-HK"/>
        </w:rPr>
        <w:t>47</w:t>
      </w:r>
      <w:r w:rsidRPr="00AB48C3">
        <w:rPr>
          <w:rFonts w:hAnsi="標楷體" w:hint="eastAsia"/>
          <w:color w:val="000000" w:themeColor="text1"/>
          <w:sz w:val="30"/>
          <w:szCs w:val="30"/>
          <w:lang w:eastAsia="zh-HK"/>
        </w:rPr>
        <w:t>場；協助</w:t>
      </w:r>
      <w:r w:rsidRPr="00AB48C3">
        <w:rPr>
          <w:rFonts w:hAnsi="標楷體"/>
          <w:color w:val="000000" w:themeColor="text1"/>
          <w:sz w:val="30"/>
          <w:szCs w:val="30"/>
          <w:lang w:eastAsia="zh-HK"/>
        </w:rPr>
        <w:t>375</w:t>
      </w:r>
      <w:r w:rsidRPr="00AB48C3">
        <w:rPr>
          <w:rFonts w:hAnsi="標楷體" w:hint="eastAsia"/>
          <w:color w:val="000000" w:themeColor="text1"/>
          <w:sz w:val="30"/>
          <w:szCs w:val="30"/>
          <w:lang w:eastAsia="zh-HK"/>
        </w:rPr>
        <w:t>家旅館取得星級旅館認證，</w:t>
      </w:r>
      <w:r w:rsidRPr="00AB48C3">
        <w:rPr>
          <w:rFonts w:hAnsi="標楷體"/>
          <w:color w:val="000000" w:themeColor="text1"/>
          <w:sz w:val="30"/>
          <w:szCs w:val="30"/>
          <w:lang w:eastAsia="zh-HK"/>
        </w:rPr>
        <w:t>1,315</w:t>
      </w:r>
      <w:r w:rsidRPr="00AB48C3">
        <w:rPr>
          <w:rFonts w:hAnsi="標楷體" w:hint="eastAsia"/>
          <w:color w:val="000000" w:themeColor="text1"/>
          <w:sz w:val="30"/>
          <w:szCs w:val="30"/>
          <w:lang w:eastAsia="zh-HK"/>
        </w:rPr>
        <w:t>家民宿通過好客民宿認證；輔導</w:t>
      </w:r>
      <w:r w:rsidRPr="00AB48C3">
        <w:rPr>
          <w:rFonts w:hAnsi="標楷體"/>
          <w:color w:val="000000" w:themeColor="text1"/>
          <w:sz w:val="30"/>
          <w:szCs w:val="30"/>
          <w:lang w:eastAsia="zh-HK"/>
        </w:rPr>
        <w:t>276</w:t>
      </w:r>
      <w:r w:rsidRPr="00AB48C3">
        <w:rPr>
          <w:rFonts w:hAnsi="標楷體" w:hint="eastAsia"/>
          <w:color w:val="000000" w:themeColor="text1"/>
          <w:sz w:val="30"/>
          <w:szCs w:val="30"/>
          <w:lang w:eastAsia="zh-HK"/>
        </w:rPr>
        <w:t>家觀光產業取得獎勵觀光產業升級優惠貸款，</w:t>
      </w:r>
      <w:r w:rsidRPr="00AB48C3">
        <w:rPr>
          <w:rFonts w:hAnsi="標楷體" w:hint="eastAsia"/>
          <w:color w:val="000000" w:themeColor="text1"/>
          <w:sz w:val="30"/>
          <w:szCs w:val="30"/>
        </w:rPr>
        <w:t>金</w:t>
      </w:r>
      <w:r w:rsidRPr="00AB48C3">
        <w:rPr>
          <w:rFonts w:hAnsi="標楷體" w:hint="eastAsia"/>
          <w:color w:val="000000" w:themeColor="text1"/>
          <w:sz w:val="30"/>
          <w:szCs w:val="30"/>
          <w:lang w:eastAsia="zh-HK"/>
        </w:rPr>
        <w:t>額</w:t>
      </w:r>
      <w:r w:rsidRPr="00AB48C3">
        <w:rPr>
          <w:rFonts w:hAnsi="標楷體"/>
          <w:color w:val="000000" w:themeColor="text1"/>
          <w:sz w:val="30"/>
          <w:szCs w:val="30"/>
          <w:lang w:eastAsia="zh-HK"/>
        </w:rPr>
        <w:t>132</w:t>
      </w:r>
      <w:r w:rsidRPr="00AB48C3">
        <w:rPr>
          <w:rFonts w:hAnsi="標楷體" w:hint="eastAsia"/>
          <w:color w:val="000000" w:themeColor="text1"/>
          <w:sz w:val="30"/>
          <w:szCs w:val="30"/>
          <w:lang w:eastAsia="zh-HK"/>
        </w:rPr>
        <w:t>億1,000萬元。</w:t>
      </w:r>
    </w:p>
    <w:p w:rsidR="00F67066" w:rsidRPr="00AB48C3" w:rsidRDefault="00F67066" w:rsidP="00D93311">
      <w:pPr>
        <w:pStyle w:val="14"/>
        <w:numPr>
          <w:ilvl w:val="0"/>
          <w:numId w:val="16"/>
        </w:numPr>
        <w:overflowPunct w:val="0"/>
        <w:snapToGrid w:val="0"/>
        <w:spacing w:line="530" w:lineRule="exact"/>
        <w:ind w:left="600" w:hangingChars="200" w:hanging="600"/>
        <w:rPr>
          <w:rFonts w:hAnsi="標楷體"/>
          <w:color w:val="000000" w:themeColor="text1"/>
          <w:sz w:val="30"/>
          <w:szCs w:val="30"/>
          <w:lang w:eastAsia="zh-HK"/>
        </w:rPr>
      </w:pPr>
      <w:r w:rsidRPr="00AB48C3">
        <w:rPr>
          <w:rFonts w:hAnsi="標楷體"/>
          <w:color w:val="000000" w:themeColor="text1"/>
          <w:sz w:val="30"/>
          <w:szCs w:val="30"/>
          <w:lang w:eastAsia="zh-HK"/>
        </w:rPr>
        <w:t>完善機場規劃與建設，改善民眾交通安全</w:t>
      </w:r>
      <w:r w:rsidRPr="00AB48C3">
        <w:rPr>
          <w:rFonts w:hAnsi="標楷體" w:hint="eastAsia"/>
          <w:color w:val="000000" w:themeColor="text1"/>
          <w:sz w:val="30"/>
          <w:szCs w:val="30"/>
          <w:lang w:eastAsia="zh-HK"/>
        </w:rPr>
        <w:t>：推動桃園航空城核心計畫建物自動拆遷作業，截至本年底，收受優先搬遷地區建物自拆申請</w:t>
      </w:r>
      <w:r w:rsidRPr="00AB48C3">
        <w:rPr>
          <w:rFonts w:hAnsi="標楷體"/>
          <w:color w:val="000000" w:themeColor="text1"/>
          <w:sz w:val="30"/>
          <w:szCs w:val="30"/>
          <w:lang w:eastAsia="zh-HK"/>
        </w:rPr>
        <w:t>405棟、</w:t>
      </w:r>
      <w:r w:rsidRPr="00AB48C3">
        <w:rPr>
          <w:rFonts w:hAnsi="標楷體" w:hint="eastAsia"/>
          <w:color w:val="000000" w:themeColor="text1"/>
          <w:sz w:val="30"/>
          <w:szCs w:val="30"/>
          <w:lang w:eastAsia="zh-HK"/>
        </w:rPr>
        <w:t>其他搬遷地區建物</w:t>
      </w:r>
      <w:r w:rsidRPr="00AB48C3">
        <w:rPr>
          <w:rFonts w:hAnsi="標楷體"/>
          <w:color w:val="000000" w:themeColor="text1"/>
          <w:sz w:val="30"/>
          <w:szCs w:val="30"/>
          <w:lang w:eastAsia="zh-HK"/>
        </w:rPr>
        <w:t>自拆申請2,939</w:t>
      </w:r>
      <w:r w:rsidRPr="00AB48C3">
        <w:rPr>
          <w:rFonts w:hAnsi="標楷體" w:hint="eastAsia"/>
          <w:color w:val="000000" w:themeColor="text1"/>
          <w:sz w:val="30"/>
          <w:szCs w:val="30"/>
          <w:lang w:eastAsia="zh-HK"/>
        </w:rPr>
        <w:t>棟</w:t>
      </w:r>
      <w:r w:rsidRPr="00AB48C3">
        <w:rPr>
          <w:rFonts w:hAnsi="標楷體"/>
          <w:color w:val="000000" w:themeColor="text1"/>
          <w:sz w:val="30"/>
          <w:szCs w:val="30"/>
          <w:lang w:eastAsia="zh-HK"/>
        </w:rPr>
        <w:t>；</w:t>
      </w:r>
      <w:r w:rsidRPr="00AB48C3">
        <w:rPr>
          <w:rFonts w:hAnsi="標楷體" w:hint="eastAsia"/>
          <w:color w:val="000000" w:themeColor="text1"/>
          <w:sz w:val="30"/>
          <w:szCs w:val="30"/>
          <w:lang w:eastAsia="zh-HK"/>
        </w:rPr>
        <w:t>規劃桃園機場第三航站區建設，預計分</w:t>
      </w:r>
      <w:r w:rsidRPr="00AB48C3">
        <w:rPr>
          <w:rFonts w:hAnsi="標楷體"/>
          <w:color w:val="000000" w:themeColor="text1"/>
          <w:sz w:val="30"/>
          <w:szCs w:val="30"/>
          <w:lang w:eastAsia="zh-HK"/>
        </w:rPr>
        <w:t>3</w:t>
      </w:r>
      <w:r w:rsidRPr="00AB48C3">
        <w:rPr>
          <w:rFonts w:hAnsi="標楷體" w:hint="eastAsia"/>
          <w:color w:val="000000" w:themeColor="text1"/>
          <w:sz w:val="30"/>
          <w:szCs w:val="30"/>
          <w:lang w:eastAsia="zh-HK"/>
        </w:rPr>
        <w:t>階段完工，第</w:t>
      </w:r>
      <w:r w:rsidRPr="00AB48C3">
        <w:rPr>
          <w:rFonts w:hAnsi="標楷體"/>
          <w:color w:val="000000" w:themeColor="text1"/>
          <w:sz w:val="30"/>
          <w:szCs w:val="30"/>
          <w:lang w:eastAsia="zh-HK"/>
        </w:rPr>
        <w:t>1階段北登機廊廳預計113</w:t>
      </w:r>
      <w:r w:rsidRPr="00AB48C3">
        <w:rPr>
          <w:rFonts w:hAnsi="標楷體" w:hint="eastAsia"/>
          <w:color w:val="000000" w:themeColor="text1"/>
          <w:sz w:val="30"/>
          <w:szCs w:val="30"/>
          <w:lang w:eastAsia="zh-HK"/>
        </w:rPr>
        <w:t>年底完工，第</w:t>
      </w:r>
      <w:r w:rsidRPr="00AB48C3">
        <w:rPr>
          <w:rFonts w:hAnsi="標楷體"/>
          <w:color w:val="000000" w:themeColor="text1"/>
          <w:sz w:val="30"/>
          <w:szCs w:val="30"/>
          <w:lang w:eastAsia="zh-HK"/>
        </w:rPr>
        <w:t>2</w:t>
      </w:r>
      <w:r w:rsidRPr="00AB48C3">
        <w:rPr>
          <w:rFonts w:hAnsi="標楷體" w:hint="eastAsia"/>
          <w:color w:val="000000" w:themeColor="text1"/>
          <w:sz w:val="30"/>
          <w:szCs w:val="30"/>
          <w:lang w:eastAsia="zh-HK"/>
        </w:rPr>
        <w:t>階段航廈主體預計</w:t>
      </w:r>
      <w:r w:rsidRPr="00AB48C3">
        <w:rPr>
          <w:rFonts w:hAnsi="標楷體"/>
          <w:color w:val="000000" w:themeColor="text1"/>
          <w:sz w:val="30"/>
          <w:szCs w:val="30"/>
          <w:lang w:eastAsia="zh-HK"/>
        </w:rPr>
        <w:t>114</w:t>
      </w:r>
      <w:r w:rsidRPr="00AB48C3">
        <w:rPr>
          <w:rFonts w:hAnsi="標楷體" w:hint="eastAsia"/>
          <w:color w:val="000000" w:themeColor="text1"/>
          <w:sz w:val="30"/>
          <w:szCs w:val="30"/>
          <w:lang w:eastAsia="zh-HK"/>
        </w:rPr>
        <w:t>年底完工，第</w:t>
      </w:r>
      <w:r w:rsidRPr="00AB48C3">
        <w:rPr>
          <w:rFonts w:hAnsi="標楷體"/>
          <w:color w:val="000000" w:themeColor="text1"/>
          <w:sz w:val="30"/>
          <w:szCs w:val="30"/>
          <w:lang w:eastAsia="zh-HK"/>
        </w:rPr>
        <w:t>3</w:t>
      </w:r>
      <w:r w:rsidRPr="00AB48C3">
        <w:rPr>
          <w:rFonts w:hAnsi="標楷體" w:hint="eastAsia"/>
          <w:color w:val="000000" w:themeColor="text1"/>
          <w:sz w:val="30"/>
          <w:szCs w:val="30"/>
          <w:lang w:eastAsia="zh-HK"/>
        </w:rPr>
        <w:t>階段南登機廊廳預計</w:t>
      </w:r>
      <w:r w:rsidRPr="00AB48C3">
        <w:rPr>
          <w:rFonts w:hAnsi="標楷體"/>
          <w:color w:val="000000" w:themeColor="text1"/>
          <w:sz w:val="30"/>
          <w:szCs w:val="30"/>
          <w:lang w:eastAsia="zh-HK"/>
        </w:rPr>
        <w:t>115</w:t>
      </w:r>
      <w:r w:rsidRPr="00AB48C3">
        <w:rPr>
          <w:rFonts w:hAnsi="標楷體" w:hint="eastAsia"/>
          <w:color w:val="000000" w:themeColor="text1"/>
          <w:sz w:val="30"/>
          <w:szCs w:val="30"/>
          <w:lang w:eastAsia="zh-HK"/>
        </w:rPr>
        <w:t>年完工；訂定「國家航空安全計畫」，規劃我國國家安全監理</w:t>
      </w:r>
      <w:r w:rsidRPr="00AB48C3">
        <w:rPr>
          <w:rFonts w:hAnsi="標楷體" w:hint="eastAsia"/>
          <w:color w:val="000000" w:themeColor="text1"/>
          <w:sz w:val="30"/>
          <w:szCs w:val="30"/>
        </w:rPr>
        <w:t>、</w:t>
      </w:r>
      <w:r w:rsidRPr="00AB48C3">
        <w:rPr>
          <w:rFonts w:hAnsi="標楷體" w:hint="eastAsia"/>
          <w:color w:val="000000" w:themeColor="text1"/>
          <w:sz w:val="30"/>
          <w:szCs w:val="30"/>
          <w:lang w:eastAsia="zh-HK"/>
        </w:rPr>
        <w:t>營運安全強化措施與行動方案；落實國籍民用航空運輸業、普通航空業、維修廠、製造廠、航空人員訓練機構檢查，確保飛航安全。</w:t>
      </w:r>
    </w:p>
    <w:p w:rsidR="00F67066" w:rsidRPr="00AB48C3" w:rsidRDefault="00F67066" w:rsidP="00D93311">
      <w:pPr>
        <w:pStyle w:val="14"/>
        <w:numPr>
          <w:ilvl w:val="0"/>
          <w:numId w:val="16"/>
        </w:numPr>
        <w:overflowPunct w:val="0"/>
        <w:snapToGrid w:val="0"/>
        <w:spacing w:line="530" w:lineRule="exact"/>
        <w:ind w:left="600" w:hangingChars="200" w:hanging="600"/>
        <w:rPr>
          <w:rFonts w:hAnsi="標楷體"/>
          <w:color w:val="000000" w:themeColor="text1"/>
          <w:sz w:val="30"/>
          <w:szCs w:val="30"/>
          <w:lang w:eastAsia="zh-HK"/>
        </w:rPr>
      </w:pPr>
      <w:r w:rsidRPr="00AB48C3">
        <w:rPr>
          <w:rFonts w:hAnsi="標楷體"/>
          <w:color w:val="000000" w:themeColor="text1"/>
          <w:sz w:val="30"/>
          <w:szCs w:val="30"/>
          <w:lang w:eastAsia="zh-HK"/>
        </w:rPr>
        <w:t>實現智慧航安及科技預警，推展港埠資源服務量能</w:t>
      </w:r>
      <w:r w:rsidRPr="00AB48C3">
        <w:rPr>
          <w:rFonts w:hAnsi="標楷體" w:hint="eastAsia"/>
          <w:color w:val="000000" w:themeColor="text1"/>
          <w:sz w:val="30"/>
          <w:szCs w:val="30"/>
          <w:lang w:eastAsia="zh-HK"/>
        </w:rPr>
        <w:t>：完成彰化風場航道船舶交通服務中心雷達鐵塔工程、花蓮地區海岸電臺之天線汰換；持續精進「智慧航安資訊平臺系統」，加速導入船舶漂流預警功能；完成臺北港物流倉儲區第</w:t>
      </w:r>
      <w:r w:rsidRPr="00AB48C3">
        <w:rPr>
          <w:rFonts w:hAnsi="標楷體"/>
          <w:color w:val="000000" w:themeColor="text1"/>
          <w:sz w:val="30"/>
          <w:szCs w:val="30"/>
          <w:lang w:eastAsia="zh-HK"/>
        </w:rPr>
        <w:t>1</w:t>
      </w:r>
      <w:r w:rsidRPr="00AB48C3">
        <w:rPr>
          <w:rFonts w:hAnsi="標楷體" w:hint="eastAsia"/>
          <w:color w:val="000000" w:themeColor="text1"/>
          <w:sz w:val="30"/>
          <w:szCs w:val="30"/>
          <w:lang w:eastAsia="zh-HK"/>
        </w:rPr>
        <w:t>期</w:t>
      </w:r>
      <w:r>
        <w:rPr>
          <w:rFonts w:hAnsi="標楷體" w:hint="eastAsia"/>
          <w:color w:val="000000" w:themeColor="text1"/>
          <w:sz w:val="30"/>
          <w:szCs w:val="30"/>
        </w:rPr>
        <w:t>，</w:t>
      </w:r>
      <w:r w:rsidRPr="00AB48C3">
        <w:rPr>
          <w:rFonts w:hAnsi="標楷體" w:hint="eastAsia"/>
          <w:color w:val="000000" w:themeColor="text1"/>
          <w:sz w:val="30"/>
          <w:szCs w:val="30"/>
          <w:lang w:eastAsia="zh-HK"/>
        </w:rPr>
        <w:t xml:space="preserve">基隆港西 </w:t>
      </w:r>
      <w:r w:rsidRPr="00AB48C3">
        <w:rPr>
          <w:rFonts w:hAnsi="標楷體"/>
          <w:color w:val="000000" w:themeColor="text1"/>
          <w:sz w:val="30"/>
          <w:szCs w:val="30"/>
          <w:lang w:eastAsia="zh-HK"/>
        </w:rPr>
        <w:t xml:space="preserve">2 </w:t>
      </w:r>
      <w:r w:rsidRPr="00AB48C3">
        <w:rPr>
          <w:rFonts w:hAnsi="標楷體" w:hint="eastAsia"/>
          <w:color w:val="000000" w:themeColor="text1"/>
          <w:sz w:val="30"/>
          <w:szCs w:val="30"/>
          <w:lang w:eastAsia="zh-HK"/>
        </w:rPr>
        <w:t xml:space="preserve">至西 </w:t>
      </w:r>
      <w:r w:rsidRPr="00AB48C3">
        <w:rPr>
          <w:rFonts w:hAnsi="標楷體"/>
          <w:color w:val="000000" w:themeColor="text1"/>
          <w:sz w:val="30"/>
          <w:szCs w:val="30"/>
          <w:lang w:eastAsia="zh-HK"/>
        </w:rPr>
        <w:t xml:space="preserve">3 </w:t>
      </w:r>
      <w:r w:rsidRPr="00AB48C3">
        <w:rPr>
          <w:rFonts w:hAnsi="標楷體" w:hint="eastAsia"/>
          <w:color w:val="000000" w:themeColor="text1"/>
          <w:sz w:val="30"/>
          <w:szCs w:val="30"/>
          <w:lang w:eastAsia="zh-HK"/>
        </w:rPr>
        <w:t>旅運中心</w:t>
      </w:r>
      <w:r>
        <w:rPr>
          <w:rFonts w:hAnsi="標楷體" w:hint="eastAsia"/>
          <w:color w:val="000000" w:themeColor="text1"/>
          <w:sz w:val="30"/>
          <w:szCs w:val="30"/>
        </w:rPr>
        <w:t>、</w:t>
      </w:r>
      <w:r w:rsidRPr="00AB48C3">
        <w:rPr>
          <w:rFonts w:hAnsi="標楷體" w:hint="eastAsia"/>
          <w:color w:val="000000" w:themeColor="text1"/>
          <w:sz w:val="30"/>
          <w:szCs w:val="30"/>
          <w:lang w:eastAsia="zh-HK"/>
        </w:rPr>
        <w:t>東</w:t>
      </w:r>
      <w:r w:rsidRPr="00AB48C3">
        <w:rPr>
          <w:rFonts w:hAnsi="標楷體"/>
          <w:color w:val="000000" w:themeColor="text1"/>
          <w:sz w:val="30"/>
          <w:szCs w:val="30"/>
          <w:lang w:eastAsia="zh-HK"/>
        </w:rPr>
        <w:t>3至東4</w:t>
      </w:r>
      <w:r w:rsidRPr="00AB48C3">
        <w:rPr>
          <w:rFonts w:hAnsi="標楷體" w:hint="eastAsia"/>
          <w:color w:val="000000" w:themeColor="text1"/>
          <w:sz w:val="30"/>
          <w:szCs w:val="30"/>
          <w:lang w:eastAsia="zh-HK"/>
        </w:rPr>
        <w:t>旅客服務設施及停車場招商作業。</w:t>
      </w:r>
    </w:p>
    <w:p w:rsidR="00F67066" w:rsidRPr="00AB48C3" w:rsidRDefault="00F67066" w:rsidP="00855C9A">
      <w:pPr>
        <w:pStyle w:val="14"/>
        <w:numPr>
          <w:ilvl w:val="0"/>
          <w:numId w:val="16"/>
        </w:numPr>
        <w:overflowPunct w:val="0"/>
        <w:snapToGrid w:val="0"/>
        <w:spacing w:line="520" w:lineRule="exact"/>
        <w:ind w:left="600" w:hangingChars="200" w:hanging="600"/>
        <w:rPr>
          <w:rFonts w:hAnsi="標楷體"/>
          <w:color w:val="000000" w:themeColor="text1"/>
          <w:sz w:val="30"/>
          <w:szCs w:val="30"/>
          <w:lang w:eastAsia="zh-HK"/>
        </w:rPr>
      </w:pPr>
      <w:r w:rsidRPr="00AB48C3">
        <w:rPr>
          <w:rFonts w:hAnsi="標楷體" w:hint="eastAsia"/>
          <w:color w:val="000000" w:themeColor="text1"/>
          <w:sz w:val="30"/>
          <w:szCs w:val="30"/>
          <w:lang w:eastAsia="zh-HK"/>
        </w:rPr>
        <w:t>優化電信產業服務，健全網路素養及內容：審驗合格</w:t>
      </w:r>
      <w:r w:rsidRPr="00AB48C3">
        <w:rPr>
          <w:rFonts w:hAnsi="標楷體"/>
          <w:color w:val="000000" w:themeColor="text1"/>
          <w:sz w:val="30"/>
          <w:szCs w:val="30"/>
          <w:lang w:eastAsia="zh-HK"/>
        </w:rPr>
        <w:t>5G</w:t>
      </w:r>
      <w:r w:rsidRPr="00AB48C3">
        <w:rPr>
          <w:rFonts w:hAnsi="標楷體" w:hint="eastAsia"/>
          <w:color w:val="000000" w:themeColor="text1"/>
          <w:sz w:val="30"/>
          <w:szCs w:val="30"/>
          <w:lang w:eastAsia="zh-HK"/>
        </w:rPr>
        <w:t>基地臺射頻設備</w:t>
      </w:r>
      <w:r w:rsidRPr="00AB48C3">
        <w:rPr>
          <w:rFonts w:hAnsi="標楷體"/>
          <w:color w:val="000000" w:themeColor="text1"/>
          <w:sz w:val="30"/>
          <w:szCs w:val="30"/>
          <w:lang w:eastAsia="zh-HK"/>
        </w:rPr>
        <w:t>82</w:t>
      </w:r>
      <w:r w:rsidRPr="00AB48C3">
        <w:rPr>
          <w:rFonts w:hAnsi="標楷體" w:hint="eastAsia"/>
          <w:color w:val="000000" w:themeColor="text1"/>
          <w:sz w:val="30"/>
          <w:szCs w:val="30"/>
          <w:lang w:eastAsia="zh-HK"/>
        </w:rPr>
        <w:t>款、電信終端設備</w:t>
      </w:r>
      <w:r w:rsidRPr="00AB48C3">
        <w:rPr>
          <w:rFonts w:hAnsi="標楷體"/>
          <w:color w:val="000000" w:themeColor="text1"/>
          <w:sz w:val="30"/>
          <w:szCs w:val="30"/>
          <w:lang w:eastAsia="zh-HK"/>
        </w:rPr>
        <w:t>338</w:t>
      </w:r>
      <w:r w:rsidRPr="00AB48C3">
        <w:rPr>
          <w:rFonts w:hAnsi="標楷體" w:hint="eastAsia"/>
          <w:color w:val="000000" w:themeColor="text1"/>
          <w:sz w:val="30"/>
          <w:szCs w:val="30"/>
          <w:lang w:eastAsia="zh-HK"/>
        </w:rPr>
        <w:t>款；辦理網路素養校園宣導</w:t>
      </w:r>
      <w:r w:rsidRPr="00AB48C3">
        <w:rPr>
          <w:rFonts w:hAnsi="標楷體"/>
          <w:color w:val="000000" w:themeColor="text1"/>
          <w:sz w:val="30"/>
          <w:szCs w:val="30"/>
          <w:lang w:eastAsia="zh-HK"/>
        </w:rPr>
        <w:t>25</w:t>
      </w:r>
      <w:r w:rsidRPr="00AB48C3">
        <w:rPr>
          <w:rFonts w:hAnsi="標楷體" w:hint="eastAsia"/>
          <w:color w:val="000000" w:themeColor="text1"/>
          <w:sz w:val="30"/>
          <w:szCs w:val="30"/>
          <w:lang w:eastAsia="zh-HK"/>
        </w:rPr>
        <w:t>場次；受理網路內容申訴案</w:t>
      </w:r>
      <w:r w:rsidRPr="00AB48C3">
        <w:rPr>
          <w:rFonts w:hAnsi="標楷體"/>
          <w:color w:val="000000" w:themeColor="text1"/>
          <w:sz w:val="30"/>
          <w:szCs w:val="30"/>
          <w:lang w:eastAsia="zh-HK"/>
        </w:rPr>
        <w:t>1,657</w:t>
      </w:r>
      <w:r w:rsidRPr="00AB48C3">
        <w:rPr>
          <w:rFonts w:hAnsi="標楷體" w:hint="eastAsia"/>
          <w:color w:val="000000" w:themeColor="text1"/>
          <w:sz w:val="30"/>
          <w:szCs w:val="30"/>
          <w:lang w:eastAsia="zh-HK"/>
        </w:rPr>
        <w:t>件，其中涉及兒少相關法規</w:t>
      </w:r>
      <w:r w:rsidRPr="00AB48C3">
        <w:rPr>
          <w:rFonts w:hAnsi="標楷體"/>
          <w:color w:val="000000" w:themeColor="text1"/>
          <w:sz w:val="30"/>
          <w:szCs w:val="30"/>
          <w:lang w:eastAsia="zh-HK"/>
        </w:rPr>
        <w:t>974</w:t>
      </w:r>
      <w:r w:rsidRPr="00AB48C3">
        <w:rPr>
          <w:rFonts w:hAnsi="標楷體" w:hint="eastAsia"/>
          <w:color w:val="000000" w:themeColor="text1"/>
          <w:sz w:val="30"/>
          <w:szCs w:val="30"/>
          <w:lang w:eastAsia="zh-HK"/>
        </w:rPr>
        <w:t>件</w:t>
      </w:r>
      <w:r>
        <w:rPr>
          <w:rFonts w:hAnsi="標楷體" w:hint="eastAsia"/>
          <w:color w:val="000000" w:themeColor="text1"/>
          <w:sz w:val="30"/>
          <w:szCs w:val="30"/>
          <w:lang w:eastAsia="zh-HK"/>
        </w:rPr>
        <w:t>；完成電信事業申請無線電頻率核配審查收費標準、</w:t>
      </w:r>
      <w:r w:rsidRPr="00AB48C3">
        <w:rPr>
          <w:rFonts w:hAnsi="標楷體" w:hint="eastAsia"/>
          <w:color w:val="000000" w:themeColor="text1"/>
          <w:sz w:val="30"/>
          <w:szCs w:val="30"/>
          <w:lang w:eastAsia="zh-HK"/>
        </w:rPr>
        <w:t>頻率使用費收</w:t>
      </w:r>
      <w:r>
        <w:rPr>
          <w:rFonts w:hAnsi="標楷體" w:hint="eastAsia"/>
          <w:color w:val="000000" w:themeColor="text1"/>
          <w:sz w:val="30"/>
          <w:szCs w:val="30"/>
          <w:lang w:eastAsia="zh-HK"/>
        </w:rPr>
        <w:t>費標準、電信事業申請衛星固定通信用無線電頻率核配有關事項</w:t>
      </w:r>
      <w:r>
        <w:rPr>
          <w:rFonts w:hAnsi="標楷體" w:hint="eastAsia"/>
          <w:color w:val="000000" w:themeColor="text1"/>
          <w:sz w:val="30"/>
          <w:szCs w:val="30"/>
        </w:rPr>
        <w:t>之修正</w:t>
      </w:r>
      <w:r w:rsidRPr="00AB48C3">
        <w:rPr>
          <w:rFonts w:hAnsi="標楷體" w:hint="eastAsia"/>
          <w:color w:val="000000" w:themeColor="text1"/>
          <w:sz w:val="30"/>
          <w:szCs w:val="30"/>
          <w:lang w:eastAsia="zh-HK"/>
        </w:rPr>
        <w:t>；推動「臺灣</w:t>
      </w:r>
      <w:r w:rsidRPr="00AB48C3">
        <w:rPr>
          <w:rFonts w:hAnsi="標楷體"/>
          <w:color w:val="000000" w:themeColor="text1"/>
          <w:sz w:val="30"/>
          <w:szCs w:val="30"/>
          <w:lang w:eastAsia="zh-HK"/>
        </w:rPr>
        <w:t>5G</w:t>
      </w:r>
      <w:r w:rsidRPr="00AB48C3">
        <w:rPr>
          <w:rFonts w:hAnsi="標楷體" w:hint="eastAsia"/>
          <w:color w:val="000000" w:themeColor="text1"/>
          <w:sz w:val="30"/>
          <w:szCs w:val="30"/>
          <w:lang w:eastAsia="zh-HK"/>
        </w:rPr>
        <w:t>行動計畫」，核准</w:t>
      </w:r>
      <w:r w:rsidRPr="00AB48C3">
        <w:rPr>
          <w:rFonts w:hAnsi="標楷體"/>
          <w:color w:val="000000" w:themeColor="text1"/>
          <w:sz w:val="30"/>
          <w:szCs w:val="30"/>
          <w:lang w:eastAsia="zh-HK"/>
        </w:rPr>
        <w:t>5G</w:t>
      </w:r>
      <w:r w:rsidRPr="00AB48C3">
        <w:rPr>
          <w:rFonts w:hAnsi="標楷體" w:hint="eastAsia"/>
          <w:color w:val="000000" w:themeColor="text1"/>
          <w:sz w:val="30"/>
          <w:szCs w:val="30"/>
          <w:lang w:eastAsia="zh-HK"/>
        </w:rPr>
        <w:t>相關技術實驗</w:t>
      </w:r>
      <w:r w:rsidRPr="00AB48C3">
        <w:rPr>
          <w:rFonts w:hAnsi="標楷體"/>
          <w:color w:val="000000" w:themeColor="text1"/>
          <w:sz w:val="30"/>
          <w:szCs w:val="30"/>
          <w:lang w:eastAsia="zh-HK"/>
        </w:rPr>
        <w:t>(PoC)</w:t>
      </w:r>
      <w:r w:rsidRPr="00AB48C3">
        <w:rPr>
          <w:rFonts w:hAnsi="標楷體" w:hint="eastAsia"/>
          <w:color w:val="000000" w:themeColor="text1"/>
          <w:sz w:val="30"/>
          <w:szCs w:val="30"/>
          <w:lang w:eastAsia="zh-HK"/>
        </w:rPr>
        <w:t>案</w:t>
      </w:r>
      <w:r w:rsidRPr="00AB48C3">
        <w:rPr>
          <w:rFonts w:hAnsi="標楷體"/>
          <w:color w:val="000000" w:themeColor="text1"/>
          <w:sz w:val="30"/>
          <w:szCs w:val="30"/>
          <w:lang w:eastAsia="zh-HK"/>
        </w:rPr>
        <w:t>92</w:t>
      </w:r>
      <w:r w:rsidRPr="00AB48C3">
        <w:rPr>
          <w:rFonts w:hAnsi="標楷體" w:hint="eastAsia"/>
          <w:color w:val="000000" w:themeColor="text1"/>
          <w:sz w:val="30"/>
          <w:szCs w:val="30"/>
          <w:lang w:eastAsia="zh-HK"/>
        </w:rPr>
        <w:t>件。</w:t>
      </w:r>
    </w:p>
    <w:p w:rsidR="00F67066" w:rsidRPr="00AB48C3" w:rsidRDefault="00F67066" w:rsidP="00855C9A">
      <w:pPr>
        <w:pStyle w:val="14"/>
        <w:numPr>
          <w:ilvl w:val="0"/>
          <w:numId w:val="16"/>
        </w:numPr>
        <w:overflowPunct w:val="0"/>
        <w:snapToGrid w:val="0"/>
        <w:spacing w:line="520" w:lineRule="exact"/>
        <w:ind w:left="600" w:hangingChars="200" w:hanging="600"/>
        <w:rPr>
          <w:rFonts w:hAnsi="標楷體"/>
          <w:color w:val="000000" w:themeColor="text1"/>
          <w:sz w:val="30"/>
          <w:szCs w:val="30"/>
          <w:lang w:eastAsia="zh-HK"/>
        </w:rPr>
      </w:pPr>
      <w:r w:rsidRPr="00AB48C3">
        <w:rPr>
          <w:rFonts w:hAnsi="標楷體"/>
          <w:color w:val="000000" w:themeColor="text1"/>
          <w:sz w:val="30"/>
          <w:szCs w:val="30"/>
          <w:lang w:eastAsia="zh-HK"/>
        </w:rPr>
        <w:t>精進政府採購法</w:t>
      </w:r>
      <w:proofErr w:type="gramStart"/>
      <w:r w:rsidRPr="00AB48C3">
        <w:rPr>
          <w:rFonts w:hAnsi="標楷體"/>
          <w:color w:val="000000" w:themeColor="text1"/>
          <w:sz w:val="30"/>
          <w:szCs w:val="30"/>
          <w:lang w:eastAsia="zh-HK"/>
        </w:rPr>
        <w:t>規</w:t>
      </w:r>
      <w:proofErr w:type="gramEnd"/>
      <w:r w:rsidRPr="00AB48C3">
        <w:rPr>
          <w:rFonts w:hAnsi="標楷體"/>
          <w:color w:val="000000" w:themeColor="text1"/>
          <w:sz w:val="30"/>
          <w:szCs w:val="30"/>
          <w:lang w:eastAsia="zh-HK"/>
        </w:rPr>
        <w:t>，建構公共工程友善環境</w:t>
      </w:r>
      <w:r>
        <w:rPr>
          <w:rFonts w:hAnsi="標楷體" w:hint="eastAsia"/>
          <w:color w:val="000000" w:themeColor="text1"/>
          <w:sz w:val="30"/>
          <w:szCs w:val="30"/>
          <w:lang w:eastAsia="zh-HK"/>
        </w:rPr>
        <w:t>：辦理</w:t>
      </w:r>
      <w:r w:rsidRPr="00AB48C3">
        <w:rPr>
          <w:rFonts w:hAnsi="標楷體"/>
          <w:color w:val="000000" w:themeColor="text1"/>
          <w:sz w:val="30"/>
          <w:szCs w:val="30"/>
          <w:lang w:eastAsia="zh-HK"/>
        </w:rPr>
        <w:t>0918</w:t>
      </w:r>
      <w:r>
        <w:rPr>
          <w:rFonts w:hAnsi="標楷體" w:hint="eastAsia"/>
          <w:color w:val="000000" w:themeColor="text1"/>
          <w:sz w:val="30"/>
          <w:szCs w:val="30"/>
          <w:lang w:eastAsia="zh-HK"/>
        </w:rPr>
        <w:t>震災復原重建專案會議</w:t>
      </w:r>
      <w:r w:rsidRPr="00AB48C3">
        <w:rPr>
          <w:rFonts w:hAnsi="標楷體"/>
          <w:color w:val="000000" w:themeColor="text1"/>
          <w:sz w:val="30"/>
          <w:szCs w:val="30"/>
          <w:lang w:eastAsia="zh-HK"/>
        </w:rPr>
        <w:t>4</w:t>
      </w:r>
      <w:r w:rsidRPr="00AB48C3">
        <w:rPr>
          <w:rFonts w:hAnsi="標楷體" w:hint="eastAsia"/>
          <w:color w:val="000000" w:themeColor="text1"/>
          <w:sz w:val="30"/>
          <w:szCs w:val="30"/>
          <w:lang w:eastAsia="zh-HK"/>
        </w:rPr>
        <w:t>次；修正工程採購、公共工程技術服務、專案管理</w:t>
      </w:r>
      <w:r>
        <w:rPr>
          <w:rFonts w:hAnsi="標楷體" w:hint="eastAsia"/>
          <w:color w:val="000000" w:themeColor="text1"/>
          <w:sz w:val="30"/>
          <w:szCs w:val="30"/>
          <w:lang w:eastAsia="zh-HK"/>
        </w:rPr>
        <w:t>等契約範本、</w:t>
      </w:r>
      <w:r w:rsidRPr="00AB48C3">
        <w:rPr>
          <w:rFonts w:hAnsi="標楷體" w:hint="eastAsia"/>
          <w:color w:val="000000" w:themeColor="text1"/>
          <w:sz w:val="30"/>
          <w:szCs w:val="30"/>
          <w:lang w:eastAsia="zh-HK"/>
        </w:rPr>
        <w:t>機關依政府採購法第</w:t>
      </w:r>
      <w:r w:rsidRPr="00AB48C3">
        <w:rPr>
          <w:rFonts w:hAnsi="標楷體"/>
          <w:color w:val="000000" w:themeColor="text1"/>
          <w:sz w:val="30"/>
          <w:szCs w:val="30"/>
          <w:lang w:eastAsia="zh-HK"/>
        </w:rPr>
        <w:t>105</w:t>
      </w:r>
      <w:r w:rsidRPr="00AB48C3">
        <w:rPr>
          <w:rFonts w:hAnsi="標楷體" w:hint="eastAsia"/>
          <w:color w:val="000000" w:themeColor="text1"/>
          <w:sz w:val="30"/>
          <w:szCs w:val="30"/>
          <w:lang w:eastAsia="zh-HK"/>
        </w:rPr>
        <w:t>條第</w:t>
      </w:r>
      <w:r w:rsidRPr="00AB48C3">
        <w:rPr>
          <w:rFonts w:hAnsi="標楷體"/>
          <w:color w:val="000000" w:themeColor="text1"/>
          <w:sz w:val="30"/>
          <w:szCs w:val="30"/>
          <w:lang w:eastAsia="zh-HK"/>
        </w:rPr>
        <w:t>1</w:t>
      </w:r>
      <w:r w:rsidRPr="00AB48C3">
        <w:rPr>
          <w:rFonts w:hAnsi="標楷體" w:hint="eastAsia"/>
          <w:color w:val="000000" w:themeColor="text1"/>
          <w:sz w:val="30"/>
          <w:szCs w:val="30"/>
          <w:lang w:eastAsia="zh-HK"/>
        </w:rPr>
        <w:t>項第</w:t>
      </w:r>
      <w:r w:rsidRPr="00AB48C3">
        <w:rPr>
          <w:rFonts w:hAnsi="標楷體"/>
          <w:color w:val="000000" w:themeColor="text1"/>
          <w:sz w:val="30"/>
          <w:szCs w:val="30"/>
          <w:lang w:eastAsia="zh-HK"/>
        </w:rPr>
        <w:t>2</w:t>
      </w:r>
      <w:r>
        <w:rPr>
          <w:rFonts w:hAnsi="標楷體" w:hint="eastAsia"/>
          <w:color w:val="000000" w:themeColor="text1"/>
          <w:sz w:val="30"/>
          <w:szCs w:val="30"/>
          <w:lang w:eastAsia="zh-HK"/>
        </w:rPr>
        <w:t>款辦理緊急採購作業指引；訂定機關提供鋼筋供廠商履約之指引、政府採購各階段防弊機制及執行要點</w:t>
      </w:r>
      <w:r w:rsidRPr="00AB48C3">
        <w:rPr>
          <w:rFonts w:hAnsi="標楷體" w:hint="eastAsia"/>
          <w:color w:val="000000" w:themeColor="text1"/>
          <w:sz w:val="30"/>
          <w:szCs w:val="30"/>
          <w:lang w:eastAsia="zh-HK"/>
        </w:rPr>
        <w:t>；辦理公共工程計畫及地方公共設施災後復建審議71件；辦理工程查核</w:t>
      </w:r>
      <w:r w:rsidRPr="00AB48C3">
        <w:rPr>
          <w:rFonts w:hAnsi="標楷體"/>
          <w:color w:val="000000" w:themeColor="text1"/>
          <w:sz w:val="30"/>
          <w:szCs w:val="30"/>
          <w:lang w:eastAsia="zh-HK"/>
        </w:rPr>
        <w:t>4,818</w:t>
      </w:r>
      <w:r w:rsidRPr="00AB48C3">
        <w:rPr>
          <w:rFonts w:hAnsi="標楷體" w:hint="eastAsia"/>
          <w:color w:val="000000" w:themeColor="text1"/>
          <w:sz w:val="30"/>
          <w:szCs w:val="30"/>
          <w:lang w:eastAsia="zh-HK"/>
        </w:rPr>
        <w:t>件，</w:t>
      </w:r>
      <w:r w:rsidRPr="00F24E67">
        <w:rPr>
          <w:rFonts w:hAnsi="標楷體" w:hint="eastAsia"/>
          <w:color w:val="000000" w:themeColor="text1"/>
          <w:spacing w:val="2"/>
          <w:sz w:val="30"/>
          <w:szCs w:val="30"/>
          <w:lang w:eastAsia="zh-HK"/>
        </w:rPr>
        <w:t>查核成績列甲等以上比率從</w:t>
      </w:r>
      <w:r w:rsidR="00F24E67">
        <w:rPr>
          <w:rFonts w:hAnsi="標楷體" w:hint="eastAsia"/>
          <w:color w:val="000000" w:themeColor="text1"/>
          <w:sz w:val="30"/>
          <w:szCs w:val="30"/>
        </w:rPr>
        <w:t>上</w:t>
      </w:r>
      <w:r w:rsidRPr="00AB48C3">
        <w:rPr>
          <w:rFonts w:hAnsi="標楷體" w:hint="eastAsia"/>
          <w:color w:val="000000" w:themeColor="text1"/>
          <w:sz w:val="30"/>
          <w:szCs w:val="30"/>
          <w:lang w:eastAsia="zh-HK"/>
        </w:rPr>
        <w:t>年度之</w:t>
      </w:r>
      <w:r w:rsidRPr="00AB48C3">
        <w:rPr>
          <w:rFonts w:hAnsi="標楷體"/>
          <w:color w:val="000000" w:themeColor="text1"/>
          <w:sz w:val="30"/>
          <w:szCs w:val="30"/>
          <w:lang w:eastAsia="zh-HK"/>
        </w:rPr>
        <w:t>71.2％</w:t>
      </w:r>
      <w:r w:rsidRPr="00AB48C3">
        <w:rPr>
          <w:rFonts w:hAnsi="標楷體" w:hint="eastAsia"/>
          <w:color w:val="000000" w:themeColor="text1"/>
          <w:sz w:val="30"/>
          <w:szCs w:val="30"/>
          <w:lang w:eastAsia="zh-HK"/>
        </w:rPr>
        <w:t>提升至</w:t>
      </w:r>
      <w:r w:rsidRPr="00AB48C3">
        <w:rPr>
          <w:rFonts w:hAnsi="標楷體"/>
          <w:color w:val="000000" w:themeColor="text1"/>
          <w:sz w:val="30"/>
          <w:szCs w:val="30"/>
          <w:lang w:eastAsia="zh-HK"/>
        </w:rPr>
        <w:t>75.1％</w:t>
      </w:r>
      <w:r w:rsidRPr="00AB48C3">
        <w:rPr>
          <w:rFonts w:hAnsi="標楷體" w:hint="eastAsia"/>
          <w:color w:val="000000" w:themeColor="text1"/>
          <w:sz w:val="30"/>
          <w:szCs w:val="30"/>
          <w:lang w:eastAsia="zh-HK"/>
        </w:rPr>
        <w:t>。</w:t>
      </w:r>
    </w:p>
    <w:p w:rsidR="00F67066" w:rsidRPr="00AB48C3" w:rsidRDefault="00F67066" w:rsidP="00855C9A">
      <w:pPr>
        <w:pStyle w:val="41"/>
        <w:overflowPunct w:val="0"/>
        <w:spacing w:beforeLines="100" w:before="240" w:afterLines="100" w:after="240" w:line="530" w:lineRule="exact"/>
        <w:ind w:firstLine="0"/>
        <w:rPr>
          <w:rFonts w:ascii="標楷體" w:eastAsia="標楷體" w:hAnsi="標楷體"/>
          <w:color w:val="000000" w:themeColor="text1"/>
        </w:rPr>
      </w:pPr>
      <w:r w:rsidRPr="00AB48C3">
        <w:rPr>
          <w:rFonts w:ascii="標楷體" w:eastAsia="標楷體" w:hAnsi="標楷體" w:hint="eastAsia"/>
          <w:color w:val="000000" w:themeColor="text1"/>
        </w:rPr>
        <w:t>七、關於司法及法制方面</w:t>
      </w:r>
    </w:p>
    <w:p w:rsidR="00F67066" w:rsidRPr="00AB48C3" w:rsidRDefault="00F67066" w:rsidP="00855C9A">
      <w:pPr>
        <w:pStyle w:val="13"/>
        <w:overflowPunct w:val="0"/>
        <w:snapToGrid w:val="0"/>
        <w:spacing w:line="520" w:lineRule="exact"/>
        <w:ind w:left="0" w:firstLine="601"/>
        <w:rPr>
          <w:rFonts w:hAnsi="標楷體"/>
          <w:color w:val="000000" w:themeColor="text1"/>
          <w:sz w:val="30"/>
          <w:szCs w:val="30"/>
        </w:rPr>
      </w:pPr>
      <w:r w:rsidRPr="00AB48C3">
        <w:rPr>
          <w:rFonts w:hAnsi="標楷體" w:hint="eastAsia"/>
          <w:color w:val="000000" w:themeColor="text1"/>
          <w:sz w:val="30"/>
          <w:szCs w:val="30"/>
          <w:lang w:eastAsia="zh-HK"/>
        </w:rPr>
        <w:t>本年度司法及法制施政重點，為</w:t>
      </w:r>
      <w:r w:rsidRPr="00AB48C3">
        <w:rPr>
          <w:rFonts w:hAnsi="標楷體"/>
          <w:color w:val="000000" w:themeColor="text1"/>
          <w:sz w:val="30"/>
          <w:szCs w:val="30"/>
          <w:lang w:eastAsia="zh-HK"/>
        </w:rPr>
        <w:t>落實司法改革政策</w:t>
      </w:r>
      <w:r w:rsidRPr="00AB48C3">
        <w:rPr>
          <w:rFonts w:hAnsi="標楷體" w:hint="eastAsia"/>
          <w:color w:val="000000" w:themeColor="text1"/>
          <w:sz w:val="30"/>
          <w:szCs w:val="30"/>
          <w:lang w:eastAsia="zh-HK"/>
        </w:rPr>
        <w:t>，</w:t>
      </w:r>
      <w:r w:rsidRPr="00AB48C3">
        <w:rPr>
          <w:rFonts w:hAnsi="標楷體"/>
          <w:color w:val="000000" w:themeColor="text1"/>
          <w:sz w:val="30"/>
          <w:szCs w:val="30"/>
          <w:lang w:eastAsia="zh-HK"/>
        </w:rPr>
        <w:t>健全社會安全網絡</w:t>
      </w:r>
      <w:r w:rsidRPr="00AB48C3">
        <w:rPr>
          <w:rFonts w:hAnsi="標楷體" w:hint="eastAsia"/>
          <w:color w:val="000000" w:themeColor="text1"/>
          <w:sz w:val="30"/>
          <w:szCs w:val="30"/>
          <w:lang w:eastAsia="zh-HK"/>
        </w:rPr>
        <w:t>；</w:t>
      </w:r>
      <w:r w:rsidRPr="00AB48C3">
        <w:rPr>
          <w:rFonts w:hAnsi="標楷體"/>
          <w:color w:val="000000" w:themeColor="text1"/>
          <w:sz w:val="30"/>
          <w:szCs w:val="30"/>
          <w:lang w:eastAsia="zh-HK"/>
        </w:rPr>
        <w:t>普及人權意識，接軌國際並實踐</w:t>
      </w:r>
      <w:r w:rsidRPr="00AB48C3">
        <w:rPr>
          <w:rFonts w:hAnsi="標楷體" w:hint="eastAsia"/>
          <w:color w:val="000000" w:themeColor="text1"/>
          <w:sz w:val="30"/>
          <w:szCs w:val="30"/>
          <w:lang w:eastAsia="zh-HK"/>
        </w:rPr>
        <w:t>；</w:t>
      </w:r>
      <w:r w:rsidRPr="00AB48C3">
        <w:rPr>
          <w:rFonts w:hAnsi="標楷體"/>
          <w:color w:val="000000" w:themeColor="text1"/>
          <w:sz w:val="30"/>
          <w:szCs w:val="30"/>
          <w:lang w:eastAsia="zh-HK"/>
        </w:rPr>
        <w:t>提升反毒綜效</w:t>
      </w:r>
      <w:r w:rsidRPr="00AB48C3">
        <w:rPr>
          <w:rFonts w:hAnsi="標楷體" w:hint="eastAsia"/>
          <w:color w:val="000000" w:themeColor="text1"/>
          <w:sz w:val="30"/>
          <w:szCs w:val="30"/>
          <w:lang w:eastAsia="zh-HK"/>
        </w:rPr>
        <w:t>，</w:t>
      </w:r>
      <w:r w:rsidRPr="00AB48C3">
        <w:rPr>
          <w:rFonts w:hAnsi="標楷體"/>
          <w:color w:val="000000" w:themeColor="text1"/>
          <w:sz w:val="30"/>
          <w:szCs w:val="30"/>
          <w:lang w:eastAsia="zh-HK"/>
        </w:rPr>
        <w:t>有效遏止犯罪</w:t>
      </w:r>
      <w:r w:rsidRPr="00AB48C3">
        <w:rPr>
          <w:rFonts w:hAnsi="標楷體" w:hint="eastAsia"/>
          <w:color w:val="000000" w:themeColor="text1"/>
          <w:sz w:val="30"/>
          <w:szCs w:val="30"/>
          <w:lang w:eastAsia="zh-HK"/>
        </w:rPr>
        <w:t>；</w:t>
      </w:r>
      <w:r w:rsidRPr="00AB48C3">
        <w:rPr>
          <w:rFonts w:hAnsi="標楷體"/>
          <w:color w:val="000000" w:themeColor="text1"/>
          <w:sz w:val="30"/>
          <w:szCs w:val="30"/>
          <w:lang w:eastAsia="zh-HK"/>
        </w:rPr>
        <w:t>強化洗錢防制體質</w:t>
      </w:r>
      <w:r w:rsidRPr="00AB48C3">
        <w:rPr>
          <w:rFonts w:hAnsi="標楷體" w:hint="eastAsia"/>
          <w:color w:val="000000" w:themeColor="text1"/>
          <w:sz w:val="30"/>
          <w:szCs w:val="30"/>
          <w:lang w:eastAsia="zh-HK"/>
        </w:rPr>
        <w:t>，</w:t>
      </w:r>
      <w:r w:rsidRPr="00AB48C3">
        <w:rPr>
          <w:rFonts w:hAnsi="標楷體"/>
          <w:color w:val="000000" w:themeColor="text1"/>
          <w:sz w:val="30"/>
          <w:szCs w:val="30"/>
          <w:lang w:eastAsia="zh-HK"/>
        </w:rPr>
        <w:t>塑造金融穩健永續環境</w:t>
      </w:r>
      <w:r w:rsidRPr="00AB48C3">
        <w:rPr>
          <w:rFonts w:hAnsi="標楷體" w:hint="eastAsia"/>
          <w:color w:val="000000" w:themeColor="text1"/>
          <w:sz w:val="30"/>
          <w:szCs w:val="30"/>
          <w:lang w:eastAsia="zh-HK"/>
        </w:rPr>
        <w:t>；</w:t>
      </w:r>
      <w:r w:rsidRPr="00AB48C3">
        <w:rPr>
          <w:rFonts w:hAnsi="標楷體"/>
          <w:color w:val="000000" w:themeColor="text1"/>
          <w:sz w:val="30"/>
          <w:szCs w:val="30"/>
          <w:lang w:eastAsia="zh-HK"/>
        </w:rPr>
        <w:t>維護收容人人權</w:t>
      </w:r>
      <w:r w:rsidRPr="00AB48C3">
        <w:rPr>
          <w:rFonts w:hAnsi="標楷體" w:hint="eastAsia"/>
          <w:color w:val="000000" w:themeColor="text1"/>
          <w:sz w:val="30"/>
          <w:szCs w:val="30"/>
          <w:lang w:eastAsia="zh-HK"/>
        </w:rPr>
        <w:t>，</w:t>
      </w:r>
      <w:r w:rsidRPr="00AB48C3">
        <w:rPr>
          <w:rFonts w:hAnsi="標楷體"/>
          <w:color w:val="000000" w:themeColor="text1"/>
          <w:sz w:val="30"/>
          <w:szCs w:val="30"/>
          <w:lang w:eastAsia="zh-HK"/>
        </w:rPr>
        <w:t>健全獄</w:t>
      </w:r>
      <w:r w:rsidRPr="00AB48C3">
        <w:rPr>
          <w:rFonts w:hAnsi="標楷體"/>
          <w:color w:val="000000" w:themeColor="text1"/>
          <w:sz w:val="30"/>
          <w:szCs w:val="30"/>
          <w:lang w:eastAsia="zh-HK"/>
        </w:rPr>
        <w:br/>
        <w:t>政管理</w:t>
      </w:r>
      <w:r w:rsidRPr="00AB48C3">
        <w:rPr>
          <w:rFonts w:hAnsi="標楷體" w:hint="eastAsia"/>
          <w:color w:val="000000" w:themeColor="text1"/>
          <w:sz w:val="30"/>
          <w:szCs w:val="30"/>
          <w:lang w:eastAsia="zh-HK"/>
        </w:rPr>
        <w:t>；</w:t>
      </w:r>
      <w:r w:rsidRPr="00AB48C3">
        <w:rPr>
          <w:rFonts w:hAnsi="標楷體"/>
          <w:color w:val="000000" w:themeColor="text1"/>
          <w:sz w:val="30"/>
          <w:szCs w:val="30"/>
          <w:lang w:eastAsia="zh-HK"/>
        </w:rPr>
        <w:t>落實聯合國反貪腐公約</w:t>
      </w:r>
      <w:r w:rsidRPr="00AB48C3">
        <w:rPr>
          <w:rFonts w:hAnsi="標楷體" w:hint="eastAsia"/>
          <w:color w:val="000000" w:themeColor="text1"/>
          <w:sz w:val="30"/>
          <w:szCs w:val="30"/>
          <w:lang w:eastAsia="zh-HK"/>
        </w:rPr>
        <w:t>，</w:t>
      </w:r>
      <w:r w:rsidRPr="00AB48C3">
        <w:rPr>
          <w:rFonts w:hAnsi="標楷體"/>
          <w:color w:val="000000" w:themeColor="text1"/>
          <w:sz w:val="30"/>
          <w:szCs w:val="30"/>
          <w:lang w:eastAsia="zh-HK"/>
        </w:rPr>
        <w:t>鼓勵檢舉貪瀆不法</w:t>
      </w:r>
      <w:r w:rsidRPr="00AB48C3">
        <w:rPr>
          <w:rFonts w:hAnsi="標楷體" w:hint="eastAsia"/>
          <w:color w:val="000000" w:themeColor="text1"/>
          <w:sz w:val="30"/>
          <w:szCs w:val="30"/>
          <w:lang w:eastAsia="zh-HK"/>
        </w:rPr>
        <w:t>；</w:t>
      </w:r>
      <w:r w:rsidRPr="00AB48C3">
        <w:rPr>
          <w:rFonts w:hAnsi="標楷體"/>
          <w:color w:val="000000" w:themeColor="text1"/>
          <w:sz w:val="30"/>
          <w:szCs w:val="30"/>
          <w:lang w:eastAsia="zh-HK"/>
        </w:rPr>
        <w:t>推動政府組織改造</w:t>
      </w:r>
      <w:r w:rsidRPr="00AB48C3">
        <w:rPr>
          <w:rFonts w:hAnsi="標楷體" w:hint="eastAsia"/>
          <w:color w:val="000000" w:themeColor="text1"/>
          <w:sz w:val="30"/>
          <w:szCs w:val="30"/>
          <w:lang w:eastAsia="zh-HK"/>
        </w:rPr>
        <w:t>，</w:t>
      </w:r>
      <w:r w:rsidRPr="00AB48C3">
        <w:rPr>
          <w:rFonts w:hAnsi="標楷體"/>
          <w:color w:val="000000" w:themeColor="text1"/>
          <w:sz w:val="30"/>
          <w:szCs w:val="30"/>
          <w:lang w:eastAsia="zh-HK"/>
        </w:rPr>
        <w:t>培育優質公務人力</w:t>
      </w:r>
      <w:r w:rsidRPr="00AB48C3">
        <w:rPr>
          <w:rFonts w:hAnsi="標楷體" w:hint="eastAsia"/>
          <w:color w:val="000000" w:themeColor="text1"/>
          <w:sz w:val="30"/>
          <w:szCs w:val="30"/>
          <w:lang w:eastAsia="zh-HK"/>
        </w:rPr>
        <w:t>；</w:t>
      </w:r>
      <w:r w:rsidRPr="00AB48C3">
        <w:rPr>
          <w:rFonts w:hAnsi="標楷體"/>
          <w:color w:val="000000" w:themeColor="text1"/>
          <w:sz w:val="30"/>
          <w:szCs w:val="30"/>
          <w:lang w:eastAsia="zh-HK"/>
        </w:rPr>
        <w:t>建構關鍵基礎設施資安試煉場域</w:t>
      </w:r>
      <w:r w:rsidRPr="00AB48C3">
        <w:rPr>
          <w:rFonts w:hAnsi="標楷體" w:hint="eastAsia"/>
          <w:color w:val="000000" w:themeColor="text1"/>
          <w:sz w:val="30"/>
          <w:szCs w:val="30"/>
          <w:lang w:eastAsia="zh-HK"/>
        </w:rPr>
        <w:t>，</w:t>
      </w:r>
      <w:r w:rsidRPr="00AB48C3">
        <w:rPr>
          <w:rFonts w:hAnsi="標楷體"/>
          <w:color w:val="000000" w:themeColor="text1"/>
          <w:sz w:val="30"/>
          <w:szCs w:val="30"/>
          <w:lang w:eastAsia="zh-HK"/>
        </w:rPr>
        <w:t>接軌國際資安情資</w:t>
      </w:r>
      <w:r w:rsidRPr="00AB48C3">
        <w:rPr>
          <w:rFonts w:hAnsi="標楷體" w:hint="eastAsia"/>
          <w:color w:val="000000" w:themeColor="text1"/>
          <w:sz w:val="30"/>
          <w:szCs w:val="30"/>
          <w:lang w:eastAsia="zh-HK"/>
        </w:rPr>
        <w:t>等。一年來施政所獲成效如下：</w:t>
      </w:r>
    </w:p>
    <w:p w:rsidR="00F67066" w:rsidRPr="00AB48C3" w:rsidRDefault="00F67066" w:rsidP="00855C9A">
      <w:pPr>
        <w:pStyle w:val="14"/>
        <w:numPr>
          <w:ilvl w:val="0"/>
          <w:numId w:val="18"/>
        </w:numPr>
        <w:overflowPunct w:val="0"/>
        <w:snapToGrid w:val="0"/>
        <w:spacing w:line="520" w:lineRule="exact"/>
        <w:ind w:left="600" w:hangingChars="200" w:hanging="600"/>
        <w:rPr>
          <w:rFonts w:hAnsi="標楷體"/>
          <w:color w:val="000000" w:themeColor="text1"/>
          <w:spacing w:val="-4"/>
          <w:sz w:val="30"/>
          <w:szCs w:val="30"/>
        </w:rPr>
      </w:pPr>
      <w:r w:rsidRPr="00AB48C3">
        <w:rPr>
          <w:rFonts w:hAnsi="標楷體"/>
          <w:color w:val="000000" w:themeColor="text1"/>
          <w:sz w:val="30"/>
          <w:szCs w:val="30"/>
          <w:lang w:eastAsia="zh-HK"/>
        </w:rPr>
        <w:t>貫徹司法改革</w:t>
      </w:r>
      <w:r w:rsidRPr="00AB48C3">
        <w:rPr>
          <w:rFonts w:hAnsi="標楷體" w:hint="eastAsia"/>
          <w:color w:val="000000" w:themeColor="text1"/>
          <w:sz w:val="30"/>
          <w:szCs w:val="30"/>
          <w:lang w:eastAsia="zh-HK"/>
        </w:rPr>
        <w:t>，</w:t>
      </w:r>
      <w:r w:rsidRPr="00AB48C3">
        <w:rPr>
          <w:rFonts w:hAnsi="標楷體"/>
          <w:color w:val="000000" w:themeColor="text1"/>
          <w:sz w:val="30"/>
          <w:szCs w:val="30"/>
          <w:lang w:eastAsia="zh-HK"/>
        </w:rPr>
        <w:t>強化社會安全網</w:t>
      </w:r>
      <w:r w:rsidRPr="00AB48C3">
        <w:rPr>
          <w:rFonts w:hAnsi="標楷體" w:hint="eastAsia"/>
          <w:color w:val="000000" w:themeColor="text1"/>
          <w:sz w:val="30"/>
          <w:szCs w:val="30"/>
          <w:lang w:eastAsia="zh-HK"/>
        </w:rPr>
        <w:t>：</w:t>
      </w:r>
      <w:r>
        <w:rPr>
          <w:rFonts w:hAnsi="標楷體" w:hint="eastAsia"/>
          <w:color w:val="000000" w:themeColor="text1"/>
          <w:sz w:val="30"/>
          <w:szCs w:val="30"/>
          <w:lang w:eastAsia="zh-HK"/>
        </w:rPr>
        <w:t>辦理國民法官法</w:t>
      </w:r>
      <w:r w:rsidRPr="00AB48C3">
        <w:rPr>
          <w:rFonts w:hAnsi="標楷體" w:hint="eastAsia"/>
          <w:color w:val="000000" w:themeColor="text1"/>
          <w:sz w:val="30"/>
          <w:szCs w:val="30"/>
          <w:lang w:eastAsia="zh-HK"/>
        </w:rPr>
        <w:t>第六期教育訓練及「國民法官法新制下司法與鑑識科學之對話」研討會；製播司法改革節目「紫袍下的故事」</w:t>
      </w:r>
      <w:r w:rsidRPr="00AB48C3">
        <w:rPr>
          <w:rFonts w:hAnsi="標楷體"/>
          <w:color w:val="000000" w:themeColor="text1"/>
          <w:sz w:val="30"/>
          <w:szCs w:val="30"/>
          <w:lang w:eastAsia="zh-HK"/>
        </w:rPr>
        <w:t>12</w:t>
      </w:r>
      <w:r w:rsidRPr="00AB48C3">
        <w:rPr>
          <w:rFonts w:hAnsi="標楷體" w:hint="eastAsia"/>
          <w:color w:val="000000" w:themeColor="text1"/>
          <w:sz w:val="30"/>
          <w:szCs w:val="30"/>
          <w:lang w:eastAsia="zh-HK"/>
        </w:rPr>
        <w:t>集；持續依據「法務部所屬檢察、矯正機關強化監控與輔導性侵害及性騷擾案件付保護管束行動方案」辦理重大案件之處遇措施；</w:t>
      </w:r>
      <w:r>
        <w:rPr>
          <w:rFonts w:hAnsi="標楷體" w:hint="eastAsia"/>
          <w:color w:val="000000" w:themeColor="text1"/>
          <w:sz w:val="30"/>
          <w:szCs w:val="30"/>
          <w:lang w:eastAsia="zh-HK"/>
        </w:rPr>
        <w:t>編撰民法成年指南</w:t>
      </w:r>
      <w:r w:rsidRPr="00AB48C3">
        <w:rPr>
          <w:rFonts w:hAnsi="標楷體" w:hint="eastAsia"/>
          <w:color w:val="000000" w:themeColor="text1"/>
          <w:sz w:val="30"/>
          <w:szCs w:val="30"/>
          <w:lang w:eastAsia="zh-HK"/>
        </w:rPr>
        <w:t>，製播</w:t>
      </w:r>
      <w:r w:rsidRPr="00AB48C3">
        <w:rPr>
          <w:rFonts w:hAnsi="標楷體"/>
          <w:color w:val="000000" w:themeColor="text1"/>
          <w:sz w:val="30"/>
          <w:szCs w:val="30"/>
          <w:lang w:eastAsia="zh-HK"/>
        </w:rPr>
        <w:t>Podcast</w:t>
      </w:r>
      <w:r>
        <w:rPr>
          <w:rFonts w:hAnsi="標楷體" w:hint="eastAsia"/>
          <w:color w:val="000000" w:themeColor="text1"/>
          <w:sz w:val="30"/>
          <w:szCs w:val="30"/>
          <w:lang w:eastAsia="zh-HK"/>
        </w:rPr>
        <w:t>節目，增進年輕族群瞭解民法</w:t>
      </w:r>
      <w:r w:rsidRPr="00AB48C3">
        <w:rPr>
          <w:rFonts w:hAnsi="標楷體" w:hint="eastAsia"/>
          <w:color w:val="000000" w:themeColor="text1"/>
          <w:sz w:val="30"/>
          <w:szCs w:val="30"/>
          <w:lang w:eastAsia="zh-HK"/>
        </w:rPr>
        <w:t>上權利義務關係；設置社會福利服務中心156處，聘用社工</w:t>
      </w:r>
      <w:r w:rsidRPr="00AB48C3">
        <w:rPr>
          <w:rFonts w:hAnsi="標楷體"/>
          <w:color w:val="000000" w:themeColor="text1"/>
          <w:sz w:val="30"/>
          <w:szCs w:val="30"/>
          <w:lang w:eastAsia="zh-HK"/>
        </w:rPr>
        <w:t>1,025</w:t>
      </w:r>
      <w:r w:rsidRPr="00AB48C3">
        <w:rPr>
          <w:rFonts w:hAnsi="標楷體" w:hint="eastAsia"/>
          <w:color w:val="000000" w:themeColor="text1"/>
          <w:sz w:val="30"/>
          <w:szCs w:val="30"/>
          <w:lang w:eastAsia="zh-HK"/>
        </w:rPr>
        <w:t>名、督導</w:t>
      </w:r>
      <w:r w:rsidRPr="00AB48C3">
        <w:rPr>
          <w:rFonts w:hAnsi="標楷體"/>
          <w:color w:val="000000" w:themeColor="text1"/>
          <w:sz w:val="30"/>
          <w:szCs w:val="30"/>
          <w:lang w:eastAsia="zh-HK"/>
        </w:rPr>
        <w:t>149</w:t>
      </w:r>
      <w:r w:rsidRPr="00AB48C3">
        <w:rPr>
          <w:rFonts w:hAnsi="標楷體" w:hint="eastAsia"/>
          <w:color w:val="000000" w:themeColor="text1"/>
          <w:sz w:val="30"/>
          <w:szCs w:val="30"/>
          <w:lang w:eastAsia="zh-HK"/>
        </w:rPr>
        <w:t>名；建立單一窗口集中受理通報與派案，受理30萬8,000</w:t>
      </w:r>
      <w:r>
        <w:rPr>
          <w:rFonts w:hAnsi="標楷體" w:hint="eastAsia"/>
          <w:color w:val="000000" w:themeColor="text1"/>
          <w:sz w:val="30"/>
          <w:szCs w:val="30"/>
        </w:rPr>
        <w:t>案</w:t>
      </w:r>
      <w:r w:rsidRPr="00AB48C3">
        <w:rPr>
          <w:rFonts w:hAnsi="標楷體" w:hint="eastAsia"/>
          <w:color w:val="000000" w:themeColor="text1"/>
          <w:sz w:val="30"/>
          <w:szCs w:val="30"/>
          <w:lang w:eastAsia="zh-HK"/>
        </w:rPr>
        <w:t>；布建社區心理衛生中心</w:t>
      </w:r>
      <w:r w:rsidRPr="00AB48C3">
        <w:rPr>
          <w:rFonts w:hAnsi="標楷體"/>
          <w:color w:val="000000" w:themeColor="text1"/>
          <w:sz w:val="30"/>
          <w:szCs w:val="30"/>
          <w:lang w:eastAsia="zh-HK"/>
        </w:rPr>
        <w:t>28</w:t>
      </w:r>
      <w:r w:rsidRPr="00AB48C3">
        <w:rPr>
          <w:rFonts w:hAnsi="標楷體" w:hint="eastAsia"/>
          <w:color w:val="000000" w:themeColor="text1"/>
          <w:sz w:val="30"/>
          <w:szCs w:val="30"/>
          <w:lang w:eastAsia="zh-HK"/>
        </w:rPr>
        <w:t>處，截至本年底，精神疾病與自殺防治合併多重議題個案整合性服務涵蓋率達</w:t>
      </w:r>
      <w:r w:rsidRPr="00AB48C3">
        <w:rPr>
          <w:rFonts w:hAnsi="標楷體"/>
          <w:color w:val="000000" w:themeColor="text1"/>
          <w:sz w:val="30"/>
          <w:szCs w:val="30"/>
          <w:lang w:eastAsia="zh-HK"/>
        </w:rPr>
        <w:t>95.32％。</w:t>
      </w:r>
    </w:p>
    <w:p w:rsidR="00F67066" w:rsidRPr="00AB48C3" w:rsidRDefault="00F67066" w:rsidP="00855C9A">
      <w:pPr>
        <w:pStyle w:val="14"/>
        <w:numPr>
          <w:ilvl w:val="0"/>
          <w:numId w:val="18"/>
        </w:numPr>
        <w:overflowPunct w:val="0"/>
        <w:snapToGrid w:val="0"/>
        <w:spacing w:line="520" w:lineRule="exact"/>
        <w:ind w:left="600" w:hangingChars="200" w:hanging="600"/>
        <w:rPr>
          <w:rFonts w:hAnsi="標楷體"/>
          <w:color w:val="000000" w:themeColor="text1"/>
          <w:sz w:val="30"/>
          <w:szCs w:val="30"/>
          <w:lang w:eastAsia="zh-HK"/>
        </w:rPr>
      </w:pPr>
      <w:r w:rsidRPr="00AB48C3">
        <w:rPr>
          <w:rFonts w:hAnsi="標楷體" w:hint="eastAsia"/>
          <w:color w:val="000000" w:themeColor="text1"/>
          <w:sz w:val="30"/>
          <w:szCs w:val="30"/>
          <w:lang w:eastAsia="zh-HK"/>
        </w:rPr>
        <w:t>具體實踐人道主義，落實國際人權保障目標：簽署「中華民國</w:t>
      </w:r>
      <w:r w:rsidRPr="00AB48C3">
        <w:rPr>
          <w:rFonts w:hAnsi="標楷體"/>
          <w:color w:val="000000" w:themeColor="text1"/>
          <w:sz w:val="30"/>
          <w:szCs w:val="30"/>
          <w:lang w:eastAsia="zh-HK"/>
        </w:rPr>
        <w:t>(</w:t>
      </w:r>
      <w:r w:rsidRPr="00AB48C3">
        <w:rPr>
          <w:rFonts w:hAnsi="標楷體" w:hint="eastAsia"/>
          <w:color w:val="000000" w:themeColor="text1"/>
          <w:sz w:val="30"/>
          <w:szCs w:val="30"/>
          <w:lang w:eastAsia="zh-HK"/>
        </w:rPr>
        <w:t>臺灣</w:t>
      </w:r>
      <w:r w:rsidRPr="00AB48C3">
        <w:rPr>
          <w:rFonts w:hAnsi="標楷體"/>
          <w:color w:val="000000" w:themeColor="text1"/>
          <w:sz w:val="30"/>
          <w:szCs w:val="30"/>
          <w:lang w:eastAsia="zh-HK"/>
        </w:rPr>
        <w:t>)</w:t>
      </w:r>
      <w:r w:rsidRPr="00AB48C3">
        <w:rPr>
          <w:rFonts w:hAnsi="標楷體" w:hint="eastAsia"/>
          <w:color w:val="000000" w:themeColor="text1"/>
          <w:sz w:val="30"/>
          <w:szCs w:val="30"/>
          <w:lang w:eastAsia="zh-HK"/>
        </w:rPr>
        <w:t>政府與聖文森及格瑞那丁政府刑事司法互助條約」、「中華民國</w:t>
      </w:r>
      <w:r w:rsidRPr="00AB48C3">
        <w:rPr>
          <w:rFonts w:hAnsi="標楷體"/>
          <w:color w:val="000000" w:themeColor="text1"/>
          <w:sz w:val="30"/>
          <w:szCs w:val="30"/>
          <w:lang w:eastAsia="zh-HK"/>
        </w:rPr>
        <w:t>(</w:t>
      </w:r>
      <w:r w:rsidRPr="00AB48C3">
        <w:rPr>
          <w:rFonts w:hAnsi="標楷體" w:hint="eastAsia"/>
          <w:color w:val="000000" w:themeColor="text1"/>
          <w:sz w:val="30"/>
          <w:szCs w:val="30"/>
          <w:lang w:eastAsia="zh-HK"/>
        </w:rPr>
        <w:t>臺灣</w:t>
      </w:r>
      <w:r w:rsidRPr="00AB48C3">
        <w:rPr>
          <w:rFonts w:hAnsi="標楷體"/>
          <w:color w:val="000000" w:themeColor="text1"/>
          <w:sz w:val="30"/>
          <w:szCs w:val="30"/>
          <w:lang w:eastAsia="zh-HK"/>
        </w:rPr>
        <w:t>)</w:t>
      </w:r>
      <w:r w:rsidRPr="00AB48C3">
        <w:rPr>
          <w:rFonts w:hAnsi="標楷體" w:hint="eastAsia"/>
          <w:color w:val="000000" w:themeColor="text1"/>
          <w:sz w:val="30"/>
          <w:szCs w:val="30"/>
          <w:lang w:eastAsia="zh-HK"/>
        </w:rPr>
        <w:t>政府與聖文森及格瑞那丁政府移交受刑人條約」、「中華民國</w:t>
      </w:r>
      <w:r w:rsidRPr="00AB48C3">
        <w:rPr>
          <w:rFonts w:hAnsi="標楷體"/>
          <w:color w:val="000000" w:themeColor="text1"/>
          <w:sz w:val="30"/>
          <w:szCs w:val="30"/>
          <w:lang w:eastAsia="zh-HK"/>
        </w:rPr>
        <w:t>(</w:t>
      </w:r>
      <w:r w:rsidRPr="00AB48C3">
        <w:rPr>
          <w:rFonts w:hAnsi="標楷體" w:hint="eastAsia"/>
          <w:color w:val="000000" w:themeColor="text1"/>
          <w:sz w:val="30"/>
          <w:szCs w:val="30"/>
          <w:lang w:eastAsia="zh-HK"/>
        </w:rPr>
        <w:t>臺灣</w:t>
      </w:r>
      <w:r w:rsidRPr="00AB48C3">
        <w:rPr>
          <w:rFonts w:hAnsi="標楷體"/>
          <w:color w:val="000000" w:themeColor="text1"/>
          <w:sz w:val="30"/>
          <w:szCs w:val="30"/>
          <w:lang w:eastAsia="zh-HK"/>
        </w:rPr>
        <w:t>)</w:t>
      </w:r>
      <w:r w:rsidRPr="00AB48C3">
        <w:rPr>
          <w:rFonts w:hAnsi="標楷體" w:hint="eastAsia"/>
          <w:color w:val="000000" w:themeColor="text1"/>
          <w:sz w:val="30"/>
          <w:szCs w:val="30"/>
          <w:lang w:eastAsia="zh-HK"/>
        </w:rPr>
        <w:t>政府與帛琉共和國政府刑事司法互助協定」、「中華民國</w:t>
      </w:r>
      <w:r w:rsidRPr="00AB48C3">
        <w:rPr>
          <w:rFonts w:hAnsi="標楷體"/>
          <w:color w:val="000000" w:themeColor="text1"/>
          <w:sz w:val="30"/>
          <w:szCs w:val="30"/>
          <w:lang w:eastAsia="zh-HK"/>
        </w:rPr>
        <w:t>(</w:t>
      </w:r>
      <w:r w:rsidRPr="00AB48C3">
        <w:rPr>
          <w:rFonts w:hAnsi="標楷體" w:hint="eastAsia"/>
          <w:color w:val="000000" w:themeColor="text1"/>
          <w:sz w:val="30"/>
          <w:szCs w:val="30"/>
          <w:lang w:eastAsia="zh-HK"/>
        </w:rPr>
        <w:t>臺灣</w:t>
      </w:r>
      <w:r w:rsidRPr="00AB48C3">
        <w:rPr>
          <w:rFonts w:hAnsi="標楷體"/>
          <w:color w:val="000000" w:themeColor="text1"/>
          <w:sz w:val="30"/>
          <w:szCs w:val="30"/>
          <w:lang w:eastAsia="zh-HK"/>
        </w:rPr>
        <w:t>)</w:t>
      </w:r>
      <w:r w:rsidRPr="00AB48C3">
        <w:rPr>
          <w:rFonts w:hAnsi="標楷體" w:hint="eastAsia"/>
          <w:color w:val="000000" w:themeColor="text1"/>
          <w:sz w:val="30"/>
          <w:szCs w:val="30"/>
          <w:lang w:eastAsia="zh-HK"/>
        </w:rPr>
        <w:t>政府與帛琉共和國政府法醫合作瞭解備忘錄」，打造完善刑事司法環境；移交德籍</w:t>
      </w:r>
      <w:r w:rsidRPr="00AB48C3">
        <w:rPr>
          <w:rFonts w:hAnsi="標楷體"/>
          <w:color w:val="000000" w:themeColor="text1"/>
          <w:sz w:val="30"/>
          <w:szCs w:val="30"/>
          <w:lang w:eastAsia="zh-HK"/>
        </w:rPr>
        <w:t>7</w:t>
      </w:r>
      <w:r w:rsidRPr="00AB48C3">
        <w:rPr>
          <w:rFonts w:hAnsi="標楷體" w:hint="eastAsia"/>
          <w:color w:val="000000" w:themeColor="text1"/>
          <w:sz w:val="30"/>
          <w:szCs w:val="30"/>
          <w:lang w:eastAsia="zh-HK"/>
        </w:rPr>
        <w:t>名、英籍</w:t>
      </w:r>
      <w:r w:rsidRPr="00AB48C3">
        <w:rPr>
          <w:rFonts w:hAnsi="標楷體"/>
          <w:color w:val="000000" w:themeColor="text1"/>
          <w:sz w:val="30"/>
          <w:szCs w:val="30"/>
          <w:lang w:eastAsia="zh-HK"/>
        </w:rPr>
        <w:t>2</w:t>
      </w:r>
      <w:r w:rsidRPr="00AB48C3">
        <w:rPr>
          <w:rFonts w:hAnsi="標楷體" w:hint="eastAsia"/>
          <w:color w:val="000000" w:themeColor="text1"/>
          <w:sz w:val="30"/>
          <w:szCs w:val="30"/>
          <w:lang w:eastAsia="zh-HK"/>
        </w:rPr>
        <w:t>名、丹麥籍</w:t>
      </w:r>
      <w:r w:rsidRPr="00AB48C3">
        <w:rPr>
          <w:rFonts w:hAnsi="標楷體"/>
          <w:color w:val="000000" w:themeColor="text1"/>
          <w:sz w:val="30"/>
          <w:szCs w:val="30"/>
          <w:lang w:eastAsia="zh-HK"/>
        </w:rPr>
        <w:t>1</w:t>
      </w:r>
      <w:r w:rsidRPr="00AB48C3">
        <w:rPr>
          <w:rFonts w:hAnsi="標楷體" w:hint="eastAsia"/>
          <w:color w:val="000000" w:themeColor="text1"/>
          <w:sz w:val="30"/>
          <w:szCs w:val="30"/>
          <w:lang w:eastAsia="zh-HK"/>
        </w:rPr>
        <w:t>名、波蘭籍</w:t>
      </w:r>
      <w:r w:rsidRPr="00AB48C3">
        <w:rPr>
          <w:rFonts w:hAnsi="標楷體"/>
          <w:color w:val="000000" w:themeColor="text1"/>
          <w:sz w:val="30"/>
          <w:szCs w:val="30"/>
          <w:lang w:eastAsia="zh-HK"/>
        </w:rPr>
        <w:t>1</w:t>
      </w:r>
      <w:r w:rsidRPr="00AB48C3">
        <w:rPr>
          <w:rFonts w:hAnsi="標楷體" w:hint="eastAsia"/>
          <w:color w:val="000000" w:themeColor="text1"/>
          <w:sz w:val="30"/>
          <w:szCs w:val="30"/>
          <w:lang w:eastAsia="zh-HK"/>
        </w:rPr>
        <w:t>名、瑞士籍</w:t>
      </w:r>
      <w:r w:rsidRPr="00AB48C3">
        <w:rPr>
          <w:rFonts w:hAnsi="標楷體"/>
          <w:color w:val="000000" w:themeColor="text1"/>
          <w:sz w:val="30"/>
          <w:szCs w:val="30"/>
          <w:lang w:eastAsia="zh-HK"/>
        </w:rPr>
        <w:t>1</w:t>
      </w:r>
      <w:r w:rsidRPr="00AB48C3">
        <w:rPr>
          <w:rFonts w:hAnsi="標楷體" w:hint="eastAsia"/>
          <w:color w:val="000000" w:themeColor="text1"/>
          <w:sz w:val="30"/>
          <w:szCs w:val="30"/>
          <w:lang w:eastAsia="zh-HK"/>
        </w:rPr>
        <w:t>名受刑人返國繼續服刑；製播人權教育節目「人權搜查客」；辦理線上人權影展「兩公約十日談人權速寫」活動。</w:t>
      </w:r>
    </w:p>
    <w:p w:rsidR="00F67066" w:rsidRPr="00AB48C3" w:rsidRDefault="00F67066" w:rsidP="00855C9A">
      <w:pPr>
        <w:pStyle w:val="14"/>
        <w:numPr>
          <w:ilvl w:val="0"/>
          <w:numId w:val="18"/>
        </w:numPr>
        <w:overflowPunct w:val="0"/>
        <w:snapToGrid w:val="0"/>
        <w:spacing w:line="520" w:lineRule="exact"/>
        <w:ind w:left="600" w:hangingChars="200" w:hanging="600"/>
        <w:rPr>
          <w:rFonts w:hAnsi="標楷體"/>
          <w:color w:val="000000" w:themeColor="text1"/>
          <w:sz w:val="30"/>
          <w:szCs w:val="30"/>
          <w:lang w:eastAsia="zh-HK"/>
        </w:rPr>
      </w:pPr>
      <w:r w:rsidRPr="00AB48C3">
        <w:rPr>
          <w:rFonts w:hAnsi="標楷體"/>
          <w:color w:val="000000" w:themeColor="text1"/>
          <w:sz w:val="30"/>
          <w:szCs w:val="30"/>
          <w:lang w:eastAsia="zh-HK"/>
        </w:rPr>
        <w:t>積極掃蕩犯罪，維護公義社會</w:t>
      </w:r>
      <w:r w:rsidRPr="00AB48C3">
        <w:rPr>
          <w:rFonts w:hAnsi="標楷體" w:hint="eastAsia"/>
          <w:color w:val="000000" w:themeColor="text1"/>
          <w:sz w:val="30"/>
          <w:szCs w:val="30"/>
          <w:lang w:eastAsia="zh-HK"/>
        </w:rPr>
        <w:t>：偵辦詐騙集團以詐術引誘招募國人至海外從事詐騙</w:t>
      </w:r>
      <w:r w:rsidRPr="00AB48C3">
        <w:rPr>
          <w:rFonts w:hAnsi="標楷體"/>
          <w:color w:val="000000" w:themeColor="text1"/>
          <w:sz w:val="30"/>
          <w:szCs w:val="30"/>
          <w:lang w:eastAsia="zh-HK"/>
        </w:rPr>
        <w:t>435件</w:t>
      </w:r>
      <w:r w:rsidRPr="00AB48C3">
        <w:rPr>
          <w:rFonts w:hAnsi="標楷體" w:hint="eastAsia"/>
          <w:color w:val="000000" w:themeColor="text1"/>
          <w:sz w:val="30"/>
          <w:szCs w:val="30"/>
          <w:lang w:eastAsia="zh-HK"/>
        </w:rPr>
        <w:t>、被告</w:t>
      </w:r>
      <w:r w:rsidRPr="00AB48C3">
        <w:rPr>
          <w:rFonts w:hAnsi="標楷體"/>
          <w:color w:val="000000" w:themeColor="text1"/>
          <w:sz w:val="30"/>
          <w:szCs w:val="30"/>
          <w:lang w:eastAsia="zh-HK"/>
        </w:rPr>
        <w:t>969</w:t>
      </w:r>
      <w:r w:rsidRPr="00AB48C3">
        <w:rPr>
          <w:rFonts w:hAnsi="標楷體" w:hint="eastAsia"/>
          <w:color w:val="000000" w:themeColor="text1"/>
          <w:sz w:val="30"/>
          <w:szCs w:val="30"/>
          <w:lang w:eastAsia="zh-HK"/>
        </w:rPr>
        <w:t>人、羈押</w:t>
      </w:r>
      <w:r w:rsidRPr="00AB48C3">
        <w:rPr>
          <w:rFonts w:hAnsi="標楷體"/>
          <w:color w:val="000000" w:themeColor="text1"/>
          <w:sz w:val="30"/>
          <w:szCs w:val="30"/>
          <w:lang w:eastAsia="zh-HK"/>
        </w:rPr>
        <w:t>103</w:t>
      </w:r>
      <w:r w:rsidRPr="00AB48C3">
        <w:rPr>
          <w:rFonts w:hAnsi="標楷體" w:hint="eastAsia"/>
          <w:color w:val="000000" w:themeColor="text1"/>
          <w:sz w:val="30"/>
          <w:szCs w:val="30"/>
          <w:lang w:eastAsia="zh-HK"/>
        </w:rPr>
        <w:t>人，查扣犯罪所得</w:t>
      </w:r>
      <w:r w:rsidRPr="00AB48C3">
        <w:rPr>
          <w:rFonts w:hAnsi="標楷體"/>
          <w:color w:val="000000" w:themeColor="text1"/>
          <w:sz w:val="30"/>
          <w:szCs w:val="30"/>
          <w:lang w:eastAsia="zh-HK"/>
        </w:rPr>
        <w:t>160</w:t>
      </w:r>
      <w:r w:rsidRPr="00AB48C3">
        <w:rPr>
          <w:rFonts w:hAnsi="標楷體" w:hint="eastAsia"/>
          <w:color w:val="000000" w:themeColor="text1"/>
          <w:sz w:val="30"/>
          <w:szCs w:val="30"/>
          <w:lang w:eastAsia="zh-HK"/>
        </w:rPr>
        <w:t>萬</w:t>
      </w:r>
      <w:r w:rsidRPr="00AB48C3">
        <w:rPr>
          <w:rFonts w:hAnsi="標楷體"/>
          <w:color w:val="000000" w:themeColor="text1"/>
          <w:sz w:val="30"/>
          <w:szCs w:val="30"/>
          <w:lang w:eastAsia="zh-HK"/>
        </w:rPr>
        <w:t>900</w:t>
      </w:r>
      <w:r w:rsidRPr="00AB48C3">
        <w:rPr>
          <w:rFonts w:hAnsi="標楷體" w:hint="eastAsia"/>
          <w:color w:val="000000" w:themeColor="text1"/>
          <w:sz w:val="30"/>
          <w:szCs w:val="30"/>
          <w:lang w:eastAsia="zh-HK"/>
        </w:rPr>
        <w:t>元；受理國人求職受騙遭囚受虐案</w:t>
      </w:r>
      <w:r w:rsidRPr="00AB48C3">
        <w:rPr>
          <w:rFonts w:hAnsi="標楷體"/>
          <w:color w:val="000000" w:themeColor="text1"/>
          <w:sz w:val="30"/>
          <w:szCs w:val="30"/>
          <w:lang w:eastAsia="zh-HK"/>
        </w:rPr>
        <w:t>79</w:t>
      </w:r>
      <w:r w:rsidRPr="00AB48C3">
        <w:rPr>
          <w:rFonts w:hAnsi="標楷體" w:hint="eastAsia"/>
          <w:color w:val="000000" w:themeColor="text1"/>
          <w:sz w:val="30"/>
          <w:szCs w:val="30"/>
          <w:lang w:eastAsia="zh-HK"/>
        </w:rPr>
        <w:t>件，被告</w:t>
      </w:r>
      <w:r w:rsidRPr="00AB48C3">
        <w:rPr>
          <w:rFonts w:hAnsi="標楷體"/>
          <w:color w:val="000000" w:themeColor="text1"/>
          <w:sz w:val="30"/>
          <w:szCs w:val="30"/>
          <w:lang w:eastAsia="zh-HK"/>
        </w:rPr>
        <w:t>328</w:t>
      </w:r>
      <w:r w:rsidRPr="00AB48C3">
        <w:rPr>
          <w:rFonts w:hAnsi="標楷體" w:hint="eastAsia"/>
          <w:color w:val="000000" w:themeColor="text1"/>
          <w:sz w:val="30"/>
          <w:szCs w:val="30"/>
          <w:lang w:eastAsia="zh-HK"/>
        </w:rPr>
        <w:t>人、羈押</w:t>
      </w:r>
      <w:r w:rsidRPr="00AB48C3">
        <w:rPr>
          <w:rFonts w:hAnsi="標楷體"/>
          <w:color w:val="000000" w:themeColor="text1"/>
          <w:sz w:val="30"/>
          <w:szCs w:val="30"/>
          <w:lang w:eastAsia="zh-HK"/>
        </w:rPr>
        <w:t>110</w:t>
      </w:r>
      <w:r w:rsidRPr="00AB48C3">
        <w:rPr>
          <w:rFonts w:hAnsi="標楷體" w:hint="eastAsia"/>
          <w:color w:val="000000" w:themeColor="text1"/>
          <w:sz w:val="30"/>
          <w:szCs w:val="30"/>
          <w:lang w:eastAsia="zh-HK"/>
        </w:rPr>
        <w:t>人，查扣犯罪所得</w:t>
      </w:r>
      <w:r w:rsidRPr="00AB48C3">
        <w:rPr>
          <w:rFonts w:hAnsi="標楷體"/>
          <w:color w:val="000000" w:themeColor="text1"/>
          <w:sz w:val="30"/>
          <w:szCs w:val="30"/>
          <w:lang w:eastAsia="zh-HK"/>
        </w:rPr>
        <w:t>2,412</w:t>
      </w:r>
      <w:r w:rsidRPr="00AB48C3">
        <w:rPr>
          <w:rFonts w:hAnsi="標楷體" w:hint="eastAsia"/>
          <w:color w:val="000000" w:themeColor="text1"/>
          <w:sz w:val="30"/>
          <w:szCs w:val="30"/>
          <w:lang w:eastAsia="zh-HK"/>
        </w:rPr>
        <w:t>萬</w:t>
      </w:r>
      <w:r w:rsidRPr="00AB48C3">
        <w:rPr>
          <w:rFonts w:hAnsi="標楷體"/>
          <w:color w:val="000000" w:themeColor="text1"/>
          <w:sz w:val="30"/>
          <w:szCs w:val="30"/>
          <w:lang w:eastAsia="zh-HK"/>
        </w:rPr>
        <w:t>9,567</w:t>
      </w:r>
      <w:r w:rsidRPr="00AB48C3">
        <w:rPr>
          <w:rFonts w:hAnsi="標楷體" w:hint="eastAsia"/>
          <w:color w:val="000000" w:themeColor="text1"/>
          <w:sz w:val="30"/>
          <w:szCs w:val="30"/>
          <w:lang w:eastAsia="zh-HK"/>
        </w:rPr>
        <w:t>元；落實「新世代打擊電信網路詐欺查緝督導計畫」，發動</w:t>
      </w:r>
      <w:r w:rsidRPr="00AB48C3">
        <w:rPr>
          <w:rFonts w:hAnsi="標楷體"/>
          <w:color w:val="000000" w:themeColor="text1"/>
          <w:sz w:val="30"/>
          <w:szCs w:val="30"/>
          <w:lang w:eastAsia="zh-HK"/>
        </w:rPr>
        <w:t>7</w:t>
      </w:r>
      <w:r w:rsidRPr="00AB48C3">
        <w:rPr>
          <w:rFonts w:hAnsi="標楷體" w:hint="eastAsia"/>
          <w:color w:val="000000" w:themeColor="text1"/>
          <w:sz w:val="30"/>
          <w:szCs w:val="30"/>
          <w:lang w:eastAsia="zh-HK"/>
        </w:rPr>
        <w:t>波查緝專案，查獲</w:t>
      </w:r>
      <w:r w:rsidRPr="00AB48C3">
        <w:rPr>
          <w:rFonts w:hAnsi="標楷體"/>
          <w:color w:val="000000" w:themeColor="text1"/>
          <w:sz w:val="30"/>
          <w:szCs w:val="30"/>
          <w:lang w:eastAsia="zh-HK"/>
        </w:rPr>
        <w:t>1,484</w:t>
      </w:r>
      <w:r w:rsidRPr="00AB48C3">
        <w:rPr>
          <w:rFonts w:hAnsi="標楷體" w:hint="eastAsia"/>
          <w:color w:val="000000" w:themeColor="text1"/>
          <w:sz w:val="30"/>
          <w:szCs w:val="30"/>
          <w:lang w:eastAsia="zh-HK"/>
        </w:rPr>
        <w:t>件，被告</w:t>
      </w:r>
      <w:r w:rsidRPr="00AB48C3">
        <w:rPr>
          <w:rFonts w:hAnsi="標楷體"/>
          <w:color w:val="000000" w:themeColor="text1"/>
          <w:sz w:val="30"/>
          <w:szCs w:val="30"/>
          <w:lang w:eastAsia="zh-HK"/>
        </w:rPr>
        <w:t>3,004</w:t>
      </w:r>
      <w:r w:rsidRPr="00AB48C3">
        <w:rPr>
          <w:rFonts w:hAnsi="標楷體" w:hint="eastAsia"/>
          <w:color w:val="000000" w:themeColor="text1"/>
          <w:sz w:val="30"/>
          <w:szCs w:val="30"/>
          <w:lang w:eastAsia="zh-HK"/>
        </w:rPr>
        <w:t>人、羈押</w:t>
      </w:r>
      <w:r w:rsidRPr="00AB48C3">
        <w:rPr>
          <w:rFonts w:hAnsi="標楷體"/>
          <w:color w:val="000000" w:themeColor="text1"/>
          <w:sz w:val="30"/>
          <w:szCs w:val="30"/>
          <w:lang w:eastAsia="zh-HK"/>
        </w:rPr>
        <w:t>261</w:t>
      </w:r>
      <w:r w:rsidRPr="00AB48C3">
        <w:rPr>
          <w:rFonts w:hAnsi="標楷體" w:hint="eastAsia"/>
          <w:color w:val="000000" w:themeColor="text1"/>
          <w:sz w:val="30"/>
          <w:szCs w:val="30"/>
          <w:lang w:eastAsia="zh-HK"/>
        </w:rPr>
        <w:t xml:space="preserve">人，查扣不法犯罪所得 </w:t>
      </w:r>
      <w:r w:rsidRPr="00AB48C3">
        <w:rPr>
          <w:rFonts w:hAnsi="標楷體"/>
          <w:color w:val="000000" w:themeColor="text1"/>
          <w:sz w:val="30"/>
          <w:szCs w:val="30"/>
          <w:lang w:eastAsia="zh-HK"/>
        </w:rPr>
        <w:t xml:space="preserve">22 </w:t>
      </w:r>
      <w:r w:rsidRPr="00AB48C3">
        <w:rPr>
          <w:rFonts w:hAnsi="標楷體" w:hint="eastAsia"/>
          <w:color w:val="000000" w:themeColor="text1"/>
          <w:sz w:val="30"/>
          <w:szCs w:val="30"/>
          <w:lang w:eastAsia="zh-HK"/>
        </w:rPr>
        <w:t>億元；查緝境外茶混充臺灣茶</w:t>
      </w:r>
      <w:r w:rsidRPr="00AB48C3">
        <w:rPr>
          <w:rFonts w:hAnsi="標楷體"/>
          <w:color w:val="000000" w:themeColor="text1"/>
          <w:sz w:val="30"/>
          <w:szCs w:val="30"/>
          <w:lang w:eastAsia="zh-HK"/>
        </w:rPr>
        <w:t>42</w:t>
      </w:r>
      <w:r w:rsidRPr="00AB48C3">
        <w:rPr>
          <w:rFonts w:hAnsi="標楷體" w:hint="eastAsia"/>
          <w:color w:val="000000" w:themeColor="text1"/>
          <w:sz w:val="30"/>
          <w:szCs w:val="30"/>
          <w:lang w:eastAsia="zh-HK"/>
        </w:rPr>
        <w:t>案，羈押</w:t>
      </w:r>
      <w:r w:rsidRPr="00AB48C3">
        <w:rPr>
          <w:rFonts w:hAnsi="標楷體"/>
          <w:color w:val="000000" w:themeColor="text1"/>
          <w:sz w:val="30"/>
          <w:szCs w:val="30"/>
          <w:lang w:eastAsia="zh-HK"/>
        </w:rPr>
        <w:t>1</w:t>
      </w:r>
      <w:r w:rsidRPr="00AB48C3">
        <w:rPr>
          <w:rFonts w:hAnsi="標楷體" w:hint="eastAsia"/>
          <w:color w:val="000000" w:themeColor="text1"/>
          <w:sz w:val="30"/>
          <w:szCs w:val="30"/>
          <w:lang w:eastAsia="zh-HK"/>
        </w:rPr>
        <w:t>人、具保</w:t>
      </w:r>
      <w:r w:rsidRPr="00AB48C3">
        <w:rPr>
          <w:rFonts w:hAnsi="標楷體"/>
          <w:color w:val="000000" w:themeColor="text1"/>
          <w:sz w:val="30"/>
          <w:szCs w:val="30"/>
          <w:lang w:eastAsia="zh-HK"/>
        </w:rPr>
        <w:t>16</w:t>
      </w:r>
      <w:r w:rsidRPr="00AB48C3">
        <w:rPr>
          <w:rFonts w:hAnsi="標楷體" w:hint="eastAsia"/>
          <w:color w:val="000000" w:themeColor="text1"/>
          <w:sz w:val="30"/>
          <w:szCs w:val="30"/>
          <w:lang w:eastAsia="zh-HK"/>
        </w:rPr>
        <w:t>人、拘提</w:t>
      </w:r>
      <w:r w:rsidRPr="00AB48C3">
        <w:rPr>
          <w:rFonts w:hAnsi="標楷體"/>
          <w:color w:val="000000" w:themeColor="text1"/>
          <w:sz w:val="30"/>
          <w:szCs w:val="30"/>
          <w:lang w:eastAsia="zh-HK"/>
        </w:rPr>
        <w:t>3</w:t>
      </w:r>
      <w:r w:rsidRPr="00AB48C3">
        <w:rPr>
          <w:rFonts w:hAnsi="標楷體" w:hint="eastAsia"/>
          <w:color w:val="000000" w:themeColor="text1"/>
          <w:sz w:val="30"/>
          <w:szCs w:val="30"/>
          <w:lang w:eastAsia="zh-HK"/>
        </w:rPr>
        <w:t>人，扣案混充茶葉</w:t>
      </w:r>
      <w:r w:rsidRPr="00AB48C3">
        <w:rPr>
          <w:rFonts w:hAnsi="標楷體"/>
          <w:color w:val="000000" w:themeColor="text1"/>
          <w:sz w:val="30"/>
          <w:szCs w:val="30"/>
          <w:lang w:eastAsia="zh-HK"/>
        </w:rPr>
        <w:t>19</w:t>
      </w:r>
      <w:r w:rsidRPr="00AB48C3">
        <w:rPr>
          <w:rFonts w:hAnsi="標楷體" w:hint="eastAsia"/>
          <w:color w:val="000000" w:themeColor="text1"/>
          <w:sz w:val="30"/>
          <w:szCs w:val="30"/>
          <w:lang w:eastAsia="zh-HK"/>
        </w:rPr>
        <w:t>萬</w:t>
      </w:r>
      <w:r w:rsidRPr="00AB48C3">
        <w:rPr>
          <w:rFonts w:hAnsi="標楷體"/>
          <w:color w:val="000000" w:themeColor="text1"/>
          <w:sz w:val="30"/>
          <w:szCs w:val="30"/>
          <w:lang w:eastAsia="zh-HK"/>
        </w:rPr>
        <w:t>7,132</w:t>
      </w:r>
      <w:r w:rsidRPr="00AB48C3">
        <w:rPr>
          <w:rFonts w:hAnsi="標楷體" w:hint="eastAsia"/>
          <w:color w:val="000000" w:themeColor="text1"/>
          <w:sz w:val="30"/>
          <w:szCs w:val="30"/>
          <w:lang w:eastAsia="zh-HK"/>
        </w:rPr>
        <w:t>台斤。</w:t>
      </w:r>
    </w:p>
    <w:p w:rsidR="00F67066" w:rsidRPr="00AB48C3" w:rsidRDefault="00F67066" w:rsidP="00855C9A">
      <w:pPr>
        <w:pStyle w:val="14"/>
        <w:numPr>
          <w:ilvl w:val="0"/>
          <w:numId w:val="18"/>
        </w:numPr>
        <w:overflowPunct w:val="0"/>
        <w:snapToGrid w:val="0"/>
        <w:spacing w:line="520" w:lineRule="exact"/>
        <w:ind w:left="600" w:hangingChars="200" w:hanging="600"/>
        <w:rPr>
          <w:rFonts w:hAnsi="標楷體"/>
          <w:color w:val="000000" w:themeColor="text1"/>
          <w:sz w:val="30"/>
          <w:szCs w:val="30"/>
          <w:lang w:eastAsia="zh-HK"/>
        </w:rPr>
      </w:pPr>
      <w:r w:rsidRPr="00AB48C3">
        <w:rPr>
          <w:rFonts w:hAnsi="標楷體"/>
          <w:color w:val="000000" w:themeColor="text1"/>
          <w:sz w:val="30"/>
          <w:szCs w:val="30"/>
          <w:lang w:eastAsia="zh-HK"/>
        </w:rPr>
        <w:t>提升金融</w:t>
      </w:r>
      <w:r w:rsidRPr="00AB48C3">
        <w:rPr>
          <w:rFonts w:hAnsi="標楷體" w:hint="eastAsia"/>
          <w:color w:val="000000" w:themeColor="text1"/>
          <w:sz w:val="30"/>
          <w:szCs w:val="30"/>
          <w:lang w:eastAsia="zh-HK"/>
        </w:rPr>
        <w:t>管理</w:t>
      </w:r>
      <w:r w:rsidRPr="00AB48C3">
        <w:rPr>
          <w:rFonts w:hAnsi="標楷體"/>
          <w:color w:val="000000" w:themeColor="text1"/>
          <w:sz w:val="30"/>
          <w:szCs w:val="30"/>
          <w:lang w:eastAsia="zh-HK"/>
        </w:rPr>
        <w:t>效能，塑造具彈性之金融環境：</w:t>
      </w:r>
      <w:r>
        <w:rPr>
          <w:rFonts w:hAnsi="標楷體" w:hint="eastAsia"/>
          <w:color w:val="000000" w:themeColor="text1"/>
          <w:sz w:val="30"/>
          <w:szCs w:val="30"/>
          <w:lang w:eastAsia="zh-HK"/>
        </w:rPr>
        <w:t>發布虛擬通貨平台及交易業務事業防制洗錢及打擊資恐辦法</w:t>
      </w:r>
      <w:r w:rsidRPr="00AB48C3">
        <w:rPr>
          <w:rFonts w:hAnsi="標楷體" w:hint="eastAsia"/>
          <w:color w:val="000000" w:themeColor="text1"/>
          <w:sz w:val="30"/>
          <w:szCs w:val="30"/>
          <w:lang w:eastAsia="zh-HK"/>
        </w:rPr>
        <w:t>；辦理業者防制洗錢及打擊資恐作業機制運作實地訪查</w:t>
      </w:r>
      <w:r w:rsidRPr="00AB48C3">
        <w:rPr>
          <w:rFonts w:hAnsi="標楷體"/>
          <w:color w:val="000000" w:themeColor="text1"/>
          <w:sz w:val="30"/>
          <w:szCs w:val="30"/>
          <w:lang w:eastAsia="zh-HK"/>
        </w:rPr>
        <w:t>3</w:t>
      </w:r>
      <w:r w:rsidRPr="00AB48C3">
        <w:rPr>
          <w:rFonts w:hAnsi="標楷體" w:hint="eastAsia"/>
          <w:color w:val="000000" w:themeColor="text1"/>
          <w:sz w:val="30"/>
          <w:szCs w:val="30"/>
          <w:lang w:eastAsia="zh-HK"/>
        </w:rPr>
        <w:t>家；</w:t>
      </w:r>
      <w:r>
        <w:rPr>
          <w:rFonts w:hAnsi="標楷體" w:hint="eastAsia"/>
          <w:color w:val="000000" w:themeColor="text1"/>
          <w:sz w:val="30"/>
          <w:szCs w:val="30"/>
          <w:lang w:eastAsia="zh-HK"/>
        </w:rPr>
        <w:t>建立</w:t>
      </w:r>
      <w:r w:rsidRPr="00AB48C3">
        <w:rPr>
          <w:rFonts w:hAnsi="標楷體" w:hint="eastAsia"/>
          <w:color w:val="000000" w:themeColor="text1"/>
          <w:sz w:val="30"/>
          <w:szCs w:val="30"/>
          <w:lang w:eastAsia="zh-HK"/>
        </w:rPr>
        <w:t>防範投資客</w:t>
      </w:r>
      <w:r>
        <w:rPr>
          <w:rFonts w:hAnsi="標楷體" w:hint="eastAsia"/>
          <w:color w:val="000000" w:themeColor="text1"/>
          <w:sz w:val="30"/>
          <w:szCs w:val="30"/>
          <w:lang w:eastAsia="zh-HK"/>
        </w:rPr>
        <w:t>炒房及人頭戶申貸機制；修正證券商負責人與業務人員管理規則</w:t>
      </w:r>
      <w:r w:rsidRPr="00AB48C3">
        <w:rPr>
          <w:rFonts w:hAnsi="標楷體" w:hint="eastAsia"/>
          <w:color w:val="000000" w:themeColor="text1"/>
          <w:sz w:val="30"/>
          <w:szCs w:val="30"/>
          <w:lang w:eastAsia="zh-HK"/>
        </w:rPr>
        <w:t>、</w:t>
      </w:r>
      <w:r>
        <w:rPr>
          <w:rFonts w:hAnsi="標楷體" w:hint="eastAsia"/>
          <w:color w:val="000000" w:themeColor="text1"/>
          <w:sz w:val="30"/>
          <w:szCs w:val="30"/>
          <w:lang w:eastAsia="zh-HK"/>
        </w:rPr>
        <w:t>期貨商負責人及業務員管理規則</w:t>
      </w:r>
      <w:r w:rsidRPr="00AB48C3">
        <w:rPr>
          <w:rFonts w:hAnsi="標楷體" w:hint="eastAsia"/>
          <w:color w:val="000000" w:themeColor="text1"/>
          <w:sz w:val="30"/>
          <w:szCs w:val="30"/>
          <w:lang w:eastAsia="zh-HK"/>
        </w:rPr>
        <w:t>；推動信託</w:t>
      </w:r>
      <w:r w:rsidRPr="00AB48C3">
        <w:rPr>
          <w:rFonts w:hAnsi="標楷體"/>
          <w:color w:val="000000" w:themeColor="text1"/>
          <w:sz w:val="30"/>
          <w:szCs w:val="30"/>
          <w:lang w:eastAsia="zh-HK"/>
        </w:rPr>
        <w:t>2.0</w:t>
      </w:r>
      <w:r w:rsidRPr="00AB48C3">
        <w:rPr>
          <w:rFonts w:hAnsi="標楷體" w:hint="eastAsia"/>
          <w:color w:val="000000" w:themeColor="text1"/>
          <w:sz w:val="30"/>
          <w:szCs w:val="30"/>
          <w:lang w:eastAsia="zh-HK"/>
        </w:rPr>
        <w:t>「全方位信託」第二階段計畫，鼓勵信託業發展與時俱進信託服務。</w:t>
      </w:r>
    </w:p>
    <w:p w:rsidR="00F67066" w:rsidRPr="00AB48C3" w:rsidRDefault="00F67066" w:rsidP="00855C9A">
      <w:pPr>
        <w:pStyle w:val="14"/>
        <w:numPr>
          <w:ilvl w:val="0"/>
          <w:numId w:val="18"/>
        </w:numPr>
        <w:overflowPunct w:val="0"/>
        <w:snapToGrid w:val="0"/>
        <w:spacing w:line="520" w:lineRule="exact"/>
        <w:ind w:left="600" w:hangingChars="200" w:hanging="600"/>
        <w:rPr>
          <w:rFonts w:hAnsi="標楷體"/>
          <w:color w:val="000000" w:themeColor="text1"/>
          <w:sz w:val="30"/>
          <w:szCs w:val="30"/>
          <w:lang w:eastAsia="zh-HK"/>
        </w:rPr>
      </w:pPr>
      <w:r w:rsidRPr="00AB48C3">
        <w:rPr>
          <w:rFonts w:hAnsi="標楷體"/>
          <w:color w:val="000000" w:themeColor="text1"/>
          <w:sz w:val="30"/>
          <w:szCs w:val="30"/>
          <w:lang w:eastAsia="zh-HK"/>
        </w:rPr>
        <w:t>強化獄政改革，完善司法保護</w:t>
      </w:r>
      <w:r w:rsidRPr="00AB48C3">
        <w:rPr>
          <w:rFonts w:hAnsi="標楷體" w:hint="eastAsia"/>
          <w:color w:val="000000" w:themeColor="text1"/>
          <w:sz w:val="30"/>
          <w:szCs w:val="30"/>
          <w:lang w:eastAsia="zh-HK"/>
        </w:rPr>
        <w:t>：</w:t>
      </w:r>
      <w:r>
        <w:rPr>
          <w:rFonts w:hAnsi="標楷體" w:hint="eastAsia"/>
          <w:color w:val="000000" w:themeColor="text1"/>
          <w:sz w:val="30"/>
          <w:szCs w:val="30"/>
          <w:lang w:eastAsia="zh-HK"/>
        </w:rPr>
        <w:t>召開毒品犯復歸轉銜業務協調聯繫會議</w:t>
      </w:r>
      <w:r w:rsidRPr="00AB48C3">
        <w:rPr>
          <w:rFonts w:hAnsi="標楷體"/>
          <w:color w:val="000000" w:themeColor="text1"/>
          <w:sz w:val="30"/>
          <w:szCs w:val="30"/>
          <w:lang w:eastAsia="zh-HK"/>
        </w:rPr>
        <w:t xml:space="preserve">76 </w:t>
      </w:r>
      <w:r w:rsidRPr="00AB48C3">
        <w:rPr>
          <w:rFonts w:hAnsi="標楷體" w:hint="eastAsia"/>
          <w:color w:val="000000" w:themeColor="text1"/>
          <w:sz w:val="30"/>
          <w:szCs w:val="30"/>
          <w:lang w:eastAsia="zh-HK"/>
        </w:rPr>
        <w:t>場次，邀集勞、衛、社政等</w:t>
      </w:r>
      <w:r w:rsidRPr="00AB48C3">
        <w:rPr>
          <w:rFonts w:hAnsi="標楷體"/>
          <w:color w:val="000000" w:themeColor="text1"/>
          <w:sz w:val="30"/>
          <w:szCs w:val="30"/>
          <w:lang w:eastAsia="zh-HK"/>
        </w:rPr>
        <w:t>558</w:t>
      </w:r>
      <w:r w:rsidRPr="00AB48C3">
        <w:rPr>
          <w:rFonts w:hAnsi="標楷體" w:hint="eastAsia"/>
          <w:color w:val="000000" w:themeColor="text1"/>
          <w:sz w:val="30"/>
          <w:szCs w:val="30"/>
          <w:lang w:eastAsia="zh-HK"/>
        </w:rPr>
        <w:t>個四方連結單位參與；完成雲林監獄「智慧安全監控系統」，建立收容人智慧身分辨識功能；</w:t>
      </w:r>
      <w:r>
        <w:rPr>
          <w:rFonts w:hAnsi="標楷體" w:hint="eastAsia"/>
          <w:color w:val="000000" w:themeColor="text1"/>
          <w:sz w:val="30"/>
          <w:szCs w:val="30"/>
          <w:lang w:eastAsia="zh-HK"/>
        </w:rPr>
        <w:t>修正監獄及看守所外部視察小組實施辦法</w:t>
      </w:r>
      <w:r w:rsidRPr="00AB48C3">
        <w:rPr>
          <w:rFonts w:hAnsi="標楷體" w:hint="eastAsia"/>
          <w:color w:val="000000" w:themeColor="text1"/>
          <w:sz w:val="30"/>
          <w:szCs w:val="30"/>
          <w:lang w:eastAsia="zh-HK"/>
        </w:rPr>
        <w:t>，增進委員之外部性及多元性。</w:t>
      </w:r>
    </w:p>
    <w:p w:rsidR="00F67066" w:rsidRPr="00AB48C3" w:rsidRDefault="00F67066" w:rsidP="00855C9A">
      <w:pPr>
        <w:pStyle w:val="14"/>
        <w:numPr>
          <w:ilvl w:val="0"/>
          <w:numId w:val="18"/>
        </w:numPr>
        <w:overflowPunct w:val="0"/>
        <w:snapToGrid w:val="0"/>
        <w:spacing w:line="520" w:lineRule="exact"/>
        <w:ind w:left="600" w:hangingChars="200" w:hanging="600"/>
        <w:rPr>
          <w:rFonts w:hAnsi="標楷體"/>
          <w:color w:val="000000" w:themeColor="text1"/>
          <w:sz w:val="30"/>
          <w:szCs w:val="30"/>
          <w:lang w:eastAsia="zh-HK"/>
        </w:rPr>
      </w:pPr>
      <w:r w:rsidRPr="00AB48C3">
        <w:rPr>
          <w:rFonts w:hAnsi="標楷體"/>
          <w:color w:val="000000" w:themeColor="text1"/>
          <w:sz w:val="30"/>
          <w:szCs w:val="30"/>
          <w:lang w:eastAsia="zh-HK"/>
        </w:rPr>
        <w:t>反貪防貪肅貪，建立廉能政府</w:t>
      </w:r>
      <w:r w:rsidRPr="00AB48C3">
        <w:rPr>
          <w:rFonts w:hAnsi="標楷體" w:hint="eastAsia"/>
          <w:color w:val="000000" w:themeColor="text1"/>
          <w:sz w:val="30"/>
          <w:szCs w:val="30"/>
          <w:lang w:eastAsia="zh-HK"/>
        </w:rPr>
        <w:t>：辦理「聯合國反貪腐公約」第二次國家報告國際審查會議，邀請國際審查委員</w:t>
      </w:r>
      <w:r w:rsidRPr="00AB48C3">
        <w:rPr>
          <w:rFonts w:hAnsi="標楷體"/>
          <w:color w:val="000000" w:themeColor="text1"/>
          <w:sz w:val="30"/>
          <w:szCs w:val="30"/>
          <w:lang w:eastAsia="zh-HK"/>
        </w:rPr>
        <w:t>5</w:t>
      </w:r>
      <w:r w:rsidRPr="00AB48C3">
        <w:rPr>
          <w:rFonts w:hAnsi="標楷體" w:hint="eastAsia"/>
          <w:color w:val="000000" w:themeColor="text1"/>
          <w:sz w:val="30"/>
          <w:szCs w:val="30"/>
          <w:lang w:eastAsia="zh-HK"/>
        </w:rPr>
        <w:t>位來臺討論交流，提出結論性意見</w:t>
      </w:r>
      <w:r w:rsidRPr="00AB48C3">
        <w:rPr>
          <w:rFonts w:hAnsi="標楷體"/>
          <w:color w:val="000000" w:themeColor="text1"/>
          <w:sz w:val="30"/>
          <w:szCs w:val="30"/>
          <w:lang w:eastAsia="zh-HK"/>
        </w:rPr>
        <w:t>104</w:t>
      </w:r>
      <w:r w:rsidRPr="00AB48C3">
        <w:rPr>
          <w:rFonts w:hAnsi="標楷體" w:hint="eastAsia"/>
          <w:color w:val="000000" w:themeColor="text1"/>
          <w:sz w:val="30"/>
          <w:szCs w:val="30"/>
          <w:lang w:eastAsia="zh-HK"/>
        </w:rPr>
        <w:t>點；推動「機關採購廉政平臺」機制，</w:t>
      </w:r>
      <w:r>
        <w:rPr>
          <w:rFonts w:hAnsi="標楷體" w:hint="eastAsia"/>
          <w:color w:val="000000" w:themeColor="text1"/>
          <w:sz w:val="30"/>
          <w:szCs w:val="30"/>
          <w:lang w:eastAsia="zh-HK"/>
        </w:rPr>
        <w:t>建立與檢察</w:t>
      </w:r>
      <w:r>
        <w:rPr>
          <w:rFonts w:hAnsi="標楷體" w:hint="eastAsia"/>
          <w:color w:val="000000" w:themeColor="text1"/>
          <w:sz w:val="30"/>
          <w:szCs w:val="30"/>
        </w:rPr>
        <w:t>及</w:t>
      </w:r>
      <w:r>
        <w:rPr>
          <w:rFonts w:hAnsi="標楷體" w:hint="eastAsia"/>
          <w:color w:val="000000" w:themeColor="text1"/>
          <w:sz w:val="30"/>
          <w:szCs w:val="30"/>
          <w:lang w:eastAsia="zh-HK"/>
        </w:rPr>
        <w:t>廉政</w:t>
      </w:r>
      <w:r>
        <w:rPr>
          <w:rFonts w:hAnsi="標楷體" w:hint="eastAsia"/>
          <w:color w:val="000000" w:themeColor="text1"/>
          <w:sz w:val="30"/>
          <w:szCs w:val="30"/>
        </w:rPr>
        <w:t>等</w:t>
      </w:r>
      <w:r w:rsidRPr="00333F25">
        <w:rPr>
          <w:rFonts w:hAnsi="標楷體" w:hint="eastAsia"/>
          <w:color w:val="000000" w:themeColor="text1"/>
          <w:sz w:val="30"/>
          <w:szCs w:val="30"/>
          <w:lang w:eastAsia="zh-HK"/>
        </w:rPr>
        <w:t>機關、公民團體、廠商與民眾跨域溝通之管道</w:t>
      </w:r>
      <w:r w:rsidRPr="00AB48C3">
        <w:rPr>
          <w:rFonts w:hAnsi="標楷體" w:hint="eastAsia"/>
          <w:color w:val="000000" w:themeColor="text1"/>
          <w:sz w:val="30"/>
          <w:szCs w:val="30"/>
          <w:lang w:eastAsia="zh-HK"/>
        </w:rPr>
        <w:t>；</w:t>
      </w:r>
      <w:r>
        <w:rPr>
          <w:rFonts w:hAnsi="標楷體" w:hint="eastAsia"/>
          <w:color w:val="000000" w:themeColor="text1"/>
          <w:sz w:val="30"/>
          <w:szCs w:val="30"/>
          <w:lang w:eastAsia="zh-HK"/>
        </w:rPr>
        <w:t>研擬揭弊者保護法</w:t>
      </w:r>
      <w:r w:rsidRPr="00AB48C3">
        <w:rPr>
          <w:rFonts w:hAnsi="標楷體" w:hint="eastAsia"/>
          <w:color w:val="000000" w:themeColor="text1"/>
          <w:sz w:val="30"/>
          <w:szCs w:val="30"/>
          <w:lang w:eastAsia="zh-HK"/>
        </w:rPr>
        <w:t>草案，落實公共利益維護及揭弊者權益保障；推動試辦「企業服務廉政平臺」，協助企業解決法遵問題。</w:t>
      </w:r>
    </w:p>
    <w:p w:rsidR="00F67066" w:rsidRPr="00AB48C3" w:rsidRDefault="00F67066" w:rsidP="00855C9A">
      <w:pPr>
        <w:pStyle w:val="14"/>
        <w:numPr>
          <w:ilvl w:val="0"/>
          <w:numId w:val="18"/>
        </w:numPr>
        <w:overflowPunct w:val="0"/>
        <w:snapToGrid w:val="0"/>
        <w:spacing w:line="520" w:lineRule="exact"/>
        <w:ind w:left="600" w:hangingChars="200" w:hanging="600"/>
        <w:rPr>
          <w:rFonts w:hAnsi="標楷體"/>
          <w:color w:val="000000" w:themeColor="text1"/>
          <w:sz w:val="30"/>
          <w:szCs w:val="30"/>
          <w:lang w:eastAsia="zh-HK"/>
        </w:rPr>
      </w:pPr>
      <w:r w:rsidRPr="00AB48C3">
        <w:rPr>
          <w:rFonts w:hAnsi="標楷體"/>
          <w:color w:val="000000" w:themeColor="text1"/>
          <w:sz w:val="30"/>
          <w:szCs w:val="30"/>
          <w:lang w:eastAsia="zh-HK"/>
        </w:rPr>
        <w:t>務實推動組織調整，策進公務人力管理制度：</w:t>
      </w:r>
      <w:r w:rsidRPr="00AB48C3">
        <w:rPr>
          <w:rFonts w:hAnsi="標楷體" w:hint="eastAsia"/>
          <w:color w:val="000000" w:themeColor="text1"/>
          <w:sz w:val="30"/>
          <w:szCs w:val="30"/>
          <w:lang w:eastAsia="zh-HK"/>
        </w:rPr>
        <w:t>鏈結施政重點精進員額管理機制，優先調整人力挹注於重大業務區塊；發展多元培訓模式，提升人員業務處理能力；配合防疫政策鬆綁，即時提供相關疫情因應及關懷同仁措施。</w:t>
      </w:r>
    </w:p>
    <w:p w:rsidR="00F67066" w:rsidRPr="00AB48C3" w:rsidRDefault="00F67066" w:rsidP="00855C9A">
      <w:pPr>
        <w:pStyle w:val="14"/>
        <w:numPr>
          <w:ilvl w:val="0"/>
          <w:numId w:val="18"/>
        </w:numPr>
        <w:overflowPunct w:val="0"/>
        <w:snapToGrid w:val="0"/>
        <w:spacing w:line="520" w:lineRule="exact"/>
        <w:ind w:left="600" w:hangingChars="200" w:hanging="600"/>
        <w:rPr>
          <w:rFonts w:hAnsi="標楷體"/>
          <w:color w:val="000000" w:themeColor="text1"/>
          <w:sz w:val="30"/>
          <w:szCs w:val="30"/>
          <w:lang w:eastAsia="zh-HK"/>
        </w:rPr>
      </w:pPr>
      <w:r w:rsidRPr="00AB48C3">
        <w:rPr>
          <w:rFonts w:hAnsi="標楷體" w:hint="eastAsia"/>
          <w:color w:val="000000" w:themeColor="text1"/>
          <w:sz w:val="30"/>
          <w:szCs w:val="30"/>
          <w:lang w:eastAsia="zh-HK"/>
        </w:rPr>
        <w:t>打造信賴資安系統，</w:t>
      </w:r>
      <w:r w:rsidRPr="00AB48C3">
        <w:rPr>
          <w:rFonts w:hAnsi="標楷體"/>
          <w:color w:val="000000" w:themeColor="text1"/>
          <w:sz w:val="30"/>
          <w:szCs w:val="30"/>
          <w:lang w:eastAsia="zh-HK"/>
        </w:rPr>
        <w:t>建構安全智慧聯網環境</w:t>
      </w:r>
      <w:r w:rsidRPr="00AB48C3">
        <w:rPr>
          <w:rFonts w:hAnsi="標楷體" w:hint="eastAsia"/>
          <w:color w:val="000000" w:themeColor="text1"/>
          <w:sz w:val="30"/>
          <w:szCs w:val="30"/>
          <w:lang w:eastAsia="zh-HK"/>
        </w:rPr>
        <w:t>：協助液晶顯示器（</w:t>
      </w:r>
      <w:r w:rsidRPr="00AB48C3">
        <w:rPr>
          <w:rFonts w:hAnsi="標楷體"/>
          <w:color w:val="000000" w:themeColor="text1"/>
          <w:sz w:val="30"/>
          <w:szCs w:val="30"/>
          <w:lang w:eastAsia="zh-HK"/>
        </w:rPr>
        <w:t>LCD</w:t>
      </w:r>
      <w:r w:rsidRPr="00AB48C3">
        <w:rPr>
          <w:rFonts w:hAnsi="標楷體" w:hint="eastAsia"/>
          <w:color w:val="000000" w:themeColor="text1"/>
          <w:sz w:val="30"/>
          <w:szCs w:val="30"/>
          <w:lang w:eastAsia="zh-HK"/>
        </w:rPr>
        <w:t>）包裝設備商與資安業者合作，發展零信任資安架構與半導體機臺</w:t>
      </w:r>
      <w:r w:rsidRPr="00AB48C3">
        <w:rPr>
          <w:rFonts w:hAnsi="標楷體"/>
          <w:color w:val="000000" w:themeColor="text1"/>
          <w:sz w:val="30"/>
          <w:szCs w:val="30"/>
          <w:lang w:eastAsia="zh-HK"/>
        </w:rPr>
        <w:t>SEMI E187</w:t>
      </w:r>
      <w:r w:rsidRPr="00AB48C3">
        <w:rPr>
          <w:rFonts w:hAnsi="標楷體" w:hint="eastAsia"/>
          <w:color w:val="000000" w:themeColor="text1"/>
          <w:sz w:val="30"/>
          <w:szCs w:val="30"/>
          <w:lang w:eastAsia="zh-HK"/>
        </w:rPr>
        <w:t>標準合規解決方案；推動投資資訊安全產業計畫，投資資安相關企業</w:t>
      </w:r>
      <w:r w:rsidRPr="00AB48C3">
        <w:rPr>
          <w:rFonts w:hAnsi="標楷體"/>
          <w:color w:val="000000" w:themeColor="text1"/>
          <w:sz w:val="30"/>
          <w:szCs w:val="30"/>
          <w:lang w:eastAsia="zh-HK"/>
        </w:rPr>
        <w:t>10</w:t>
      </w:r>
      <w:r w:rsidRPr="00AB48C3">
        <w:rPr>
          <w:rFonts w:hAnsi="標楷體" w:hint="eastAsia"/>
          <w:color w:val="000000" w:themeColor="text1"/>
          <w:sz w:val="30"/>
          <w:szCs w:val="30"/>
          <w:lang w:eastAsia="zh-HK"/>
        </w:rPr>
        <w:t>家，金額</w:t>
      </w:r>
      <w:r w:rsidRPr="00AB48C3">
        <w:rPr>
          <w:rFonts w:hAnsi="標楷體"/>
          <w:color w:val="000000" w:themeColor="text1"/>
          <w:sz w:val="30"/>
          <w:szCs w:val="30"/>
          <w:lang w:eastAsia="zh-HK"/>
        </w:rPr>
        <w:t>6</w:t>
      </w:r>
      <w:r w:rsidRPr="00AB48C3">
        <w:rPr>
          <w:rFonts w:hAnsi="標楷體" w:hint="eastAsia"/>
          <w:color w:val="000000" w:themeColor="text1"/>
          <w:sz w:val="30"/>
          <w:szCs w:val="30"/>
          <w:lang w:eastAsia="zh-HK"/>
        </w:rPr>
        <w:t>億</w:t>
      </w:r>
      <w:r w:rsidRPr="00AB48C3">
        <w:rPr>
          <w:rFonts w:hAnsi="標楷體"/>
          <w:color w:val="000000" w:themeColor="text1"/>
          <w:sz w:val="30"/>
          <w:szCs w:val="30"/>
          <w:lang w:eastAsia="zh-HK"/>
        </w:rPr>
        <w:t>9,212</w:t>
      </w:r>
      <w:r w:rsidRPr="00AB48C3">
        <w:rPr>
          <w:rFonts w:hAnsi="標楷體" w:hint="eastAsia"/>
          <w:color w:val="000000" w:themeColor="text1"/>
          <w:sz w:val="30"/>
          <w:szCs w:val="30"/>
          <w:lang w:eastAsia="zh-HK"/>
        </w:rPr>
        <w:t>萬元，帶動民間投資</w:t>
      </w:r>
      <w:r w:rsidRPr="00AB48C3">
        <w:rPr>
          <w:rFonts w:hAnsi="標楷體"/>
          <w:color w:val="000000" w:themeColor="text1"/>
          <w:sz w:val="30"/>
          <w:szCs w:val="30"/>
          <w:lang w:eastAsia="zh-HK"/>
        </w:rPr>
        <w:t>15</w:t>
      </w:r>
      <w:r w:rsidRPr="00AB48C3">
        <w:rPr>
          <w:rFonts w:hAnsi="標楷體" w:hint="eastAsia"/>
          <w:color w:val="000000" w:themeColor="text1"/>
          <w:sz w:val="30"/>
          <w:szCs w:val="30"/>
          <w:lang w:eastAsia="zh-HK"/>
        </w:rPr>
        <w:t>億</w:t>
      </w:r>
      <w:r w:rsidRPr="00AB48C3">
        <w:rPr>
          <w:rFonts w:hAnsi="標楷體"/>
          <w:color w:val="000000" w:themeColor="text1"/>
          <w:sz w:val="30"/>
          <w:szCs w:val="30"/>
          <w:lang w:eastAsia="zh-HK"/>
        </w:rPr>
        <w:t>9,382</w:t>
      </w:r>
      <w:r w:rsidRPr="00AB48C3">
        <w:rPr>
          <w:rFonts w:hAnsi="標楷體" w:hint="eastAsia"/>
          <w:color w:val="000000" w:themeColor="text1"/>
          <w:sz w:val="30"/>
          <w:szCs w:val="30"/>
          <w:lang w:eastAsia="zh-HK"/>
        </w:rPr>
        <w:t>萬元；推動學術型資安研究，促成</w:t>
      </w:r>
      <w:r w:rsidRPr="00AB48C3">
        <w:rPr>
          <w:rFonts w:hAnsi="標楷體"/>
          <w:color w:val="000000" w:themeColor="text1"/>
          <w:sz w:val="30"/>
          <w:szCs w:val="30"/>
          <w:lang w:eastAsia="zh-HK"/>
        </w:rPr>
        <w:t>18</w:t>
      </w:r>
      <w:r w:rsidRPr="00AB48C3">
        <w:rPr>
          <w:rFonts w:hAnsi="標楷體" w:hint="eastAsia"/>
          <w:color w:val="000000" w:themeColor="text1"/>
          <w:sz w:val="30"/>
          <w:szCs w:val="30"/>
          <w:lang w:eastAsia="zh-HK"/>
        </w:rPr>
        <w:t>個國內學研團隊開發資安前瞻技術，培育碩博士生</w:t>
      </w:r>
      <w:r w:rsidRPr="00AB48C3">
        <w:rPr>
          <w:rFonts w:hAnsi="標楷體"/>
          <w:color w:val="000000" w:themeColor="text1"/>
          <w:sz w:val="30"/>
          <w:szCs w:val="30"/>
          <w:lang w:eastAsia="zh-HK"/>
        </w:rPr>
        <w:t>436</w:t>
      </w:r>
      <w:r w:rsidRPr="00AB48C3">
        <w:rPr>
          <w:rFonts w:hAnsi="標楷體" w:hint="eastAsia"/>
          <w:color w:val="000000" w:themeColor="text1"/>
          <w:sz w:val="30"/>
          <w:szCs w:val="30"/>
          <w:lang w:eastAsia="zh-HK"/>
        </w:rPr>
        <w:t>人；辦理資安攻防實務培訓</w:t>
      </w:r>
      <w:r w:rsidRPr="00AB48C3">
        <w:rPr>
          <w:rFonts w:hAnsi="標楷體"/>
          <w:color w:val="000000" w:themeColor="text1"/>
          <w:sz w:val="30"/>
          <w:szCs w:val="30"/>
          <w:lang w:eastAsia="zh-HK"/>
        </w:rPr>
        <w:t>30</w:t>
      </w:r>
      <w:r w:rsidRPr="00AB48C3">
        <w:rPr>
          <w:rFonts w:hAnsi="標楷體" w:hint="eastAsia"/>
          <w:color w:val="000000" w:themeColor="text1"/>
          <w:sz w:val="30"/>
          <w:szCs w:val="30"/>
          <w:lang w:eastAsia="zh-HK"/>
        </w:rPr>
        <w:t>場，參與</w:t>
      </w:r>
      <w:r w:rsidRPr="00AB48C3">
        <w:rPr>
          <w:rFonts w:hAnsi="標楷體"/>
          <w:color w:val="000000" w:themeColor="text1"/>
          <w:sz w:val="30"/>
          <w:szCs w:val="30"/>
          <w:lang w:eastAsia="zh-HK"/>
        </w:rPr>
        <w:t>986</w:t>
      </w:r>
      <w:r w:rsidRPr="00AB48C3">
        <w:rPr>
          <w:rFonts w:hAnsi="標楷體" w:hint="eastAsia"/>
          <w:color w:val="000000" w:themeColor="text1"/>
          <w:sz w:val="30"/>
          <w:szCs w:val="30"/>
          <w:lang w:eastAsia="zh-HK"/>
        </w:rPr>
        <w:t>人次；開設教育體系資安專業訓練課程</w:t>
      </w:r>
      <w:r w:rsidRPr="00AB48C3">
        <w:rPr>
          <w:rFonts w:hAnsi="標楷體"/>
          <w:color w:val="000000" w:themeColor="text1"/>
          <w:sz w:val="30"/>
          <w:szCs w:val="30"/>
          <w:lang w:eastAsia="zh-HK"/>
        </w:rPr>
        <w:t>30</w:t>
      </w:r>
      <w:r w:rsidRPr="00AB48C3">
        <w:rPr>
          <w:rFonts w:hAnsi="標楷體" w:hint="eastAsia"/>
          <w:color w:val="000000" w:themeColor="text1"/>
          <w:sz w:val="30"/>
          <w:szCs w:val="30"/>
          <w:lang w:eastAsia="zh-HK"/>
        </w:rPr>
        <w:t>場，培育資安人員</w:t>
      </w:r>
      <w:r w:rsidRPr="00AB48C3">
        <w:rPr>
          <w:rFonts w:hAnsi="標楷體"/>
          <w:color w:val="000000" w:themeColor="text1"/>
          <w:sz w:val="30"/>
          <w:szCs w:val="30"/>
          <w:lang w:eastAsia="zh-HK"/>
        </w:rPr>
        <w:t>2,506</w:t>
      </w:r>
      <w:r w:rsidRPr="00AB48C3">
        <w:rPr>
          <w:rFonts w:hAnsi="標楷體" w:hint="eastAsia"/>
          <w:color w:val="000000" w:themeColor="text1"/>
          <w:sz w:val="30"/>
          <w:szCs w:val="30"/>
          <w:lang w:eastAsia="zh-HK"/>
        </w:rPr>
        <w:t>人次；持續推動資通系統向上集中，完成資通系統遷移、整合及測試</w:t>
      </w:r>
      <w:r w:rsidRPr="00AB48C3">
        <w:rPr>
          <w:rFonts w:hAnsi="標楷體"/>
          <w:color w:val="000000" w:themeColor="text1"/>
          <w:sz w:val="30"/>
          <w:szCs w:val="30"/>
          <w:lang w:eastAsia="zh-HK"/>
        </w:rPr>
        <w:t>58</w:t>
      </w:r>
      <w:r w:rsidRPr="00AB48C3">
        <w:rPr>
          <w:rFonts w:hAnsi="標楷體" w:hint="eastAsia"/>
          <w:color w:val="000000" w:themeColor="text1"/>
          <w:sz w:val="30"/>
          <w:szCs w:val="30"/>
          <w:lang w:eastAsia="zh-HK"/>
        </w:rPr>
        <w:t>個。</w:t>
      </w:r>
    </w:p>
    <w:p w:rsidR="00F67066" w:rsidRPr="00AB48C3" w:rsidRDefault="00F67066" w:rsidP="00855C9A">
      <w:pPr>
        <w:pStyle w:val="14"/>
        <w:overflowPunct w:val="0"/>
        <w:snapToGrid w:val="0"/>
        <w:spacing w:beforeLines="100" w:before="240" w:afterLines="100" w:after="240" w:line="530" w:lineRule="exact"/>
        <w:ind w:left="0" w:firstLine="0"/>
        <w:rPr>
          <w:rFonts w:hAnsi="標楷體"/>
          <w:color w:val="000000" w:themeColor="text1"/>
          <w:sz w:val="32"/>
          <w:szCs w:val="32"/>
        </w:rPr>
      </w:pPr>
      <w:r w:rsidRPr="00AB48C3">
        <w:rPr>
          <w:rFonts w:hAnsi="標楷體" w:hint="eastAsia"/>
          <w:color w:val="000000" w:themeColor="text1"/>
          <w:sz w:val="32"/>
          <w:szCs w:val="32"/>
        </w:rPr>
        <w:t>八、關於勞動、衛生福利及環境保護方面</w:t>
      </w:r>
    </w:p>
    <w:p w:rsidR="00F67066" w:rsidRPr="00AB48C3" w:rsidRDefault="00F67066" w:rsidP="00855C9A">
      <w:pPr>
        <w:pStyle w:val="13"/>
        <w:overflowPunct w:val="0"/>
        <w:snapToGrid w:val="0"/>
        <w:spacing w:line="520" w:lineRule="exact"/>
        <w:ind w:left="0" w:firstLine="567"/>
        <w:rPr>
          <w:rFonts w:hAnsi="標楷體"/>
          <w:color w:val="000000" w:themeColor="text1"/>
          <w:sz w:val="30"/>
          <w:szCs w:val="30"/>
        </w:rPr>
      </w:pPr>
      <w:r w:rsidRPr="00AB48C3">
        <w:rPr>
          <w:rFonts w:hAnsi="標楷體" w:hint="eastAsia"/>
          <w:color w:val="000000" w:themeColor="text1"/>
          <w:sz w:val="30"/>
          <w:szCs w:val="30"/>
          <w:lang w:eastAsia="zh-HK"/>
        </w:rPr>
        <w:t>本年度勞動、衛生福利及環境保護施政重點，為</w:t>
      </w:r>
      <w:r w:rsidRPr="00AB48C3">
        <w:rPr>
          <w:rFonts w:hAnsi="標楷體"/>
          <w:color w:val="000000" w:themeColor="text1"/>
          <w:sz w:val="30"/>
          <w:szCs w:val="30"/>
          <w:lang w:eastAsia="zh-HK"/>
        </w:rPr>
        <w:t>促進工作者權益保障</w:t>
      </w:r>
      <w:r w:rsidRPr="00AB48C3">
        <w:rPr>
          <w:rFonts w:hAnsi="標楷體" w:hint="eastAsia"/>
          <w:color w:val="000000" w:themeColor="text1"/>
          <w:sz w:val="30"/>
          <w:szCs w:val="30"/>
          <w:lang w:eastAsia="zh-HK"/>
        </w:rPr>
        <w:t>，</w:t>
      </w:r>
      <w:r w:rsidRPr="00AB48C3">
        <w:rPr>
          <w:rFonts w:hAnsi="標楷體"/>
          <w:color w:val="000000" w:themeColor="text1"/>
          <w:sz w:val="30"/>
          <w:szCs w:val="30"/>
          <w:lang w:eastAsia="zh-HK"/>
        </w:rPr>
        <w:t>營造友善職場環境</w:t>
      </w:r>
      <w:r w:rsidRPr="00AB48C3">
        <w:rPr>
          <w:rFonts w:hAnsi="標楷體" w:hint="eastAsia"/>
          <w:color w:val="000000" w:themeColor="text1"/>
          <w:sz w:val="30"/>
          <w:szCs w:val="30"/>
          <w:lang w:eastAsia="zh-HK"/>
        </w:rPr>
        <w:t>；</w:t>
      </w:r>
      <w:r w:rsidRPr="00AB48C3">
        <w:rPr>
          <w:rFonts w:hAnsi="標楷體"/>
          <w:color w:val="000000" w:themeColor="text1"/>
          <w:sz w:val="30"/>
          <w:szCs w:val="30"/>
          <w:lang w:eastAsia="zh-HK"/>
        </w:rPr>
        <w:t>完備勞工保險制度</w:t>
      </w:r>
      <w:r w:rsidRPr="00AB48C3">
        <w:rPr>
          <w:rFonts w:hAnsi="標楷體" w:hint="eastAsia"/>
          <w:color w:val="000000" w:themeColor="text1"/>
          <w:sz w:val="30"/>
          <w:szCs w:val="30"/>
          <w:lang w:eastAsia="zh-HK"/>
        </w:rPr>
        <w:t>，</w:t>
      </w:r>
      <w:r w:rsidRPr="00AB48C3">
        <w:rPr>
          <w:rFonts w:hAnsi="標楷體"/>
          <w:color w:val="000000" w:themeColor="text1"/>
          <w:sz w:val="30"/>
          <w:szCs w:val="30"/>
          <w:lang w:eastAsia="zh-HK"/>
        </w:rPr>
        <w:t>加強風險管理</w:t>
      </w:r>
      <w:r w:rsidRPr="00AB48C3">
        <w:rPr>
          <w:rFonts w:hAnsi="標楷體" w:hint="eastAsia"/>
          <w:color w:val="000000" w:themeColor="text1"/>
          <w:sz w:val="30"/>
          <w:szCs w:val="30"/>
          <w:lang w:eastAsia="zh-HK"/>
        </w:rPr>
        <w:t>；推動多元職業訓練，</w:t>
      </w:r>
      <w:r w:rsidRPr="00AB48C3">
        <w:rPr>
          <w:rFonts w:hAnsi="標楷體"/>
          <w:color w:val="000000" w:themeColor="text1"/>
          <w:sz w:val="30"/>
          <w:szCs w:val="30"/>
          <w:lang w:eastAsia="zh-HK"/>
        </w:rPr>
        <w:t>鼓勵創新創業</w:t>
      </w:r>
      <w:r w:rsidRPr="00AB48C3">
        <w:rPr>
          <w:rFonts w:hAnsi="標楷體" w:hint="eastAsia"/>
          <w:color w:val="000000" w:themeColor="text1"/>
          <w:sz w:val="30"/>
          <w:szCs w:val="30"/>
          <w:lang w:eastAsia="zh-HK"/>
        </w:rPr>
        <w:t>；</w:t>
      </w:r>
      <w:r w:rsidRPr="00AB48C3">
        <w:rPr>
          <w:rFonts w:hAnsi="標楷體"/>
          <w:color w:val="000000" w:themeColor="text1"/>
          <w:sz w:val="30"/>
          <w:szCs w:val="30"/>
        </w:rPr>
        <w:t>強化勞資爭議處理</w:t>
      </w:r>
      <w:r w:rsidRPr="00AB48C3">
        <w:rPr>
          <w:rFonts w:hAnsi="標楷體" w:hint="eastAsia"/>
          <w:color w:val="000000" w:themeColor="text1"/>
          <w:sz w:val="30"/>
          <w:szCs w:val="30"/>
        </w:rPr>
        <w:t>，</w:t>
      </w:r>
      <w:r w:rsidRPr="00AB48C3">
        <w:rPr>
          <w:rFonts w:hAnsi="標楷體"/>
          <w:color w:val="000000" w:themeColor="text1"/>
          <w:sz w:val="30"/>
          <w:szCs w:val="30"/>
        </w:rPr>
        <w:t>穩定集體勞資關係</w:t>
      </w:r>
      <w:r w:rsidRPr="00AB48C3">
        <w:rPr>
          <w:rFonts w:hAnsi="標楷體" w:hint="eastAsia"/>
          <w:color w:val="000000" w:themeColor="text1"/>
          <w:sz w:val="30"/>
          <w:szCs w:val="30"/>
        </w:rPr>
        <w:t>；</w:t>
      </w:r>
      <w:r>
        <w:rPr>
          <w:rFonts w:hAnsi="標楷體"/>
          <w:color w:val="000000" w:themeColor="text1"/>
          <w:sz w:val="30"/>
          <w:szCs w:val="30"/>
        </w:rPr>
        <w:t>強化高風險事業減災效能</w:t>
      </w:r>
      <w:r>
        <w:rPr>
          <w:rFonts w:hAnsi="標楷體" w:hint="eastAsia"/>
          <w:color w:val="000000" w:themeColor="text1"/>
          <w:sz w:val="30"/>
          <w:szCs w:val="30"/>
        </w:rPr>
        <w:t>，</w:t>
      </w:r>
      <w:r w:rsidRPr="00AB48C3">
        <w:rPr>
          <w:rFonts w:hAnsi="標楷體"/>
          <w:color w:val="000000" w:themeColor="text1"/>
          <w:sz w:val="30"/>
          <w:szCs w:val="30"/>
        </w:rPr>
        <w:t>落實職場健康危害評估</w:t>
      </w:r>
      <w:r w:rsidRPr="00AB48C3">
        <w:rPr>
          <w:rFonts w:hAnsi="標楷體" w:hint="eastAsia"/>
          <w:color w:val="000000" w:themeColor="text1"/>
          <w:sz w:val="30"/>
          <w:szCs w:val="30"/>
        </w:rPr>
        <w:t>；</w:t>
      </w:r>
      <w:r w:rsidRPr="00AB48C3">
        <w:rPr>
          <w:rFonts w:hAnsi="標楷體"/>
          <w:color w:val="000000" w:themeColor="text1"/>
          <w:sz w:val="30"/>
          <w:szCs w:val="30"/>
        </w:rPr>
        <w:t>完備國家防疫體系</w:t>
      </w:r>
      <w:r w:rsidRPr="00AB48C3">
        <w:rPr>
          <w:rFonts w:hAnsi="標楷體" w:hint="eastAsia"/>
          <w:color w:val="000000" w:themeColor="text1"/>
          <w:sz w:val="30"/>
          <w:szCs w:val="30"/>
        </w:rPr>
        <w:t>，</w:t>
      </w:r>
      <w:r w:rsidRPr="00AB48C3">
        <w:rPr>
          <w:rFonts w:hAnsi="標楷體"/>
          <w:color w:val="000000" w:themeColor="text1"/>
          <w:sz w:val="30"/>
          <w:szCs w:val="30"/>
        </w:rPr>
        <w:t>阻絕傳染病於境外</w:t>
      </w:r>
      <w:r w:rsidRPr="00AB48C3">
        <w:rPr>
          <w:rFonts w:hAnsi="標楷體" w:hint="eastAsia"/>
          <w:color w:val="000000" w:themeColor="text1"/>
          <w:sz w:val="30"/>
          <w:szCs w:val="30"/>
        </w:rPr>
        <w:t>；</w:t>
      </w:r>
      <w:r w:rsidRPr="00AB48C3">
        <w:rPr>
          <w:rFonts w:hAnsi="標楷體"/>
          <w:color w:val="000000" w:themeColor="text1"/>
          <w:sz w:val="30"/>
          <w:szCs w:val="30"/>
        </w:rPr>
        <w:t>提供完整性醫療服務</w:t>
      </w:r>
      <w:r w:rsidRPr="00AB48C3">
        <w:rPr>
          <w:rFonts w:hAnsi="標楷體" w:hint="eastAsia"/>
          <w:color w:val="000000" w:themeColor="text1"/>
          <w:sz w:val="30"/>
          <w:szCs w:val="30"/>
        </w:rPr>
        <w:t>，</w:t>
      </w:r>
      <w:r w:rsidRPr="00AB48C3">
        <w:rPr>
          <w:rFonts w:hAnsi="標楷體"/>
          <w:color w:val="000000" w:themeColor="text1"/>
          <w:sz w:val="30"/>
          <w:szCs w:val="30"/>
        </w:rPr>
        <w:t>優化兒童醫療照護體系</w:t>
      </w:r>
      <w:r w:rsidRPr="00AB48C3">
        <w:rPr>
          <w:rFonts w:hAnsi="標楷體" w:hint="eastAsia"/>
          <w:color w:val="000000" w:themeColor="text1"/>
          <w:sz w:val="30"/>
          <w:szCs w:val="30"/>
        </w:rPr>
        <w:t>；優化</w:t>
      </w:r>
      <w:r w:rsidRPr="00AB48C3">
        <w:rPr>
          <w:rFonts w:hAnsi="標楷體"/>
          <w:color w:val="000000" w:themeColor="text1"/>
          <w:sz w:val="30"/>
          <w:szCs w:val="30"/>
        </w:rPr>
        <w:t>食安五環</w:t>
      </w:r>
      <w:r w:rsidRPr="00AB48C3">
        <w:rPr>
          <w:rFonts w:hAnsi="標楷體" w:hint="eastAsia"/>
          <w:color w:val="000000" w:themeColor="text1"/>
          <w:sz w:val="30"/>
          <w:szCs w:val="30"/>
        </w:rPr>
        <w:t>，</w:t>
      </w:r>
      <w:r w:rsidRPr="00AB48C3">
        <w:rPr>
          <w:rFonts w:hAnsi="標楷體"/>
          <w:color w:val="000000" w:themeColor="text1"/>
          <w:sz w:val="30"/>
          <w:szCs w:val="30"/>
        </w:rPr>
        <w:t>建構食藥安全防護網</w:t>
      </w:r>
      <w:r w:rsidRPr="00AB48C3">
        <w:rPr>
          <w:rFonts w:hAnsi="標楷體" w:hint="eastAsia"/>
          <w:color w:val="000000" w:themeColor="text1"/>
          <w:sz w:val="30"/>
          <w:szCs w:val="30"/>
        </w:rPr>
        <w:t>；</w:t>
      </w:r>
      <w:r w:rsidRPr="00AB48C3">
        <w:rPr>
          <w:rFonts w:hAnsi="標楷體"/>
          <w:color w:val="000000" w:themeColor="text1"/>
          <w:sz w:val="30"/>
          <w:szCs w:val="30"/>
        </w:rPr>
        <w:t>提供優質化長照服務</w:t>
      </w:r>
      <w:r w:rsidRPr="00AB48C3">
        <w:rPr>
          <w:rFonts w:hAnsi="標楷體" w:hint="eastAsia"/>
          <w:color w:val="000000" w:themeColor="text1"/>
          <w:sz w:val="30"/>
          <w:szCs w:val="30"/>
        </w:rPr>
        <w:t>，</w:t>
      </w:r>
      <w:r w:rsidRPr="00AB48C3">
        <w:rPr>
          <w:rFonts w:hAnsi="標楷體"/>
          <w:color w:val="000000" w:themeColor="text1"/>
          <w:sz w:val="30"/>
          <w:szCs w:val="30"/>
        </w:rPr>
        <w:t>實現健康永續的智慧生活</w:t>
      </w:r>
      <w:r w:rsidRPr="00AB48C3">
        <w:rPr>
          <w:rFonts w:hAnsi="標楷體" w:hint="eastAsia"/>
          <w:color w:val="000000" w:themeColor="text1"/>
          <w:sz w:val="30"/>
          <w:szCs w:val="30"/>
        </w:rPr>
        <w:t>；</w:t>
      </w:r>
      <w:r w:rsidRPr="00AB48C3">
        <w:rPr>
          <w:rFonts w:hAnsi="標楷體"/>
          <w:color w:val="000000" w:themeColor="text1"/>
          <w:sz w:val="30"/>
          <w:szCs w:val="30"/>
        </w:rPr>
        <w:t>擴增托育公共化服務，打造健全育兒家庭支持體系</w:t>
      </w:r>
      <w:r w:rsidRPr="00AB48C3">
        <w:rPr>
          <w:rFonts w:hAnsi="標楷體" w:hint="eastAsia"/>
          <w:color w:val="000000" w:themeColor="text1"/>
          <w:sz w:val="30"/>
          <w:szCs w:val="30"/>
        </w:rPr>
        <w:t>；</w:t>
      </w:r>
      <w:r w:rsidRPr="00AB48C3">
        <w:rPr>
          <w:rFonts w:hAnsi="標楷體"/>
          <w:color w:val="000000" w:themeColor="text1"/>
          <w:sz w:val="30"/>
          <w:szCs w:val="30"/>
        </w:rPr>
        <w:t>綿密社會安全網絡</w:t>
      </w:r>
      <w:r w:rsidRPr="00AB48C3">
        <w:rPr>
          <w:rFonts w:hAnsi="標楷體" w:hint="eastAsia"/>
          <w:color w:val="000000" w:themeColor="text1"/>
          <w:sz w:val="30"/>
          <w:szCs w:val="30"/>
        </w:rPr>
        <w:t>，</w:t>
      </w:r>
      <w:r w:rsidRPr="00AB48C3">
        <w:rPr>
          <w:rFonts w:hAnsi="標楷體"/>
          <w:color w:val="000000" w:themeColor="text1"/>
          <w:sz w:val="30"/>
          <w:szCs w:val="30"/>
        </w:rPr>
        <w:t>提升服務量能</w:t>
      </w:r>
      <w:r w:rsidRPr="00AB48C3">
        <w:rPr>
          <w:rFonts w:hAnsi="標楷體" w:hint="eastAsia"/>
          <w:color w:val="000000" w:themeColor="text1"/>
          <w:sz w:val="30"/>
          <w:szCs w:val="30"/>
        </w:rPr>
        <w:t>；</w:t>
      </w:r>
      <w:r w:rsidRPr="00AB48C3">
        <w:rPr>
          <w:rFonts w:hAnsi="標楷體"/>
          <w:color w:val="000000" w:themeColor="text1"/>
          <w:sz w:val="30"/>
          <w:szCs w:val="30"/>
        </w:rPr>
        <w:t>落實性別平等政策綱領</w:t>
      </w:r>
      <w:r w:rsidRPr="00AB48C3">
        <w:rPr>
          <w:rFonts w:hAnsi="標楷體" w:hint="eastAsia"/>
          <w:color w:val="000000" w:themeColor="text1"/>
          <w:sz w:val="30"/>
          <w:szCs w:val="30"/>
        </w:rPr>
        <w:t>，營造尊重多元與性別平等的公義社會；</w:t>
      </w:r>
      <w:r w:rsidRPr="00AB48C3">
        <w:rPr>
          <w:rFonts w:hAnsi="標楷體"/>
          <w:color w:val="000000" w:themeColor="text1"/>
          <w:sz w:val="30"/>
          <w:szCs w:val="30"/>
        </w:rPr>
        <w:t>強化循環經濟</w:t>
      </w:r>
      <w:r w:rsidRPr="00AB48C3">
        <w:rPr>
          <w:rFonts w:hAnsi="標楷體" w:hint="eastAsia"/>
          <w:color w:val="000000" w:themeColor="text1"/>
          <w:sz w:val="30"/>
          <w:szCs w:val="30"/>
        </w:rPr>
        <w:t>，</w:t>
      </w:r>
      <w:r w:rsidRPr="00AB48C3">
        <w:rPr>
          <w:rFonts w:hAnsi="標楷體"/>
          <w:color w:val="000000" w:themeColor="text1"/>
          <w:sz w:val="30"/>
          <w:szCs w:val="30"/>
        </w:rPr>
        <w:t>精進資源回收效能</w:t>
      </w:r>
      <w:r w:rsidRPr="00AB48C3">
        <w:rPr>
          <w:rFonts w:hAnsi="標楷體" w:hint="eastAsia"/>
          <w:color w:val="000000" w:themeColor="text1"/>
          <w:sz w:val="30"/>
          <w:szCs w:val="30"/>
        </w:rPr>
        <w:t>；</w:t>
      </w:r>
      <w:r w:rsidRPr="00AB48C3">
        <w:rPr>
          <w:rFonts w:hAnsi="標楷體"/>
          <w:color w:val="000000" w:themeColor="text1"/>
          <w:sz w:val="30"/>
          <w:szCs w:val="30"/>
        </w:rPr>
        <w:t>落實空氣污染防制</w:t>
      </w:r>
      <w:r w:rsidRPr="00AB48C3">
        <w:rPr>
          <w:rFonts w:hAnsi="標楷體" w:hint="eastAsia"/>
          <w:color w:val="000000" w:themeColor="text1"/>
          <w:sz w:val="30"/>
          <w:szCs w:val="30"/>
        </w:rPr>
        <w:t>，</w:t>
      </w:r>
      <w:r w:rsidRPr="00AB48C3">
        <w:rPr>
          <w:rFonts w:hAnsi="標楷體"/>
          <w:color w:val="000000" w:themeColor="text1"/>
          <w:sz w:val="30"/>
          <w:szCs w:val="30"/>
        </w:rPr>
        <w:t>推動工業污染排放減量及改善</w:t>
      </w:r>
      <w:r w:rsidRPr="00AB48C3">
        <w:rPr>
          <w:rFonts w:hAnsi="標楷體" w:hint="eastAsia"/>
          <w:color w:val="000000" w:themeColor="text1"/>
          <w:sz w:val="30"/>
          <w:szCs w:val="30"/>
        </w:rPr>
        <w:t>；</w:t>
      </w:r>
      <w:r w:rsidRPr="00AB48C3">
        <w:rPr>
          <w:rFonts w:hAnsi="標楷體"/>
          <w:color w:val="000000" w:themeColor="text1"/>
          <w:sz w:val="30"/>
          <w:szCs w:val="30"/>
        </w:rPr>
        <w:t>推動河川水質改善</w:t>
      </w:r>
      <w:r w:rsidRPr="00AB48C3">
        <w:rPr>
          <w:rFonts w:hAnsi="標楷體" w:hint="eastAsia"/>
          <w:color w:val="000000" w:themeColor="text1"/>
          <w:sz w:val="30"/>
          <w:szCs w:val="30"/>
        </w:rPr>
        <w:t>，加強源頭污染減量；</w:t>
      </w:r>
      <w:r w:rsidRPr="00AB48C3">
        <w:rPr>
          <w:rFonts w:hAnsi="標楷體"/>
          <w:color w:val="000000" w:themeColor="text1"/>
          <w:sz w:val="30"/>
          <w:szCs w:val="30"/>
        </w:rPr>
        <w:t>精進環評制度，提升審查</w:t>
      </w:r>
      <w:r w:rsidRPr="00AB48C3">
        <w:rPr>
          <w:rFonts w:hAnsi="標楷體" w:hint="eastAsia"/>
          <w:color w:val="000000" w:themeColor="text1"/>
          <w:sz w:val="30"/>
          <w:szCs w:val="30"/>
        </w:rPr>
        <w:t>公信力；</w:t>
      </w:r>
      <w:r w:rsidRPr="00AB48C3">
        <w:rPr>
          <w:rFonts w:hAnsi="標楷體"/>
          <w:color w:val="000000" w:themeColor="text1"/>
          <w:sz w:val="30"/>
          <w:szCs w:val="30"/>
        </w:rPr>
        <w:t>落實溫室氣體減量</w:t>
      </w:r>
      <w:r w:rsidRPr="00AB48C3">
        <w:rPr>
          <w:rFonts w:hAnsi="標楷體" w:hint="eastAsia"/>
          <w:color w:val="000000" w:themeColor="text1"/>
          <w:sz w:val="30"/>
          <w:szCs w:val="30"/>
        </w:rPr>
        <w:t>，建構低碳家園；</w:t>
      </w:r>
      <w:r w:rsidRPr="00AB48C3">
        <w:rPr>
          <w:rFonts w:hAnsi="標楷體"/>
          <w:color w:val="000000" w:themeColor="text1"/>
          <w:sz w:val="30"/>
          <w:szCs w:val="30"/>
        </w:rPr>
        <w:t>擴大化學物質源頭管理</w:t>
      </w:r>
      <w:r w:rsidRPr="00AB48C3">
        <w:rPr>
          <w:rFonts w:hAnsi="標楷體" w:hint="eastAsia"/>
          <w:color w:val="000000" w:themeColor="text1"/>
          <w:sz w:val="30"/>
          <w:szCs w:val="30"/>
        </w:rPr>
        <w:t>，落實環境永續目標等。一年來施政所獲成效如下：</w:t>
      </w:r>
    </w:p>
    <w:p w:rsidR="00F67066" w:rsidRPr="00AB48C3" w:rsidRDefault="00F67066" w:rsidP="00855C9A">
      <w:pPr>
        <w:pStyle w:val="14"/>
        <w:numPr>
          <w:ilvl w:val="0"/>
          <w:numId w:val="17"/>
        </w:numPr>
        <w:overflowPunct w:val="0"/>
        <w:snapToGrid w:val="0"/>
        <w:spacing w:line="520" w:lineRule="exact"/>
        <w:ind w:left="600" w:hangingChars="200" w:hanging="600"/>
        <w:rPr>
          <w:rFonts w:hAnsi="標楷體"/>
          <w:color w:val="000000" w:themeColor="text1"/>
          <w:sz w:val="30"/>
          <w:szCs w:val="30"/>
        </w:rPr>
      </w:pPr>
      <w:r w:rsidRPr="00AB48C3">
        <w:rPr>
          <w:rFonts w:hAnsi="標楷體" w:hint="eastAsia"/>
          <w:color w:val="000000" w:themeColor="text1"/>
          <w:sz w:val="30"/>
          <w:szCs w:val="30"/>
        </w:rPr>
        <w:t>健全合理工時制度，</w:t>
      </w:r>
      <w:r w:rsidRPr="00AB48C3">
        <w:rPr>
          <w:rFonts w:hAnsi="標楷體"/>
          <w:color w:val="000000" w:themeColor="text1"/>
          <w:sz w:val="30"/>
          <w:szCs w:val="30"/>
        </w:rPr>
        <w:t>強化勞工權益與企業彈性</w:t>
      </w:r>
      <w:r w:rsidRPr="00AB48C3">
        <w:rPr>
          <w:rFonts w:hAnsi="標楷體" w:hint="eastAsia"/>
          <w:color w:val="000000" w:themeColor="text1"/>
          <w:sz w:val="30"/>
          <w:szCs w:val="30"/>
        </w:rPr>
        <w:t>：修正「勞動基準法第</w:t>
      </w:r>
      <w:r w:rsidRPr="00AB48C3">
        <w:rPr>
          <w:rFonts w:hAnsi="標楷體"/>
          <w:color w:val="000000" w:themeColor="text1"/>
          <w:sz w:val="30"/>
          <w:szCs w:val="30"/>
        </w:rPr>
        <w:t>34</w:t>
      </w:r>
      <w:r w:rsidRPr="00AB48C3">
        <w:rPr>
          <w:rFonts w:hAnsi="標楷體" w:hint="eastAsia"/>
          <w:color w:val="000000" w:themeColor="text1"/>
          <w:sz w:val="30"/>
          <w:szCs w:val="30"/>
        </w:rPr>
        <w:t>條第</w:t>
      </w:r>
      <w:r w:rsidRPr="00AB48C3">
        <w:rPr>
          <w:rFonts w:hAnsi="標楷體"/>
          <w:color w:val="000000" w:themeColor="text1"/>
          <w:sz w:val="30"/>
          <w:szCs w:val="30"/>
        </w:rPr>
        <w:t>2</w:t>
      </w:r>
      <w:r w:rsidRPr="00AB48C3">
        <w:rPr>
          <w:rFonts w:hAnsi="標楷體" w:hint="eastAsia"/>
          <w:color w:val="000000" w:themeColor="text1"/>
          <w:sz w:val="30"/>
          <w:szCs w:val="30"/>
        </w:rPr>
        <w:t>項但書適用範圍」，新增部分公司輪班人員於天災、事變或突發事件處理期間，適用調整班次規定；調升每月基本工資，由</w:t>
      </w:r>
      <w:r w:rsidRPr="00AB48C3">
        <w:rPr>
          <w:rFonts w:hAnsi="標楷體"/>
          <w:color w:val="000000" w:themeColor="text1"/>
          <w:sz w:val="30"/>
          <w:szCs w:val="30"/>
        </w:rPr>
        <w:t>2</w:t>
      </w:r>
      <w:r w:rsidRPr="00AB48C3">
        <w:rPr>
          <w:rFonts w:hAnsi="標楷體" w:hint="eastAsia"/>
          <w:color w:val="000000" w:themeColor="text1"/>
          <w:sz w:val="30"/>
          <w:szCs w:val="30"/>
        </w:rPr>
        <w:t>萬</w:t>
      </w:r>
      <w:r w:rsidRPr="00AB48C3">
        <w:rPr>
          <w:rFonts w:hAnsi="標楷體"/>
          <w:color w:val="000000" w:themeColor="text1"/>
          <w:sz w:val="30"/>
          <w:szCs w:val="30"/>
        </w:rPr>
        <w:t>4,000</w:t>
      </w:r>
      <w:r w:rsidRPr="00AB48C3">
        <w:rPr>
          <w:rFonts w:hAnsi="標楷體" w:hint="eastAsia"/>
          <w:color w:val="000000" w:themeColor="text1"/>
          <w:sz w:val="30"/>
          <w:szCs w:val="30"/>
        </w:rPr>
        <w:t>元調整至</w:t>
      </w:r>
      <w:r w:rsidRPr="00AB48C3">
        <w:rPr>
          <w:rFonts w:hAnsi="標楷體"/>
          <w:color w:val="000000" w:themeColor="text1"/>
          <w:sz w:val="30"/>
          <w:szCs w:val="30"/>
        </w:rPr>
        <w:t>2</w:t>
      </w:r>
      <w:r w:rsidRPr="00AB48C3">
        <w:rPr>
          <w:rFonts w:hAnsi="標楷體" w:hint="eastAsia"/>
          <w:color w:val="000000" w:themeColor="text1"/>
          <w:sz w:val="30"/>
          <w:szCs w:val="30"/>
        </w:rPr>
        <w:t>萬</w:t>
      </w:r>
      <w:r w:rsidRPr="00AB48C3">
        <w:rPr>
          <w:rFonts w:hAnsi="標楷體"/>
          <w:color w:val="000000" w:themeColor="text1"/>
          <w:sz w:val="30"/>
          <w:szCs w:val="30"/>
        </w:rPr>
        <w:t>5,250</w:t>
      </w:r>
      <w:r>
        <w:rPr>
          <w:rFonts w:hAnsi="標楷體" w:hint="eastAsia"/>
          <w:color w:val="000000" w:themeColor="text1"/>
          <w:sz w:val="30"/>
          <w:szCs w:val="30"/>
        </w:rPr>
        <w:t>元、</w:t>
      </w:r>
      <w:r w:rsidRPr="00AB48C3">
        <w:rPr>
          <w:rFonts w:hAnsi="標楷體" w:hint="eastAsia"/>
          <w:color w:val="000000" w:themeColor="text1"/>
          <w:sz w:val="30"/>
          <w:szCs w:val="30"/>
        </w:rPr>
        <w:t>受惠勞工</w:t>
      </w:r>
      <w:r w:rsidRPr="00AB48C3">
        <w:rPr>
          <w:rFonts w:hAnsi="標楷體"/>
          <w:color w:val="000000" w:themeColor="text1"/>
          <w:sz w:val="30"/>
          <w:szCs w:val="30"/>
        </w:rPr>
        <w:t>194</w:t>
      </w:r>
      <w:r w:rsidRPr="00AB48C3">
        <w:rPr>
          <w:rFonts w:hAnsi="標楷體" w:hint="eastAsia"/>
          <w:color w:val="000000" w:themeColor="text1"/>
          <w:sz w:val="30"/>
          <w:szCs w:val="30"/>
        </w:rPr>
        <w:t>萬</w:t>
      </w:r>
      <w:r w:rsidRPr="00AB48C3">
        <w:rPr>
          <w:rFonts w:hAnsi="標楷體"/>
          <w:color w:val="000000" w:themeColor="text1"/>
          <w:sz w:val="30"/>
          <w:szCs w:val="30"/>
        </w:rPr>
        <w:t>2,800</w:t>
      </w:r>
      <w:r w:rsidRPr="00AB48C3">
        <w:rPr>
          <w:rFonts w:hAnsi="標楷體" w:hint="eastAsia"/>
          <w:color w:val="000000" w:themeColor="text1"/>
          <w:sz w:val="30"/>
          <w:szCs w:val="30"/>
        </w:rPr>
        <w:t xml:space="preserve">名，每小時基本工資由 </w:t>
      </w:r>
      <w:r w:rsidRPr="00AB48C3">
        <w:rPr>
          <w:rFonts w:hAnsi="標楷體"/>
          <w:color w:val="000000" w:themeColor="text1"/>
          <w:sz w:val="30"/>
          <w:szCs w:val="30"/>
        </w:rPr>
        <w:t xml:space="preserve">160 </w:t>
      </w:r>
      <w:r w:rsidRPr="00AB48C3">
        <w:rPr>
          <w:rFonts w:hAnsi="標楷體" w:hint="eastAsia"/>
          <w:color w:val="000000" w:themeColor="text1"/>
          <w:sz w:val="30"/>
          <w:szCs w:val="30"/>
        </w:rPr>
        <w:t>元調整為</w:t>
      </w:r>
      <w:r w:rsidRPr="00AB48C3">
        <w:rPr>
          <w:rFonts w:hAnsi="標楷體"/>
          <w:color w:val="000000" w:themeColor="text1"/>
          <w:sz w:val="30"/>
          <w:szCs w:val="30"/>
        </w:rPr>
        <w:t>168</w:t>
      </w:r>
      <w:r>
        <w:rPr>
          <w:rFonts w:hAnsi="標楷體" w:hint="eastAsia"/>
          <w:color w:val="000000" w:themeColor="text1"/>
          <w:sz w:val="30"/>
          <w:szCs w:val="30"/>
        </w:rPr>
        <w:t>元、</w:t>
      </w:r>
      <w:r w:rsidRPr="00AB48C3">
        <w:rPr>
          <w:rFonts w:hAnsi="標楷體" w:hint="eastAsia"/>
          <w:color w:val="000000" w:themeColor="text1"/>
          <w:sz w:val="30"/>
          <w:szCs w:val="30"/>
        </w:rPr>
        <w:t>受惠勞工</w:t>
      </w:r>
      <w:r w:rsidRPr="00AB48C3">
        <w:rPr>
          <w:rFonts w:hAnsi="標楷體"/>
          <w:color w:val="000000" w:themeColor="text1"/>
          <w:sz w:val="30"/>
          <w:szCs w:val="30"/>
        </w:rPr>
        <w:t>51</w:t>
      </w:r>
      <w:r w:rsidRPr="00AB48C3">
        <w:rPr>
          <w:rFonts w:hAnsi="標楷體" w:hint="eastAsia"/>
          <w:color w:val="000000" w:themeColor="text1"/>
          <w:sz w:val="30"/>
          <w:szCs w:val="30"/>
        </w:rPr>
        <w:t>萬</w:t>
      </w:r>
      <w:r w:rsidRPr="00AB48C3">
        <w:rPr>
          <w:rFonts w:hAnsi="標楷體"/>
          <w:color w:val="000000" w:themeColor="text1"/>
          <w:sz w:val="30"/>
          <w:szCs w:val="30"/>
        </w:rPr>
        <w:t>1,100</w:t>
      </w:r>
      <w:r w:rsidRPr="00AB48C3">
        <w:rPr>
          <w:rFonts w:hAnsi="標楷體" w:hint="eastAsia"/>
          <w:color w:val="000000" w:themeColor="text1"/>
          <w:sz w:val="30"/>
          <w:szCs w:val="30"/>
        </w:rPr>
        <w:t>名；</w:t>
      </w:r>
      <w:r>
        <w:rPr>
          <w:rFonts w:hAnsi="標楷體" w:hint="eastAsia"/>
          <w:color w:val="000000" w:themeColor="text1"/>
          <w:sz w:val="30"/>
          <w:szCs w:val="30"/>
        </w:rPr>
        <w:t>訂定「受嚴重特殊傳染性肺炎疫情影響事業基本工資補貼方案」，</w:t>
      </w:r>
      <w:r w:rsidRPr="00AB48C3">
        <w:rPr>
          <w:rFonts w:hAnsi="標楷體" w:hint="eastAsia"/>
          <w:color w:val="000000" w:themeColor="text1"/>
          <w:sz w:val="30"/>
          <w:szCs w:val="30"/>
        </w:rPr>
        <w:t>協助產業</w:t>
      </w:r>
      <w:r w:rsidRPr="00AB48C3">
        <w:rPr>
          <w:rFonts w:hAnsi="標楷體"/>
          <w:color w:val="000000" w:themeColor="text1"/>
          <w:sz w:val="30"/>
          <w:szCs w:val="30"/>
        </w:rPr>
        <w:t>渡過</w:t>
      </w:r>
      <w:r w:rsidRPr="00AB48C3">
        <w:rPr>
          <w:rFonts w:hAnsi="標楷體" w:hint="eastAsia"/>
          <w:color w:val="000000" w:themeColor="text1"/>
          <w:sz w:val="30"/>
          <w:szCs w:val="30"/>
        </w:rPr>
        <w:t>疫情衝擊。</w:t>
      </w:r>
    </w:p>
    <w:p w:rsidR="00F67066" w:rsidRPr="00AB48C3" w:rsidRDefault="00F67066" w:rsidP="00855C9A">
      <w:pPr>
        <w:pStyle w:val="14"/>
        <w:numPr>
          <w:ilvl w:val="0"/>
          <w:numId w:val="17"/>
        </w:numPr>
        <w:overflowPunct w:val="0"/>
        <w:snapToGrid w:val="0"/>
        <w:spacing w:line="520" w:lineRule="exact"/>
        <w:ind w:left="600" w:hangingChars="200" w:hanging="600"/>
        <w:rPr>
          <w:rFonts w:hAnsi="標楷體"/>
          <w:color w:val="000000" w:themeColor="text1"/>
          <w:sz w:val="30"/>
          <w:szCs w:val="30"/>
        </w:rPr>
      </w:pPr>
      <w:r w:rsidRPr="00AB48C3">
        <w:rPr>
          <w:rFonts w:hAnsi="標楷體"/>
          <w:color w:val="000000" w:themeColor="text1"/>
          <w:sz w:val="30"/>
          <w:szCs w:val="30"/>
        </w:rPr>
        <w:t>落實職災保護制度，確保職災勞工權益</w:t>
      </w:r>
      <w:r w:rsidRPr="00AB48C3">
        <w:rPr>
          <w:rFonts w:hAnsi="標楷體" w:hint="eastAsia"/>
          <w:color w:val="000000" w:themeColor="text1"/>
          <w:sz w:val="30"/>
          <w:szCs w:val="30"/>
        </w:rPr>
        <w:t>：</w:t>
      </w:r>
      <w:r>
        <w:rPr>
          <w:rFonts w:hAnsi="標楷體" w:hint="eastAsia"/>
          <w:color w:val="000000" w:themeColor="text1"/>
          <w:sz w:val="30"/>
          <w:szCs w:val="30"/>
        </w:rPr>
        <w:t>落實勞工職業災害保險及保護法</w:t>
      </w:r>
      <w:r w:rsidRPr="00AB48C3">
        <w:rPr>
          <w:rFonts w:hAnsi="標楷體" w:hint="eastAsia"/>
          <w:color w:val="000000" w:themeColor="text1"/>
          <w:sz w:val="30"/>
          <w:szCs w:val="30"/>
        </w:rPr>
        <w:t>，增進職業災害勞工及其家屬權益保障；核付職業災害保險</w:t>
      </w:r>
      <w:r w:rsidRPr="00AB48C3">
        <w:rPr>
          <w:rFonts w:hAnsi="標楷體"/>
          <w:color w:val="000000" w:themeColor="text1"/>
          <w:sz w:val="30"/>
          <w:szCs w:val="30"/>
        </w:rPr>
        <w:t>150</w:t>
      </w:r>
      <w:r w:rsidRPr="00AB48C3">
        <w:rPr>
          <w:rFonts w:hAnsi="標楷體" w:hint="eastAsia"/>
          <w:color w:val="000000" w:themeColor="text1"/>
          <w:sz w:val="30"/>
          <w:szCs w:val="30"/>
        </w:rPr>
        <w:t>萬</w:t>
      </w:r>
      <w:r w:rsidRPr="00AB48C3">
        <w:rPr>
          <w:rFonts w:hAnsi="標楷體"/>
          <w:color w:val="000000" w:themeColor="text1"/>
          <w:sz w:val="30"/>
          <w:szCs w:val="30"/>
        </w:rPr>
        <w:t>5,481</w:t>
      </w:r>
      <w:r w:rsidRPr="00AB48C3">
        <w:rPr>
          <w:rFonts w:hAnsi="標楷體" w:hint="eastAsia"/>
          <w:color w:val="000000" w:themeColor="text1"/>
          <w:sz w:val="30"/>
          <w:szCs w:val="30"/>
        </w:rPr>
        <w:t>件，金額</w:t>
      </w:r>
      <w:r w:rsidRPr="00AB48C3">
        <w:rPr>
          <w:rFonts w:hAnsi="標楷體"/>
          <w:color w:val="000000" w:themeColor="text1"/>
          <w:sz w:val="30"/>
          <w:szCs w:val="30"/>
        </w:rPr>
        <w:t>56</w:t>
      </w:r>
      <w:r w:rsidRPr="00AB48C3">
        <w:rPr>
          <w:rFonts w:hAnsi="標楷體" w:hint="eastAsia"/>
          <w:color w:val="000000" w:themeColor="text1"/>
          <w:sz w:val="30"/>
          <w:szCs w:val="30"/>
        </w:rPr>
        <w:t>億</w:t>
      </w:r>
      <w:r w:rsidRPr="00AB48C3">
        <w:rPr>
          <w:rFonts w:hAnsi="標楷體"/>
          <w:color w:val="000000" w:themeColor="text1"/>
          <w:sz w:val="30"/>
          <w:szCs w:val="30"/>
        </w:rPr>
        <w:t>7,381</w:t>
      </w:r>
      <w:r w:rsidRPr="00AB48C3">
        <w:rPr>
          <w:rFonts w:hAnsi="標楷體" w:hint="eastAsia"/>
          <w:color w:val="000000" w:themeColor="text1"/>
          <w:sz w:val="30"/>
          <w:szCs w:val="30"/>
        </w:rPr>
        <w:t>萬元；提供退保後診斷罹患職業病及未加保勞工等津貼或補助818件，金額</w:t>
      </w:r>
      <w:r w:rsidRPr="00AB48C3">
        <w:rPr>
          <w:rFonts w:hAnsi="標楷體"/>
          <w:color w:val="000000" w:themeColor="text1"/>
          <w:sz w:val="30"/>
          <w:szCs w:val="30"/>
        </w:rPr>
        <w:t>2,356</w:t>
      </w:r>
      <w:r w:rsidRPr="00AB48C3">
        <w:rPr>
          <w:rFonts w:hAnsi="標楷體" w:hint="eastAsia"/>
          <w:color w:val="000000" w:themeColor="text1"/>
          <w:sz w:val="30"/>
          <w:szCs w:val="30"/>
        </w:rPr>
        <w:t>萬元。</w:t>
      </w:r>
    </w:p>
    <w:p w:rsidR="00F67066" w:rsidRPr="00AB48C3" w:rsidRDefault="00F67066" w:rsidP="00855C9A">
      <w:pPr>
        <w:pStyle w:val="14"/>
        <w:numPr>
          <w:ilvl w:val="0"/>
          <w:numId w:val="17"/>
        </w:numPr>
        <w:overflowPunct w:val="0"/>
        <w:snapToGrid w:val="0"/>
        <w:spacing w:line="520" w:lineRule="exact"/>
        <w:ind w:left="600" w:hangingChars="200" w:hanging="600"/>
        <w:rPr>
          <w:rFonts w:hAnsi="標楷體"/>
          <w:color w:val="000000" w:themeColor="text1"/>
          <w:sz w:val="30"/>
          <w:szCs w:val="30"/>
        </w:rPr>
      </w:pPr>
      <w:r w:rsidRPr="00AB48C3">
        <w:rPr>
          <w:rFonts w:hAnsi="標楷體"/>
          <w:color w:val="000000" w:themeColor="text1"/>
          <w:sz w:val="30"/>
          <w:szCs w:val="30"/>
        </w:rPr>
        <w:t>輔導就業培育人才，營造職場友善環境</w:t>
      </w:r>
      <w:r w:rsidRPr="00AB48C3">
        <w:rPr>
          <w:rFonts w:hAnsi="標楷體" w:hint="eastAsia"/>
          <w:color w:val="000000" w:themeColor="text1"/>
          <w:sz w:val="30"/>
          <w:szCs w:val="30"/>
        </w:rPr>
        <w:t>：推動「投資青年就業方案」，協助青年就業</w:t>
      </w:r>
      <w:r w:rsidRPr="00AB48C3">
        <w:rPr>
          <w:rFonts w:hAnsi="標楷體"/>
          <w:color w:val="000000" w:themeColor="text1"/>
          <w:sz w:val="30"/>
          <w:szCs w:val="30"/>
        </w:rPr>
        <w:t>18</w:t>
      </w:r>
      <w:r w:rsidRPr="00AB48C3">
        <w:rPr>
          <w:rFonts w:hAnsi="標楷體" w:hint="eastAsia"/>
          <w:color w:val="000000" w:themeColor="text1"/>
          <w:sz w:val="30"/>
          <w:szCs w:val="30"/>
        </w:rPr>
        <w:t>萬</w:t>
      </w:r>
      <w:r w:rsidRPr="00AB48C3">
        <w:rPr>
          <w:rFonts w:hAnsi="標楷體"/>
          <w:color w:val="000000" w:themeColor="text1"/>
          <w:sz w:val="30"/>
          <w:szCs w:val="30"/>
        </w:rPr>
        <w:t>3,656</w:t>
      </w:r>
      <w:r w:rsidRPr="00AB48C3">
        <w:rPr>
          <w:rFonts w:hAnsi="標楷體" w:hint="eastAsia"/>
          <w:color w:val="000000" w:themeColor="text1"/>
          <w:sz w:val="30"/>
          <w:szCs w:val="30"/>
        </w:rPr>
        <w:t>名；辦理做中學訓練及符合產業發展所需技能培訓</w:t>
      </w:r>
      <w:r w:rsidRPr="00AB48C3">
        <w:rPr>
          <w:rFonts w:hAnsi="標楷體"/>
          <w:color w:val="000000" w:themeColor="text1"/>
          <w:sz w:val="30"/>
          <w:szCs w:val="30"/>
        </w:rPr>
        <w:t>5</w:t>
      </w:r>
      <w:r w:rsidRPr="00AB48C3">
        <w:rPr>
          <w:rFonts w:hAnsi="標楷體" w:hint="eastAsia"/>
          <w:color w:val="000000" w:themeColor="text1"/>
          <w:sz w:val="30"/>
          <w:szCs w:val="30"/>
        </w:rPr>
        <w:t>萬</w:t>
      </w:r>
      <w:r w:rsidRPr="00AB48C3">
        <w:rPr>
          <w:rFonts w:hAnsi="標楷體"/>
          <w:color w:val="000000" w:themeColor="text1"/>
          <w:sz w:val="30"/>
          <w:szCs w:val="30"/>
        </w:rPr>
        <w:t>571</w:t>
      </w:r>
      <w:r w:rsidRPr="00AB48C3">
        <w:rPr>
          <w:rFonts w:hAnsi="標楷體" w:hint="eastAsia"/>
          <w:color w:val="000000" w:themeColor="text1"/>
          <w:sz w:val="30"/>
          <w:szCs w:val="30"/>
        </w:rPr>
        <w:t>人；補助市縣政府成立銀髮據點及創業貸款</w:t>
      </w:r>
      <w:r w:rsidRPr="00AB48C3">
        <w:rPr>
          <w:rFonts w:hAnsi="標楷體"/>
          <w:color w:val="000000" w:themeColor="text1"/>
          <w:sz w:val="30"/>
          <w:szCs w:val="30"/>
        </w:rPr>
        <w:t xml:space="preserve">773 </w:t>
      </w:r>
      <w:r>
        <w:rPr>
          <w:rFonts w:hAnsi="標楷體" w:hint="eastAsia"/>
          <w:color w:val="000000" w:themeColor="text1"/>
          <w:sz w:val="30"/>
          <w:szCs w:val="30"/>
        </w:rPr>
        <w:t>件，</w:t>
      </w:r>
      <w:r w:rsidRPr="00AB48C3">
        <w:rPr>
          <w:rFonts w:hAnsi="標楷體" w:hint="eastAsia"/>
          <w:color w:val="000000" w:themeColor="text1"/>
          <w:sz w:val="30"/>
          <w:szCs w:val="30"/>
        </w:rPr>
        <w:t>協助</w:t>
      </w:r>
      <w:r w:rsidRPr="00AB48C3">
        <w:rPr>
          <w:rFonts w:hAnsi="標楷體"/>
          <w:color w:val="000000" w:themeColor="text1"/>
          <w:sz w:val="30"/>
          <w:szCs w:val="30"/>
        </w:rPr>
        <w:t>7,434</w:t>
      </w:r>
      <w:r w:rsidRPr="00AB48C3">
        <w:rPr>
          <w:rFonts w:hAnsi="標楷體" w:hint="eastAsia"/>
          <w:color w:val="000000" w:themeColor="text1"/>
          <w:sz w:val="30"/>
          <w:szCs w:val="30"/>
        </w:rPr>
        <w:t>人次；成功推介中高齡者、高齡者就業</w:t>
      </w:r>
      <w:r w:rsidRPr="00AB48C3">
        <w:rPr>
          <w:rFonts w:hAnsi="標楷體"/>
          <w:color w:val="000000" w:themeColor="text1"/>
          <w:sz w:val="30"/>
          <w:szCs w:val="30"/>
        </w:rPr>
        <w:t>16</w:t>
      </w:r>
      <w:r w:rsidRPr="00AB48C3">
        <w:rPr>
          <w:rFonts w:hAnsi="標楷體" w:hint="eastAsia"/>
          <w:color w:val="000000" w:themeColor="text1"/>
          <w:sz w:val="30"/>
          <w:szCs w:val="30"/>
        </w:rPr>
        <w:t>萬1,655人次；辦理「亞洲‧矽谷推動方案」、「智慧國家方案」、「臺灣</w:t>
      </w:r>
      <w:r w:rsidRPr="00AB48C3">
        <w:rPr>
          <w:rFonts w:hAnsi="標楷體"/>
          <w:color w:val="000000" w:themeColor="text1"/>
          <w:sz w:val="30"/>
          <w:szCs w:val="30"/>
        </w:rPr>
        <w:t>AI</w:t>
      </w:r>
      <w:r w:rsidRPr="00AB48C3">
        <w:rPr>
          <w:rFonts w:hAnsi="標楷體" w:hint="eastAsia"/>
          <w:color w:val="000000" w:themeColor="text1"/>
          <w:sz w:val="30"/>
          <w:szCs w:val="30"/>
        </w:rPr>
        <w:t>行動計畫」、「臺灣</w:t>
      </w:r>
      <w:r w:rsidRPr="00AB48C3">
        <w:rPr>
          <w:rFonts w:hAnsi="標楷體"/>
          <w:color w:val="000000" w:themeColor="text1"/>
          <w:sz w:val="30"/>
          <w:szCs w:val="30"/>
        </w:rPr>
        <w:t>5G</w:t>
      </w:r>
      <w:r w:rsidRPr="00AB48C3">
        <w:rPr>
          <w:rFonts w:hAnsi="標楷體" w:hint="eastAsia"/>
          <w:color w:val="000000" w:themeColor="text1"/>
          <w:sz w:val="30"/>
          <w:szCs w:val="30"/>
        </w:rPr>
        <w:t>行動計畫」、「關鍵人才培育及延攬方案」，訓練</w:t>
      </w:r>
      <w:r w:rsidRPr="00AB48C3">
        <w:rPr>
          <w:rFonts w:hAnsi="標楷體"/>
          <w:color w:val="000000" w:themeColor="text1"/>
          <w:sz w:val="30"/>
          <w:szCs w:val="30"/>
        </w:rPr>
        <w:t>2</w:t>
      </w:r>
      <w:r w:rsidRPr="00AB48C3">
        <w:rPr>
          <w:rFonts w:hAnsi="標楷體" w:hint="eastAsia"/>
          <w:color w:val="000000" w:themeColor="text1"/>
          <w:sz w:val="30"/>
          <w:szCs w:val="30"/>
        </w:rPr>
        <w:t>萬</w:t>
      </w:r>
      <w:r w:rsidRPr="00AB48C3">
        <w:rPr>
          <w:rFonts w:hAnsi="標楷體"/>
          <w:color w:val="000000" w:themeColor="text1"/>
          <w:sz w:val="30"/>
          <w:szCs w:val="30"/>
        </w:rPr>
        <w:t>2,307</w:t>
      </w:r>
      <w:r w:rsidRPr="00AB48C3">
        <w:rPr>
          <w:rFonts w:hAnsi="標楷體" w:hint="eastAsia"/>
          <w:color w:val="000000" w:themeColor="text1"/>
          <w:sz w:val="30"/>
          <w:szCs w:val="30"/>
        </w:rPr>
        <w:t>人，協助</w:t>
      </w:r>
      <w:r w:rsidRPr="00AB48C3">
        <w:rPr>
          <w:rFonts w:hAnsi="標楷體"/>
          <w:color w:val="000000" w:themeColor="text1"/>
          <w:sz w:val="30"/>
          <w:szCs w:val="30"/>
        </w:rPr>
        <w:t>719</w:t>
      </w:r>
      <w:r w:rsidRPr="00AB48C3">
        <w:rPr>
          <w:rFonts w:hAnsi="標楷體" w:hint="eastAsia"/>
          <w:color w:val="000000" w:themeColor="text1"/>
          <w:sz w:val="30"/>
          <w:szCs w:val="30"/>
        </w:rPr>
        <w:t>家企業辦理員工訓練；舉辦免費創業研習課程</w:t>
      </w:r>
      <w:r w:rsidRPr="00AB48C3">
        <w:rPr>
          <w:rFonts w:hAnsi="標楷體"/>
          <w:color w:val="000000" w:themeColor="text1"/>
          <w:sz w:val="30"/>
          <w:szCs w:val="30"/>
        </w:rPr>
        <w:t>173</w:t>
      </w:r>
      <w:r w:rsidRPr="00AB48C3">
        <w:rPr>
          <w:rFonts w:hAnsi="標楷體" w:hint="eastAsia"/>
          <w:color w:val="000000" w:themeColor="text1"/>
          <w:sz w:val="30"/>
          <w:szCs w:val="30"/>
        </w:rPr>
        <w:t>場，參加</w:t>
      </w:r>
      <w:r w:rsidRPr="00AB48C3">
        <w:rPr>
          <w:rFonts w:hAnsi="標楷體"/>
          <w:color w:val="000000" w:themeColor="text1"/>
          <w:sz w:val="30"/>
          <w:szCs w:val="30"/>
        </w:rPr>
        <w:t>7,815</w:t>
      </w:r>
      <w:r w:rsidRPr="00AB48C3">
        <w:rPr>
          <w:rFonts w:hAnsi="標楷體" w:hint="eastAsia"/>
          <w:color w:val="000000" w:themeColor="text1"/>
          <w:sz w:val="30"/>
          <w:szCs w:val="30"/>
        </w:rPr>
        <w:t>人次。</w:t>
      </w:r>
    </w:p>
    <w:p w:rsidR="00F67066" w:rsidRPr="00AB48C3" w:rsidRDefault="00F67066" w:rsidP="00855C9A">
      <w:pPr>
        <w:pStyle w:val="14"/>
        <w:numPr>
          <w:ilvl w:val="0"/>
          <w:numId w:val="17"/>
        </w:numPr>
        <w:overflowPunct w:val="0"/>
        <w:snapToGrid w:val="0"/>
        <w:spacing w:line="520" w:lineRule="exact"/>
        <w:ind w:left="600" w:hangingChars="200" w:hanging="600"/>
        <w:rPr>
          <w:rFonts w:hAnsi="標楷體"/>
          <w:color w:val="000000" w:themeColor="text1"/>
          <w:sz w:val="30"/>
          <w:szCs w:val="30"/>
        </w:rPr>
      </w:pPr>
      <w:r w:rsidRPr="00AB48C3">
        <w:rPr>
          <w:rFonts w:hAnsi="標楷體"/>
          <w:color w:val="000000" w:themeColor="text1"/>
          <w:sz w:val="30"/>
          <w:szCs w:val="30"/>
        </w:rPr>
        <w:t>推動勞權實踐，創造勞資雙贏</w:t>
      </w:r>
      <w:r w:rsidRPr="00AB48C3">
        <w:rPr>
          <w:rFonts w:hAnsi="標楷體" w:hint="eastAsia"/>
          <w:color w:val="000000" w:themeColor="text1"/>
          <w:sz w:val="30"/>
          <w:szCs w:val="30"/>
        </w:rPr>
        <w:t>：補助</w:t>
      </w:r>
      <w:r w:rsidRPr="00AB48C3">
        <w:rPr>
          <w:rFonts w:hAnsi="標楷體"/>
          <w:color w:val="000000" w:themeColor="text1"/>
          <w:sz w:val="30"/>
          <w:szCs w:val="30"/>
        </w:rPr>
        <w:t>140</w:t>
      </w:r>
      <w:r w:rsidRPr="00AB48C3">
        <w:rPr>
          <w:rFonts w:hAnsi="標楷體" w:hint="eastAsia"/>
          <w:color w:val="000000" w:themeColor="text1"/>
          <w:sz w:val="30"/>
          <w:szCs w:val="30"/>
        </w:rPr>
        <w:t>家工會運用行動通訊軟體即時傳遞正確訊息，觸及人數</w:t>
      </w:r>
      <w:r w:rsidRPr="00AB48C3">
        <w:rPr>
          <w:rFonts w:hAnsi="標楷體"/>
          <w:color w:val="000000" w:themeColor="text1"/>
          <w:sz w:val="30"/>
          <w:szCs w:val="30"/>
        </w:rPr>
        <w:t>19</w:t>
      </w:r>
      <w:r w:rsidRPr="00AB48C3">
        <w:rPr>
          <w:rFonts w:hAnsi="標楷體" w:hint="eastAsia"/>
          <w:color w:val="000000" w:themeColor="text1"/>
          <w:sz w:val="30"/>
          <w:szCs w:val="30"/>
        </w:rPr>
        <w:t>萬</w:t>
      </w:r>
      <w:r w:rsidRPr="00AB48C3">
        <w:rPr>
          <w:rFonts w:hAnsi="標楷體"/>
          <w:color w:val="000000" w:themeColor="text1"/>
          <w:sz w:val="30"/>
          <w:szCs w:val="30"/>
        </w:rPr>
        <w:t>4,600</w:t>
      </w:r>
      <w:r w:rsidRPr="00AB48C3">
        <w:rPr>
          <w:rFonts w:hAnsi="標楷體" w:hint="eastAsia"/>
          <w:color w:val="000000" w:themeColor="text1"/>
          <w:sz w:val="30"/>
          <w:szCs w:val="30"/>
        </w:rPr>
        <w:t>人；推動勞資雙方自治協商，新簽訂團體協約</w:t>
      </w:r>
      <w:r w:rsidRPr="00AB48C3">
        <w:rPr>
          <w:rFonts w:hAnsi="標楷體"/>
          <w:color w:val="000000" w:themeColor="text1"/>
          <w:sz w:val="30"/>
          <w:szCs w:val="30"/>
        </w:rPr>
        <w:t xml:space="preserve">423 </w:t>
      </w:r>
      <w:r w:rsidRPr="00AB48C3">
        <w:rPr>
          <w:rFonts w:hAnsi="標楷體" w:hint="eastAsia"/>
          <w:color w:val="000000" w:themeColor="text1"/>
          <w:sz w:val="30"/>
          <w:szCs w:val="30"/>
        </w:rPr>
        <w:t>件；強化不當勞動行為裁決機制，截至本年底，裁決申請案件</w:t>
      </w:r>
      <w:r w:rsidRPr="00AB48C3">
        <w:rPr>
          <w:rFonts w:hAnsi="標楷體"/>
          <w:color w:val="000000" w:themeColor="text1"/>
          <w:sz w:val="30"/>
          <w:szCs w:val="30"/>
        </w:rPr>
        <w:t>677</w:t>
      </w:r>
      <w:r w:rsidRPr="00AB48C3">
        <w:rPr>
          <w:rFonts w:hAnsi="標楷體" w:hint="eastAsia"/>
          <w:color w:val="000000" w:themeColor="text1"/>
          <w:sz w:val="30"/>
          <w:szCs w:val="30"/>
        </w:rPr>
        <w:t>件，作成裁決決定者</w:t>
      </w:r>
      <w:r w:rsidRPr="00AB48C3">
        <w:rPr>
          <w:rFonts w:hAnsi="標楷體"/>
          <w:color w:val="000000" w:themeColor="text1"/>
          <w:sz w:val="30"/>
          <w:szCs w:val="30"/>
        </w:rPr>
        <w:t>352</w:t>
      </w:r>
      <w:r w:rsidRPr="00AB48C3">
        <w:rPr>
          <w:rFonts w:hAnsi="標楷體" w:hint="eastAsia"/>
          <w:color w:val="000000" w:themeColor="text1"/>
          <w:sz w:val="30"/>
          <w:szCs w:val="30"/>
        </w:rPr>
        <w:t>件、和解成立者</w:t>
      </w:r>
      <w:r w:rsidRPr="00AB48C3">
        <w:rPr>
          <w:rFonts w:hAnsi="標楷體"/>
          <w:color w:val="000000" w:themeColor="text1"/>
          <w:sz w:val="30"/>
          <w:szCs w:val="30"/>
        </w:rPr>
        <w:t>155</w:t>
      </w:r>
      <w:r w:rsidRPr="00AB48C3">
        <w:rPr>
          <w:rFonts w:hAnsi="標楷體" w:hint="eastAsia"/>
          <w:color w:val="000000" w:themeColor="text1"/>
          <w:sz w:val="30"/>
          <w:szCs w:val="30"/>
        </w:rPr>
        <w:t>件、申請人撤回案件</w:t>
      </w:r>
      <w:r w:rsidRPr="00AB48C3">
        <w:rPr>
          <w:rFonts w:hAnsi="標楷體"/>
          <w:color w:val="000000" w:themeColor="text1"/>
          <w:sz w:val="30"/>
          <w:szCs w:val="30"/>
        </w:rPr>
        <w:t>139</w:t>
      </w:r>
      <w:r w:rsidRPr="00AB48C3">
        <w:rPr>
          <w:rFonts w:hAnsi="標楷體" w:hint="eastAsia"/>
          <w:color w:val="000000" w:themeColor="text1"/>
          <w:sz w:val="30"/>
          <w:szCs w:val="30"/>
        </w:rPr>
        <w:t>件、審理中</w:t>
      </w:r>
      <w:r w:rsidRPr="00AB48C3">
        <w:rPr>
          <w:rFonts w:hAnsi="標楷體"/>
          <w:color w:val="000000" w:themeColor="text1"/>
          <w:sz w:val="30"/>
          <w:szCs w:val="30"/>
        </w:rPr>
        <w:t>10</w:t>
      </w:r>
      <w:r w:rsidRPr="00AB48C3">
        <w:rPr>
          <w:rFonts w:hAnsi="標楷體" w:hint="eastAsia"/>
          <w:color w:val="000000" w:themeColor="text1"/>
          <w:sz w:val="30"/>
          <w:szCs w:val="30"/>
        </w:rPr>
        <w:t>件；辦理勞工訴訟扶助專案，准予扶助案件</w:t>
      </w:r>
      <w:r w:rsidRPr="00AB48C3">
        <w:rPr>
          <w:rFonts w:hAnsi="標楷體"/>
          <w:color w:val="000000" w:themeColor="text1"/>
          <w:sz w:val="30"/>
          <w:szCs w:val="30"/>
        </w:rPr>
        <w:t>3</w:t>
      </w:r>
      <w:r w:rsidRPr="00AB48C3">
        <w:rPr>
          <w:rFonts w:hAnsi="標楷體" w:hint="eastAsia"/>
          <w:color w:val="000000" w:themeColor="text1"/>
          <w:sz w:val="30"/>
          <w:szCs w:val="30"/>
        </w:rPr>
        <w:t>萬</w:t>
      </w:r>
      <w:r w:rsidRPr="00AB48C3">
        <w:rPr>
          <w:rFonts w:hAnsi="標楷體"/>
          <w:color w:val="000000" w:themeColor="text1"/>
          <w:sz w:val="30"/>
          <w:szCs w:val="30"/>
        </w:rPr>
        <w:t>4,502</w:t>
      </w:r>
      <w:r w:rsidRPr="00AB48C3">
        <w:rPr>
          <w:rFonts w:hAnsi="標楷體" w:hint="eastAsia"/>
          <w:color w:val="000000" w:themeColor="text1"/>
          <w:sz w:val="30"/>
          <w:szCs w:val="30"/>
        </w:rPr>
        <w:t>件，訴訟結果對勞工有利之比率七成。</w:t>
      </w:r>
    </w:p>
    <w:p w:rsidR="00F67066" w:rsidRPr="00AB48C3" w:rsidRDefault="00F67066" w:rsidP="00855C9A">
      <w:pPr>
        <w:pStyle w:val="14"/>
        <w:numPr>
          <w:ilvl w:val="0"/>
          <w:numId w:val="17"/>
        </w:numPr>
        <w:overflowPunct w:val="0"/>
        <w:snapToGrid w:val="0"/>
        <w:spacing w:line="520" w:lineRule="exact"/>
        <w:ind w:left="600" w:hangingChars="200" w:hanging="600"/>
        <w:rPr>
          <w:rFonts w:hAnsi="標楷體"/>
          <w:color w:val="000000" w:themeColor="text1"/>
          <w:sz w:val="30"/>
          <w:szCs w:val="30"/>
        </w:rPr>
      </w:pPr>
      <w:r w:rsidRPr="00AB48C3">
        <w:rPr>
          <w:rFonts w:hAnsi="標楷體"/>
          <w:color w:val="000000" w:themeColor="text1"/>
          <w:sz w:val="30"/>
          <w:szCs w:val="30"/>
        </w:rPr>
        <w:t>確保職場安全，改善工作環境：提供中小企業安全衛生輔導改善服務1萬7,125場次；持續與橡膠製品製造業、鑄造業、表面處理業、印染整理業等特定製程產業合作，協助改造升級工作環境，截至本年底，輔導訪視事業單位100家；實施勞動條件檢查3萬6,982場次，宣導1,007</w:t>
      </w:r>
      <w:r>
        <w:rPr>
          <w:rFonts w:hAnsi="標楷體"/>
          <w:color w:val="000000" w:themeColor="text1"/>
          <w:sz w:val="30"/>
          <w:szCs w:val="30"/>
        </w:rPr>
        <w:t>場次</w:t>
      </w:r>
      <w:r>
        <w:rPr>
          <w:rFonts w:hAnsi="標楷體" w:hint="eastAsia"/>
          <w:color w:val="000000" w:themeColor="text1"/>
          <w:sz w:val="30"/>
          <w:szCs w:val="30"/>
        </w:rPr>
        <w:t>，</w:t>
      </w:r>
      <w:r w:rsidRPr="00AB48C3">
        <w:rPr>
          <w:rFonts w:hAnsi="標楷體"/>
          <w:color w:val="000000" w:themeColor="text1"/>
          <w:sz w:val="30"/>
          <w:szCs w:val="30"/>
        </w:rPr>
        <w:t>法令遵循訪視 2萬 4,178 場次；辦理高風險廠場監督檢查12萬5,478場次。</w:t>
      </w:r>
    </w:p>
    <w:p w:rsidR="00F67066" w:rsidRPr="00AB48C3" w:rsidRDefault="00F67066" w:rsidP="00855C9A">
      <w:pPr>
        <w:pStyle w:val="14"/>
        <w:numPr>
          <w:ilvl w:val="0"/>
          <w:numId w:val="17"/>
        </w:numPr>
        <w:overflowPunct w:val="0"/>
        <w:snapToGrid w:val="0"/>
        <w:spacing w:line="520" w:lineRule="exact"/>
        <w:ind w:left="600" w:hangingChars="200" w:hanging="600"/>
        <w:rPr>
          <w:rFonts w:hAnsi="標楷體"/>
          <w:color w:val="000000" w:themeColor="text1"/>
          <w:sz w:val="30"/>
          <w:szCs w:val="30"/>
        </w:rPr>
      </w:pPr>
      <w:r w:rsidRPr="00AB48C3">
        <w:rPr>
          <w:rFonts w:hAnsi="標楷體" w:hint="eastAsia"/>
          <w:color w:val="000000" w:themeColor="text1"/>
          <w:sz w:val="30"/>
          <w:szCs w:val="30"/>
        </w:rPr>
        <w:t>強化防疫機制，落實傳染病防治：辦理發生禽流感案例之禽場相關人員健康監測，監測中26人，解除列管626人；採購流感疫苗640萬960 劑，人口涵蓋率</w:t>
      </w:r>
      <w:r w:rsidRPr="00AB48C3">
        <w:rPr>
          <w:rFonts w:hAnsi="標楷體"/>
          <w:color w:val="000000" w:themeColor="text1"/>
          <w:sz w:val="30"/>
          <w:szCs w:val="30"/>
        </w:rPr>
        <w:t> </w:t>
      </w:r>
      <w:r w:rsidRPr="00AB48C3">
        <w:rPr>
          <w:rFonts w:hAnsi="標楷體" w:hint="eastAsia"/>
          <w:color w:val="000000" w:themeColor="text1"/>
          <w:sz w:val="30"/>
          <w:szCs w:val="30"/>
        </w:rPr>
        <w:t>27.6％，已接種633萬</w:t>
      </w:r>
      <w:r w:rsidRPr="00AB48C3">
        <w:rPr>
          <w:rFonts w:hAnsi="標楷體"/>
          <w:color w:val="000000" w:themeColor="text1"/>
          <w:sz w:val="30"/>
          <w:szCs w:val="30"/>
        </w:rPr>
        <w:t>7,</w:t>
      </w:r>
      <w:r w:rsidRPr="00AB48C3">
        <w:rPr>
          <w:rFonts w:hAnsi="標楷體" w:hint="eastAsia"/>
          <w:color w:val="000000" w:themeColor="text1"/>
          <w:sz w:val="30"/>
          <w:szCs w:val="30"/>
        </w:rPr>
        <w:t>316劑；推動蚊媒傳染病防治，確定境外移入病例65</w:t>
      </w:r>
      <w:r>
        <w:rPr>
          <w:rFonts w:hAnsi="標楷體" w:hint="eastAsia"/>
          <w:color w:val="000000" w:themeColor="text1"/>
          <w:sz w:val="30"/>
          <w:szCs w:val="30"/>
        </w:rPr>
        <w:t>例、</w:t>
      </w:r>
      <w:r w:rsidRPr="00AB48C3">
        <w:rPr>
          <w:rFonts w:hAnsi="標楷體" w:hint="eastAsia"/>
          <w:color w:val="000000" w:themeColor="text1"/>
          <w:sz w:val="30"/>
          <w:szCs w:val="30"/>
        </w:rPr>
        <w:t>本土病例20例；指定腸病毒重症責任醫院82家；執行「腸病毒醫療品質提升方案」，加強查核輔導責任醫院42家，補助責任醫院35家辦理院內與周邊醫院教育訓練，</w:t>
      </w:r>
      <w:r>
        <w:rPr>
          <w:rFonts w:hAnsi="標楷體" w:hint="eastAsia"/>
          <w:color w:val="000000" w:themeColor="text1"/>
          <w:sz w:val="30"/>
          <w:szCs w:val="30"/>
        </w:rPr>
        <w:t>受訓</w:t>
      </w:r>
      <w:r w:rsidRPr="00AB48C3">
        <w:rPr>
          <w:rFonts w:hAnsi="標楷體"/>
          <w:color w:val="000000" w:themeColor="text1"/>
          <w:sz w:val="30"/>
          <w:szCs w:val="30"/>
        </w:rPr>
        <w:t> </w:t>
      </w:r>
      <w:r w:rsidRPr="00AB48C3">
        <w:rPr>
          <w:rFonts w:hAnsi="標楷體" w:hint="eastAsia"/>
          <w:color w:val="000000" w:themeColor="text1"/>
          <w:sz w:val="30"/>
          <w:szCs w:val="30"/>
        </w:rPr>
        <w:t>7,177 人次；辦理愛滋匿名篩檢諮詢服務</w:t>
      </w:r>
      <w:r w:rsidRPr="00AB48C3">
        <w:rPr>
          <w:rFonts w:hAnsi="標楷體"/>
          <w:color w:val="000000" w:themeColor="text1"/>
          <w:sz w:val="30"/>
          <w:szCs w:val="30"/>
        </w:rPr>
        <w:t>3</w:t>
      </w:r>
      <w:r w:rsidRPr="00AB48C3">
        <w:rPr>
          <w:rFonts w:hAnsi="標楷體" w:hint="eastAsia"/>
          <w:color w:val="000000" w:themeColor="text1"/>
          <w:sz w:val="30"/>
          <w:szCs w:val="30"/>
        </w:rPr>
        <w:t>萬</w:t>
      </w:r>
      <w:r w:rsidRPr="00AB48C3">
        <w:rPr>
          <w:rFonts w:hAnsi="標楷體"/>
          <w:color w:val="000000" w:themeColor="text1"/>
          <w:sz w:val="30"/>
          <w:szCs w:val="30"/>
        </w:rPr>
        <w:t>3,327</w:t>
      </w:r>
      <w:r w:rsidRPr="00AB48C3">
        <w:rPr>
          <w:rFonts w:hAnsi="標楷體" w:hint="eastAsia"/>
          <w:color w:val="000000" w:themeColor="text1"/>
          <w:sz w:val="30"/>
          <w:szCs w:val="30"/>
        </w:rPr>
        <w:t>人次；執行愛滋自我篩檢計畫，服務</w:t>
      </w:r>
      <w:r w:rsidRPr="00AB48C3">
        <w:rPr>
          <w:rFonts w:hAnsi="標楷體"/>
          <w:color w:val="000000" w:themeColor="text1"/>
          <w:sz w:val="30"/>
          <w:szCs w:val="30"/>
        </w:rPr>
        <w:t>5</w:t>
      </w:r>
      <w:r w:rsidRPr="00AB48C3">
        <w:rPr>
          <w:rFonts w:hAnsi="標楷體" w:hint="eastAsia"/>
          <w:color w:val="000000" w:themeColor="text1"/>
          <w:sz w:val="30"/>
          <w:szCs w:val="30"/>
        </w:rPr>
        <w:t>萬</w:t>
      </w:r>
      <w:r w:rsidRPr="00AB48C3">
        <w:rPr>
          <w:rFonts w:hAnsi="標楷體"/>
          <w:color w:val="000000" w:themeColor="text1"/>
          <w:sz w:val="30"/>
          <w:szCs w:val="30"/>
        </w:rPr>
        <w:t>4,217</w:t>
      </w:r>
      <w:r w:rsidRPr="00AB48C3">
        <w:rPr>
          <w:rFonts w:hAnsi="標楷體" w:hint="eastAsia"/>
          <w:color w:val="000000" w:themeColor="text1"/>
          <w:sz w:val="30"/>
          <w:szCs w:val="30"/>
        </w:rPr>
        <w:t>人次。</w:t>
      </w:r>
    </w:p>
    <w:p w:rsidR="00F67066" w:rsidRPr="00AB48C3" w:rsidRDefault="00F67066" w:rsidP="00855C9A">
      <w:pPr>
        <w:pStyle w:val="14"/>
        <w:numPr>
          <w:ilvl w:val="0"/>
          <w:numId w:val="17"/>
        </w:numPr>
        <w:overflowPunct w:val="0"/>
        <w:snapToGrid w:val="0"/>
        <w:spacing w:line="520" w:lineRule="exact"/>
        <w:ind w:left="600" w:hangingChars="200" w:hanging="600"/>
        <w:rPr>
          <w:rFonts w:hAnsi="標楷體"/>
          <w:color w:val="000000" w:themeColor="text1"/>
          <w:sz w:val="30"/>
          <w:szCs w:val="30"/>
        </w:rPr>
      </w:pPr>
      <w:r w:rsidRPr="00AB48C3">
        <w:rPr>
          <w:rFonts w:hAnsi="標楷體"/>
          <w:color w:val="000000" w:themeColor="text1"/>
          <w:sz w:val="30"/>
          <w:szCs w:val="30"/>
        </w:rPr>
        <w:t>建置醫療服務網絡，擴展醫衛量能：推動「全民健康保險居家醫療照護整合計畫」，參與計畫團隊223個</w:t>
      </w:r>
      <w:r>
        <w:rPr>
          <w:rFonts w:hAnsi="標楷體"/>
          <w:color w:val="000000" w:themeColor="text1"/>
          <w:sz w:val="30"/>
          <w:szCs w:val="30"/>
        </w:rPr>
        <w:t>，照護</w:t>
      </w:r>
      <w:r w:rsidRPr="00AB48C3">
        <w:rPr>
          <w:rFonts w:hAnsi="標楷體"/>
          <w:color w:val="000000" w:themeColor="text1"/>
          <w:sz w:val="30"/>
          <w:szCs w:val="30"/>
        </w:rPr>
        <w:t>7萬8,000人；辦理「全民健康保險急性後期整合照護計畫」，參與計畫團隊38個，收案6萬3,000人次；落實醫療體系垂直整合，組成策略聯盟81個，參與特約院所7,146家；提供預立醫療照護諮商服務，完成簽署4萬人，註記「預立安寧緩和醫療暨維生醫療意願」84萬6,000人；招募醫療院所400家，提供整合式長者功能衰退線上自我評估服務8萬人；免費提供產前檢查次數由10次提升至14次，一般超音波檢查由1次提升至3次；補助6家核心醫院、2個兒童重症轉運專業團隊、1個兒童困難診斷疾病平臺建立兒童醫療照護網絡。</w:t>
      </w:r>
    </w:p>
    <w:p w:rsidR="00F67066" w:rsidRPr="00AB48C3" w:rsidRDefault="00F67066" w:rsidP="00855C9A">
      <w:pPr>
        <w:pStyle w:val="14"/>
        <w:numPr>
          <w:ilvl w:val="0"/>
          <w:numId w:val="17"/>
        </w:numPr>
        <w:overflowPunct w:val="0"/>
        <w:snapToGrid w:val="0"/>
        <w:spacing w:line="520" w:lineRule="exact"/>
        <w:ind w:left="600" w:hangingChars="200" w:hanging="600"/>
        <w:rPr>
          <w:rFonts w:hAnsi="標楷體"/>
          <w:color w:val="000000" w:themeColor="text1"/>
          <w:sz w:val="30"/>
          <w:szCs w:val="30"/>
        </w:rPr>
      </w:pPr>
      <w:r w:rsidRPr="00AB48C3">
        <w:rPr>
          <w:rFonts w:hAnsi="標楷體"/>
          <w:color w:val="000000" w:themeColor="text1"/>
          <w:sz w:val="30"/>
          <w:szCs w:val="30"/>
        </w:rPr>
        <w:t>落實食安五環，健全藥品及醫療器材管理</w:t>
      </w:r>
      <w:r>
        <w:rPr>
          <w:rFonts w:hAnsi="標楷體" w:hint="eastAsia"/>
          <w:color w:val="000000" w:themeColor="text1"/>
          <w:sz w:val="30"/>
          <w:szCs w:val="30"/>
        </w:rPr>
        <w:t>：檢修農藥殘留容許量標</w:t>
      </w:r>
      <w:r w:rsidRPr="002C26FC">
        <w:rPr>
          <w:rFonts w:hAnsi="標楷體" w:hint="eastAsia"/>
          <w:color w:val="000000" w:themeColor="text1"/>
          <w:spacing w:val="-2"/>
          <w:sz w:val="30"/>
          <w:szCs w:val="30"/>
        </w:rPr>
        <w:t>準</w:t>
      </w:r>
      <w:r w:rsidRPr="002C26FC">
        <w:rPr>
          <w:rFonts w:hAnsi="標楷體"/>
          <w:color w:val="000000" w:themeColor="text1"/>
          <w:spacing w:val="-2"/>
          <w:sz w:val="30"/>
          <w:szCs w:val="30"/>
        </w:rPr>
        <w:t>393</w:t>
      </w:r>
      <w:r w:rsidRPr="002C26FC">
        <w:rPr>
          <w:rFonts w:hAnsi="標楷體" w:hint="eastAsia"/>
          <w:color w:val="000000" w:themeColor="text1"/>
          <w:spacing w:val="-2"/>
          <w:sz w:val="30"/>
          <w:szCs w:val="30"/>
        </w:rPr>
        <w:t>種，殘留容許量</w:t>
      </w:r>
      <w:r w:rsidRPr="002C26FC">
        <w:rPr>
          <w:rFonts w:hAnsi="標楷體"/>
          <w:color w:val="000000" w:themeColor="text1"/>
          <w:spacing w:val="-2"/>
          <w:sz w:val="30"/>
          <w:szCs w:val="30"/>
        </w:rPr>
        <w:t>7,552</w:t>
      </w:r>
      <w:r w:rsidRPr="002C26FC">
        <w:rPr>
          <w:rFonts w:hAnsi="標楷體" w:hint="eastAsia"/>
          <w:color w:val="000000" w:themeColor="text1"/>
          <w:spacing w:val="-2"/>
          <w:sz w:val="30"/>
          <w:szCs w:val="30"/>
        </w:rPr>
        <w:t>項、動物用藥殘留標準</w:t>
      </w:r>
      <w:r w:rsidRPr="002C26FC">
        <w:rPr>
          <w:rFonts w:hAnsi="標楷體"/>
          <w:color w:val="000000" w:themeColor="text1"/>
          <w:spacing w:val="-2"/>
          <w:sz w:val="30"/>
          <w:szCs w:val="30"/>
        </w:rPr>
        <w:t>149</w:t>
      </w:r>
      <w:r w:rsidRPr="002C26FC">
        <w:rPr>
          <w:rFonts w:hAnsi="標楷體" w:hint="eastAsia"/>
          <w:color w:val="000000" w:themeColor="text1"/>
          <w:spacing w:val="-2"/>
          <w:sz w:val="30"/>
          <w:szCs w:val="30"/>
        </w:rPr>
        <w:t>種、殘留容許量</w:t>
      </w:r>
      <w:r w:rsidRPr="002C26FC">
        <w:rPr>
          <w:rFonts w:hAnsi="標楷體"/>
          <w:color w:val="000000" w:themeColor="text1"/>
          <w:spacing w:val="-2"/>
          <w:sz w:val="30"/>
          <w:szCs w:val="30"/>
        </w:rPr>
        <w:t>1,530</w:t>
      </w:r>
      <w:r w:rsidRPr="002C26FC">
        <w:rPr>
          <w:rFonts w:hAnsi="標楷體" w:hint="eastAsia"/>
          <w:color w:val="000000" w:themeColor="text1"/>
          <w:spacing w:val="-2"/>
          <w:sz w:val="30"/>
          <w:szCs w:val="30"/>
        </w:rPr>
        <w:t>項；運用大數據強化邊境管理效能，較往年提高食品抽驗不合格命中率</w:t>
      </w:r>
      <w:r w:rsidRPr="002C26FC">
        <w:rPr>
          <w:rFonts w:hAnsi="標楷體"/>
          <w:color w:val="000000" w:themeColor="text1"/>
          <w:spacing w:val="-2"/>
          <w:sz w:val="30"/>
          <w:szCs w:val="30"/>
        </w:rPr>
        <w:t>1.21</w:t>
      </w:r>
      <w:r w:rsidRPr="002C26FC">
        <w:rPr>
          <w:rFonts w:hAnsi="標楷體" w:hint="eastAsia"/>
          <w:color w:val="000000" w:themeColor="text1"/>
          <w:spacing w:val="-2"/>
          <w:sz w:val="30"/>
          <w:szCs w:val="30"/>
        </w:rPr>
        <w:t>倍；協助食品業者於食品藥物業者登錄平臺完成登錄</w:t>
      </w:r>
      <w:r w:rsidRPr="002C26FC">
        <w:rPr>
          <w:rFonts w:hAnsi="標楷體"/>
          <w:color w:val="000000" w:themeColor="text1"/>
          <w:spacing w:val="-2"/>
          <w:sz w:val="30"/>
          <w:szCs w:val="30"/>
        </w:rPr>
        <w:t>63</w:t>
      </w:r>
      <w:r w:rsidRPr="002C26FC">
        <w:rPr>
          <w:rFonts w:hAnsi="標楷體" w:hint="eastAsia"/>
          <w:color w:val="000000" w:themeColor="text1"/>
          <w:spacing w:val="-2"/>
          <w:sz w:val="30"/>
          <w:szCs w:val="30"/>
        </w:rPr>
        <w:t>萬家；辦理</w:t>
      </w:r>
      <w:r w:rsidRPr="002C26FC">
        <w:rPr>
          <w:rFonts w:hAnsi="標楷體"/>
          <w:color w:val="000000" w:themeColor="text1"/>
          <w:spacing w:val="-2"/>
          <w:sz w:val="30"/>
          <w:szCs w:val="30"/>
        </w:rPr>
        <w:t>食品良好衛生規範準則</w:t>
      </w:r>
      <w:r w:rsidRPr="002C26FC">
        <w:rPr>
          <w:rFonts w:hAnsi="標楷體" w:hint="eastAsia"/>
          <w:color w:val="000000" w:themeColor="text1"/>
          <w:spacing w:val="-2"/>
          <w:sz w:val="30"/>
          <w:szCs w:val="30"/>
        </w:rPr>
        <w:t>（</w:t>
      </w:r>
      <w:r w:rsidRPr="002C26FC">
        <w:rPr>
          <w:rFonts w:hAnsi="標楷體"/>
          <w:color w:val="000000" w:themeColor="text1"/>
          <w:spacing w:val="-2"/>
          <w:sz w:val="30"/>
          <w:szCs w:val="30"/>
        </w:rPr>
        <w:t>GHP</w:t>
      </w:r>
      <w:r w:rsidRPr="002C26FC">
        <w:rPr>
          <w:rFonts w:hAnsi="標楷體" w:hint="eastAsia"/>
          <w:color w:val="000000" w:themeColor="text1"/>
          <w:spacing w:val="-2"/>
          <w:sz w:val="30"/>
          <w:szCs w:val="30"/>
        </w:rPr>
        <w:t>）稽查</w:t>
      </w:r>
      <w:r w:rsidRPr="002C26FC">
        <w:rPr>
          <w:rFonts w:hAnsi="標楷體"/>
          <w:color w:val="000000" w:themeColor="text1"/>
          <w:spacing w:val="-2"/>
          <w:sz w:val="30"/>
          <w:szCs w:val="30"/>
        </w:rPr>
        <w:t>11</w:t>
      </w:r>
      <w:r w:rsidRPr="002C26FC">
        <w:rPr>
          <w:rFonts w:hAnsi="標楷體" w:hint="eastAsia"/>
          <w:color w:val="000000" w:themeColor="text1"/>
          <w:spacing w:val="-2"/>
          <w:sz w:val="30"/>
          <w:szCs w:val="30"/>
        </w:rPr>
        <w:t>萬</w:t>
      </w:r>
      <w:r w:rsidRPr="002C26FC">
        <w:rPr>
          <w:rFonts w:hAnsi="標楷體"/>
          <w:color w:val="000000" w:themeColor="text1"/>
          <w:spacing w:val="-2"/>
          <w:sz w:val="30"/>
          <w:szCs w:val="30"/>
        </w:rPr>
        <w:t>6,396</w:t>
      </w:r>
      <w:r>
        <w:rPr>
          <w:rFonts w:hAnsi="標楷體" w:hint="eastAsia"/>
          <w:color w:val="000000" w:themeColor="text1"/>
          <w:spacing w:val="-2"/>
          <w:sz w:val="30"/>
          <w:szCs w:val="30"/>
        </w:rPr>
        <w:t>家次、</w:t>
      </w:r>
      <w:r w:rsidRPr="002C26FC">
        <w:rPr>
          <w:rFonts w:hAnsi="標楷體" w:hint="eastAsia"/>
          <w:color w:val="000000" w:themeColor="text1"/>
          <w:spacing w:val="-2"/>
          <w:sz w:val="30"/>
          <w:szCs w:val="30"/>
        </w:rPr>
        <w:t>品質抽驗</w:t>
      </w:r>
      <w:r w:rsidRPr="002C26FC">
        <w:rPr>
          <w:rFonts w:hAnsi="標楷體"/>
          <w:color w:val="000000" w:themeColor="text1"/>
          <w:spacing w:val="-2"/>
          <w:sz w:val="30"/>
          <w:szCs w:val="30"/>
        </w:rPr>
        <w:t>4</w:t>
      </w:r>
      <w:r w:rsidRPr="002C26FC">
        <w:rPr>
          <w:rFonts w:hAnsi="標楷體" w:hint="eastAsia"/>
          <w:color w:val="000000" w:themeColor="text1"/>
          <w:spacing w:val="-2"/>
          <w:sz w:val="30"/>
          <w:szCs w:val="30"/>
        </w:rPr>
        <w:t>萬</w:t>
      </w:r>
      <w:r w:rsidRPr="002C26FC">
        <w:rPr>
          <w:rFonts w:hAnsi="標楷體"/>
          <w:color w:val="000000" w:themeColor="text1"/>
          <w:spacing w:val="-2"/>
          <w:sz w:val="30"/>
          <w:szCs w:val="30"/>
        </w:rPr>
        <w:t>9,537</w:t>
      </w:r>
      <w:r w:rsidRPr="002C26FC">
        <w:rPr>
          <w:rFonts w:hAnsi="標楷體" w:hint="eastAsia"/>
          <w:color w:val="000000" w:themeColor="text1"/>
          <w:spacing w:val="-2"/>
          <w:sz w:val="30"/>
          <w:szCs w:val="30"/>
        </w:rPr>
        <w:t xml:space="preserve">件，其中市售國產食品抽驗合格率 </w:t>
      </w:r>
      <w:r w:rsidRPr="002C26FC">
        <w:rPr>
          <w:rFonts w:hAnsi="標楷體"/>
          <w:color w:val="000000" w:themeColor="text1"/>
          <w:spacing w:val="-2"/>
          <w:sz w:val="30"/>
          <w:szCs w:val="30"/>
        </w:rPr>
        <w:t>97.6％</w:t>
      </w:r>
      <w:r>
        <w:rPr>
          <w:rFonts w:hAnsi="標楷體" w:hint="eastAsia"/>
          <w:color w:val="000000" w:themeColor="text1"/>
          <w:spacing w:val="-2"/>
          <w:sz w:val="30"/>
          <w:szCs w:val="30"/>
        </w:rPr>
        <w:t>、</w:t>
      </w:r>
      <w:r w:rsidRPr="002C26FC">
        <w:rPr>
          <w:rFonts w:hAnsi="標楷體" w:hint="eastAsia"/>
          <w:color w:val="000000" w:themeColor="text1"/>
          <w:spacing w:val="-2"/>
          <w:sz w:val="30"/>
          <w:szCs w:val="30"/>
        </w:rPr>
        <w:t>市售進口食品抽驗合格率</w:t>
      </w:r>
      <w:r w:rsidRPr="002C26FC">
        <w:rPr>
          <w:rFonts w:hAnsi="標楷體"/>
          <w:color w:val="000000" w:themeColor="text1"/>
          <w:spacing w:val="-2"/>
          <w:sz w:val="30"/>
          <w:szCs w:val="30"/>
        </w:rPr>
        <w:t>98.5％；</w:t>
      </w:r>
      <w:r w:rsidRPr="002C26FC">
        <w:rPr>
          <w:rFonts w:hAnsi="標楷體" w:hint="eastAsia"/>
          <w:color w:val="000000" w:themeColor="text1"/>
          <w:spacing w:val="-2"/>
          <w:sz w:val="30"/>
          <w:szCs w:val="30"/>
        </w:rPr>
        <w:t>檢驗日本食品輻射量</w:t>
      </w:r>
      <w:r w:rsidRPr="002C26FC">
        <w:rPr>
          <w:rFonts w:hAnsi="標楷體"/>
          <w:color w:val="000000" w:themeColor="text1"/>
          <w:spacing w:val="-2"/>
          <w:sz w:val="30"/>
          <w:szCs w:val="30"/>
        </w:rPr>
        <w:t>20</w:t>
      </w:r>
      <w:r w:rsidRPr="002C26FC">
        <w:rPr>
          <w:rFonts w:hAnsi="標楷體" w:hint="eastAsia"/>
          <w:color w:val="000000" w:themeColor="text1"/>
          <w:spacing w:val="-2"/>
          <w:sz w:val="30"/>
          <w:szCs w:val="30"/>
        </w:rPr>
        <w:t>萬</w:t>
      </w:r>
      <w:r w:rsidRPr="002C26FC">
        <w:rPr>
          <w:rFonts w:hAnsi="標楷體"/>
          <w:color w:val="000000" w:themeColor="text1"/>
          <w:spacing w:val="-2"/>
          <w:sz w:val="30"/>
          <w:szCs w:val="30"/>
        </w:rPr>
        <w:t>1,174</w:t>
      </w:r>
      <w:r w:rsidRPr="002C26FC">
        <w:rPr>
          <w:rFonts w:hAnsi="標楷體" w:hint="eastAsia"/>
          <w:color w:val="000000" w:themeColor="text1"/>
          <w:spacing w:val="-2"/>
          <w:sz w:val="30"/>
          <w:szCs w:val="30"/>
        </w:rPr>
        <w:t>批、豬肉產品含萊克多巴胺劑量</w:t>
      </w:r>
      <w:r w:rsidRPr="002C26FC">
        <w:rPr>
          <w:rFonts w:hAnsi="標楷體"/>
          <w:color w:val="000000" w:themeColor="text1"/>
          <w:spacing w:val="-2"/>
          <w:sz w:val="30"/>
          <w:szCs w:val="30"/>
        </w:rPr>
        <w:t>3,886</w:t>
      </w:r>
      <w:r w:rsidRPr="002C26FC">
        <w:rPr>
          <w:rFonts w:hAnsi="標楷體" w:hint="eastAsia"/>
          <w:color w:val="000000" w:themeColor="text1"/>
          <w:spacing w:val="-2"/>
          <w:sz w:val="30"/>
          <w:szCs w:val="30"/>
        </w:rPr>
        <w:t>件；接獲國內藥品不良反應通報</w:t>
      </w:r>
      <w:r w:rsidRPr="002C26FC">
        <w:rPr>
          <w:rFonts w:hAnsi="標楷體"/>
          <w:color w:val="000000" w:themeColor="text1"/>
          <w:spacing w:val="-2"/>
          <w:sz w:val="30"/>
          <w:szCs w:val="30"/>
        </w:rPr>
        <w:t>1</w:t>
      </w:r>
      <w:r w:rsidRPr="002C26FC">
        <w:rPr>
          <w:rFonts w:hAnsi="標楷體" w:hint="eastAsia"/>
          <w:color w:val="000000" w:themeColor="text1"/>
          <w:spacing w:val="-2"/>
          <w:sz w:val="30"/>
          <w:szCs w:val="30"/>
        </w:rPr>
        <w:t>萬</w:t>
      </w:r>
      <w:r w:rsidRPr="002C26FC">
        <w:rPr>
          <w:rFonts w:hAnsi="標楷體"/>
          <w:color w:val="000000" w:themeColor="text1"/>
          <w:spacing w:val="-2"/>
          <w:sz w:val="30"/>
          <w:szCs w:val="30"/>
        </w:rPr>
        <w:t>3,339</w:t>
      </w:r>
      <w:r w:rsidRPr="002C26FC">
        <w:rPr>
          <w:rFonts w:hAnsi="標楷體" w:hint="eastAsia"/>
          <w:color w:val="000000" w:themeColor="text1"/>
          <w:spacing w:val="-2"/>
          <w:sz w:val="30"/>
          <w:szCs w:val="30"/>
        </w:rPr>
        <w:t>件，監控國內外藥品安全警訊</w:t>
      </w:r>
      <w:r w:rsidRPr="002C26FC">
        <w:rPr>
          <w:rFonts w:hAnsi="標楷體"/>
          <w:color w:val="000000" w:themeColor="text1"/>
          <w:spacing w:val="-2"/>
          <w:sz w:val="30"/>
          <w:szCs w:val="30"/>
        </w:rPr>
        <w:t>97</w:t>
      </w:r>
      <w:r w:rsidRPr="002C26FC">
        <w:rPr>
          <w:rFonts w:hAnsi="標楷體" w:hint="eastAsia"/>
          <w:color w:val="000000" w:themeColor="text1"/>
          <w:spacing w:val="-2"/>
          <w:sz w:val="30"/>
          <w:szCs w:val="30"/>
        </w:rPr>
        <w:t>則、嚴重特殊傳染性肺炎（</w:t>
      </w:r>
      <w:r w:rsidRPr="002C26FC">
        <w:rPr>
          <w:rFonts w:hAnsi="標楷體"/>
          <w:color w:val="000000" w:themeColor="text1"/>
          <w:spacing w:val="-2"/>
          <w:sz w:val="30"/>
          <w:szCs w:val="30"/>
        </w:rPr>
        <w:t>COVID-19</w:t>
      </w:r>
      <w:r w:rsidRPr="002C26FC">
        <w:rPr>
          <w:rFonts w:hAnsi="標楷體" w:hint="eastAsia"/>
          <w:color w:val="000000" w:themeColor="text1"/>
          <w:spacing w:val="-2"/>
          <w:sz w:val="30"/>
          <w:szCs w:val="30"/>
        </w:rPr>
        <w:t>）疫苗安全警訊</w:t>
      </w:r>
      <w:r w:rsidRPr="002C26FC">
        <w:rPr>
          <w:rFonts w:hAnsi="標楷體"/>
          <w:color w:val="000000" w:themeColor="text1"/>
          <w:spacing w:val="-2"/>
          <w:sz w:val="30"/>
          <w:szCs w:val="30"/>
        </w:rPr>
        <w:t>45</w:t>
      </w:r>
      <w:r w:rsidRPr="002C26FC">
        <w:rPr>
          <w:rFonts w:hAnsi="標楷體" w:hint="eastAsia"/>
          <w:color w:val="000000" w:themeColor="text1"/>
          <w:spacing w:val="-2"/>
          <w:sz w:val="30"/>
          <w:szCs w:val="30"/>
        </w:rPr>
        <w:t>則；進行</w:t>
      </w:r>
      <w:r w:rsidRPr="002C26FC">
        <w:rPr>
          <w:rFonts w:hAnsi="標楷體"/>
          <w:color w:val="000000" w:themeColor="text1"/>
          <w:spacing w:val="-2"/>
          <w:sz w:val="30"/>
          <w:szCs w:val="30"/>
        </w:rPr>
        <w:t>藥品安全性評估49項，發布</w:t>
      </w:r>
      <w:r w:rsidRPr="002C26FC">
        <w:rPr>
          <w:rFonts w:hAnsi="標楷體" w:hint="eastAsia"/>
          <w:color w:val="000000" w:themeColor="text1"/>
          <w:spacing w:val="-2"/>
          <w:sz w:val="30"/>
          <w:szCs w:val="30"/>
        </w:rPr>
        <w:t>藥品風險溝通表</w:t>
      </w:r>
      <w:r w:rsidRPr="002C26FC">
        <w:rPr>
          <w:rFonts w:hAnsi="標楷體"/>
          <w:color w:val="000000" w:themeColor="text1"/>
          <w:spacing w:val="-2"/>
          <w:sz w:val="30"/>
          <w:szCs w:val="30"/>
        </w:rPr>
        <w:t>16</w:t>
      </w:r>
      <w:r w:rsidRPr="002C26FC">
        <w:rPr>
          <w:rFonts w:hAnsi="標楷體" w:hint="eastAsia"/>
          <w:color w:val="000000" w:themeColor="text1"/>
          <w:spacing w:val="-2"/>
          <w:sz w:val="30"/>
          <w:szCs w:val="30"/>
        </w:rPr>
        <w:t>則。</w:t>
      </w:r>
    </w:p>
    <w:p w:rsidR="00F67066" w:rsidRPr="00AB48C3" w:rsidRDefault="00F67066" w:rsidP="00855C9A">
      <w:pPr>
        <w:pStyle w:val="14"/>
        <w:numPr>
          <w:ilvl w:val="0"/>
          <w:numId w:val="17"/>
        </w:numPr>
        <w:overflowPunct w:val="0"/>
        <w:snapToGrid w:val="0"/>
        <w:spacing w:line="520" w:lineRule="exact"/>
        <w:ind w:left="600" w:hangingChars="200" w:hanging="600"/>
        <w:rPr>
          <w:rFonts w:hAnsi="標楷體"/>
          <w:color w:val="000000" w:themeColor="text1"/>
          <w:sz w:val="30"/>
          <w:szCs w:val="30"/>
        </w:rPr>
      </w:pPr>
      <w:r w:rsidRPr="00AB48C3">
        <w:rPr>
          <w:rFonts w:hAnsi="標楷體"/>
          <w:color w:val="000000" w:themeColor="text1"/>
          <w:sz w:val="30"/>
          <w:szCs w:val="30"/>
        </w:rPr>
        <w:t>發展多元長照服務，優化照顧服務人力</w:t>
      </w:r>
      <w:r w:rsidRPr="00AB48C3">
        <w:rPr>
          <w:rFonts w:hAnsi="標楷體" w:hint="eastAsia"/>
          <w:color w:val="000000" w:themeColor="text1"/>
          <w:sz w:val="30"/>
          <w:szCs w:val="30"/>
        </w:rPr>
        <w:t>：布建整體照顧體系社區</w:t>
      </w:r>
      <w:r w:rsidRPr="00AB48C3">
        <w:rPr>
          <w:rFonts w:hAnsi="標楷體"/>
          <w:color w:val="000000" w:themeColor="text1"/>
          <w:sz w:val="30"/>
          <w:szCs w:val="30"/>
        </w:rPr>
        <w:t>1</w:t>
      </w:r>
      <w:r w:rsidRPr="00AB48C3">
        <w:rPr>
          <w:rFonts w:hAnsi="標楷體" w:hint="eastAsia"/>
          <w:color w:val="000000" w:themeColor="text1"/>
          <w:sz w:val="30"/>
          <w:szCs w:val="30"/>
        </w:rPr>
        <w:t>萬</w:t>
      </w:r>
      <w:r w:rsidRPr="00AB48C3">
        <w:rPr>
          <w:rFonts w:hAnsi="標楷體"/>
          <w:color w:val="000000" w:themeColor="text1"/>
          <w:sz w:val="30"/>
          <w:szCs w:val="30"/>
        </w:rPr>
        <w:t>1,839</w:t>
      </w:r>
      <w:r w:rsidRPr="00AB48C3">
        <w:rPr>
          <w:rFonts w:hAnsi="標楷體" w:hint="eastAsia"/>
          <w:color w:val="000000" w:themeColor="text1"/>
          <w:sz w:val="30"/>
          <w:szCs w:val="30"/>
        </w:rPr>
        <w:t>處，長照服務涵蓋率</w:t>
      </w:r>
      <w:r w:rsidRPr="00AB48C3">
        <w:rPr>
          <w:rFonts w:hAnsi="標楷體"/>
          <w:color w:val="000000" w:themeColor="text1"/>
          <w:sz w:val="30"/>
          <w:szCs w:val="30"/>
        </w:rPr>
        <w:t>68.67％；</w:t>
      </w:r>
      <w:r w:rsidRPr="00AB48C3">
        <w:rPr>
          <w:rFonts w:hAnsi="標楷體" w:hint="eastAsia"/>
          <w:color w:val="000000" w:themeColor="text1"/>
          <w:sz w:val="30"/>
          <w:szCs w:val="30"/>
        </w:rPr>
        <w:t>補助輔具及居家無障礙環境改善服務</w:t>
      </w:r>
      <w:r w:rsidRPr="00AB48C3">
        <w:rPr>
          <w:rFonts w:hAnsi="標楷體"/>
          <w:color w:val="000000" w:themeColor="text1"/>
          <w:sz w:val="30"/>
          <w:szCs w:val="30"/>
        </w:rPr>
        <w:t>7</w:t>
      </w:r>
      <w:r w:rsidRPr="00AB48C3">
        <w:rPr>
          <w:rFonts w:hAnsi="標楷體" w:hint="eastAsia"/>
          <w:color w:val="000000" w:themeColor="text1"/>
          <w:sz w:val="30"/>
          <w:szCs w:val="30"/>
        </w:rPr>
        <w:t>萬</w:t>
      </w:r>
      <w:r w:rsidRPr="00AB48C3">
        <w:rPr>
          <w:rFonts w:hAnsi="標楷體"/>
          <w:color w:val="000000" w:themeColor="text1"/>
          <w:sz w:val="30"/>
          <w:szCs w:val="30"/>
        </w:rPr>
        <w:t>2,709</w:t>
      </w:r>
      <w:r w:rsidRPr="00AB48C3">
        <w:rPr>
          <w:rFonts w:hAnsi="標楷體" w:hint="eastAsia"/>
          <w:color w:val="000000" w:themeColor="text1"/>
          <w:sz w:val="30"/>
          <w:szCs w:val="30"/>
        </w:rPr>
        <w:t>人；推動「家庭照顧者支持性服務創新型計畫」，建置家庭照顧據點</w:t>
      </w:r>
      <w:r w:rsidRPr="00AB48C3">
        <w:rPr>
          <w:rFonts w:hAnsi="標楷體"/>
          <w:color w:val="000000" w:themeColor="text1"/>
          <w:sz w:val="30"/>
          <w:szCs w:val="30"/>
        </w:rPr>
        <w:t>119</w:t>
      </w:r>
      <w:r w:rsidRPr="00AB48C3">
        <w:rPr>
          <w:rFonts w:hAnsi="標楷體" w:hint="eastAsia"/>
          <w:color w:val="000000" w:themeColor="text1"/>
          <w:sz w:val="30"/>
          <w:szCs w:val="30"/>
        </w:rPr>
        <w:t>處；設立銀髮健身俱樂部據點</w:t>
      </w:r>
      <w:r w:rsidRPr="00AB48C3">
        <w:rPr>
          <w:rFonts w:hAnsi="標楷體"/>
          <w:color w:val="000000" w:themeColor="text1"/>
          <w:sz w:val="30"/>
          <w:szCs w:val="30"/>
        </w:rPr>
        <w:t>100</w:t>
      </w:r>
      <w:r w:rsidRPr="00AB48C3">
        <w:rPr>
          <w:rFonts w:hAnsi="標楷體" w:hint="eastAsia"/>
          <w:color w:val="000000" w:themeColor="text1"/>
          <w:sz w:val="30"/>
          <w:szCs w:val="30"/>
        </w:rPr>
        <w:t>處；實施「居家失能個案家庭醫師照護方案」，加入醫療院所及衛生所</w:t>
      </w:r>
      <w:r w:rsidRPr="00AB48C3">
        <w:rPr>
          <w:rFonts w:hAnsi="標楷體"/>
          <w:color w:val="000000" w:themeColor="text1"/>
          <w:sz w:val="30"/>
          <w:szCs w:val="30"/>
        </w:rPr>
        <w:t>872</w:t>
      </w:r>
      <w:r w:rsidRPr="00AB48C3">
        <w:rPr>
          <w:rFonts w:hAnsi="標楷體" w:hint="eastAsia"/>
          <w:color w:val="000000" w:themeColor="text1"/>
          <w:sz w:val="30"/>
          <w:szCs w:val="30"/>
        </w:rPr>
        <w:t>家，醫師參與</w:t>
      </w:r>
      <w:r w:rsidRPr="00AB48C3">
        <w:rPr>
          <w:rFonts w:hAnsi="標楷體"/>
          <w:color w:val="000000" w:themeColor="text1"/>
          <w:sz w:val="30"/>
          <w:szCs w:val="30"/>
        </w:rPr>
        <w:t>1,297</w:t>
      </w:r>
      <w:r w:rsidRPr="00AB48C3">
        <w:rPr>
          <w:rFonts w:hAnsi="標楷體" w:hint="eastAsia"/>
          <w:color w:val="000000" w:themeColor="text1"/>
          <w:sz w:val="30"/>
          <w:szCs w:val="30"/>
        </w:rPr>
        <w:t>名，派案</w:t>
      </w:r>
      <w:r w:rsidRPr="00AB48C3">
        <w:rPr>
          <w:rFonts w:hAnsi="標楷體"/>
          <w:color w:val="000000" w:themeColor="text1"/>
          <w:sz w:val="30"/>
          <w:szCs w:val="30"/>
        </w:rPr>
        <w:t>17</w:t>
      </w:r>
      <w:r w:rsidRPr="00AB48C3">
        <w:rPr>
          <w:rFonts w:hAnsi="標楷體" w:hint="eastAsia"/>
          <w:color w:val="000000" w:themeColor="text1"/>
          <w:sz w:val="30"/>
          <w:szCs w:val="30"/>
        </w:rPr>
        <w:t>萬9,000人。</w:t>
      </w:r>
    </w:p>
    <w:p w:rsidR="00F67066" w:rsidRPr="00AB48C3" w:rsidRDefault="00F67066" w:rsidP="00855C9A">
      <w:pPr>
        <w:pStyle w:val="14"/>
        <w:numPr>
          <w:ilvl w:val="0"/>
          <w:numId w:val="17"/>
        </w:numPr>
        <w:overflowPunct w:val="0"/>
        <w:snapToGrid w:val="0"/>
        <w:spacing w:line="520" w:lineRule="exact"/>
        <w:ind w:left="600" w:hangingChars="200" w:hanging="600"/>
        <w:rPr>
          <w:rFonts w:hAnsi="標楷體"/>
          <w:color w:val="000000" w:themeColor="text1"/>
          <w:sz w:val="30"/>
          <w:szCs w:val="30"/>
        </w:rPr>
      </w:pPr>
      <w:r w:rsidRPr="00AB48C3">
        <w:rPr>
          <w:rFonts w:hAnsi="標楷體"/>
          <w:color w:val="000000" w:themeColor="text1"/>
          <w:sz w:val="30"/>
          <w:szCs w:val="30"/>
        </w:rPr>
        <w:t>建構優質托育環境，共同承擔家庭育兒責任：提高未滿2歲育兒津貼，最低發放金額至每人每月5,000元；取消不得同時領取育嬰留職停薪津貼及弱勢兒少生活補助限制；布建社區公共托育家園150家、公設民營托嬰中心235家，提供公共托育名額1萬2,264個；建立托育準公共機制，截至本年底，提供準公共托育服務之居家托育人員2萬2,582名、托嬰中心893家；</w:t>
      </w:r>
      <w:r w:rsidRPr="00AB48C3">
        <w:rPr>
          <w:rFonts w:hAnsi="標楷體" w:hint="eastAsia"/>
          <w:color w:val="000000" w:themeColor="text1"/>
          <w:sz w:val="30"/>
          <w:szCs w:val="30"/>
        </w:rPr>
        <w:t xml:space="preserve">延長發放托育補助至未滿 </w:t>
      </w:r>
      <w:r w:rsidRPr="00AB48C3">
        <w:rPr>
          <w:rFonts w:hAnsi="標楷體"/>
          <w:color w:val="000000" w:themeColor="text1"/>
          <w:sz w:val="30"/>
          <w:szCs w:val="30"/>
        </w:rPr>
        <w:t xml:space="preserve">3 </w:t>
      </w:r>
      <w:r w:rsidRPr="00AB48C3">
        <w:rPr>
          <w:rFonts w:hAnsi="標楷體" w:hint="eastAsia"/>
          <w:color w:val="000000" w:themeColor="text1"/>
          <w:sz w:val="30"/>
          <w:szCs w:val="30"/>
        </w:rPr>
        <w:t>歲</w:t>
      </w:r>
      <w:r w:rsidRPr="00AB48C3">
        <w:rPr>
          <w:rFonts w:hAnsi="標楷體"/>
          <w:color w:val="000000" w:themeColor="text1"/>
          <w:sz w:val="30"/>
          <w:szCs w:val="30"/>
        </w:rPr>
        <w:t>，</w:t>
      </w:r>
      <w:r w:rsidRPr="00AB48C3">
        <w:rPr>
          <w:rFonts w:hAnsi="標楷體" w:hint="eastAsia"/>
          <w:color w:val="000000" w:themeColor="text1"/>
          <w:sz w:val="30"/>
          <w:szCs w:val="30"/>
        </w:rPr>
        <w:t>補助</w:t>
      </w:r>
      <w:r w:rsidRPr="00AB48C3">
        <w:rPr>
          <w:rFonts w:hAnsi="標楷體"/>
          <w:color w:val="000000" w:themeColor="text1"/>
          <w:sz w:val="30"/>
          <w:szCs w:val="30"/>
        </w:rPr>
        <w:t>7</w:t>
      </w:r>
      <w:r w:rsidRPr="00AB48C3">
        <w:rPr>
          <w:rFonts w:hAnsi="標楷體" w:hint="eastAsia"/>
          <w:color w:val="000000" w:themeColor="text1"/>
          <w:sz w:val="30"/>
          <w:szCs w:val="30"/>
        </w:rPr>
        <w:t>億</w:t>
      </w:r>
      <w:r w:rsidRPr="00AB48C3">
        <w:rPr>
          <w:rFonts w:hAnsi="標楷體"/>
          <w:color w:val="000000" w:themeColor="text1"/>
          <w:sz w:val="30"/>
          <w:szCs w:val="30"/>
        </w:rPr>
        <w:t>3,909</w:t>
      </w:r>
      <w:r w:rsidRPr="00AB48C3">
        <w:rPr>
          <w:rFonts w:hAnsi="標楷體" w:hint="eastAsia"/>
          <w:color w:val="000000" w:themeColor="text1"/>
          <w:sz w:val="30"/>
          <w:szCs w:val="30"/>
        </w:rPr>
        <w:t>萬</w:t>
      </w:r>
      <w:r w:rsidRPr="00AB48C3">
        <w:rPr>
          <w:rFonts w:hAnsi="標楷體"/>
          <w:color w:val="000000" w:themeColor="text1"/>
          <w:sz w:val="30"/>
          <w:szCs w:val="30"/>
        </w:rPr>
        <w:t>1,408元，受益1</w:t>
      </w:r>
      <w:r w:rsidRPr="00AB48C3">
        <w:rPr>
          <w:rFonts w:hAnsi="標楷體" w:hint="eastAsia"/>
          <w:color w:val="000000" w:themeColor="text1"/>
          <w:sz w:val="30"/>
          <w:szCs w:val="30"/>
        </w:rPr>
        <w:t>萬</w:t>
      </w:r>
      <w:r w:rsidRPr="00AB48C3">
        <w:rPr>
          <w:rFonts w:hAnsi="標楷體"/>
          <w:color w:val="000000" w:themeColor="text1"/>
          <w:sz w:val="30"/>
          <w:szCs w:val="30"/>
        </w:rPr>
        <w:t>9,135</w:t>
      </w:r>
      <w:r w:rsidRPr="00AB48C3">
        <w:rPr>
          <w:rFonts w:hAnsi="標楷體" w:hint="eastAsia"/>
          <w:color w:val="000000" w:themeColor="text1"/>
          <w:sz w:val="30"/>
          <w:szCs w:val="30"/>
        </w:rPr>
        <w:t>人。</w:t>
      </w:r>
    </w:p>
    <w:p w:rsidR="00F67066" w:rsidRPr="00AB48C3" w:rsidRDefault="00F67066" w:rsidP="00855C9A">
      <w:pPr>
        <w:pStyle w:val="14"/>
        <w:numPr>
          <w:ilvl w:val="0"/>
          <w:numId w:val="17"/>
        </w:numPr>
        <w:overflowPunct w:val="0"/>
        <w:snapToGrid w:val="0"/>
        <w:spacing w:line="520" w:lineRule="exact"/>
        <w:ind w:left="600" w:hangingChars="200" w:hanging="600"/>
        <w:rPr>
          <w:rFonts w:hAnsi="標楷體"/>
          <w:color w:val="000000" w:themeColor="text1"/>
          <w:sz w:val="30"/>
          <w:szCs w:val="30"/>
        </w:rPr>
      </w:pPr>
      <w:r w:rsidRPr="00AB48C3">
        <w:rPr>
          <w:rFonts w:hAnsi="標楷體"/>
          <w:color w:val="000000" w:themeColor="text1"/>
          <w:sz w:val="30"/>
          <w:szCs w:val="30"/>
        </w:rPr>
        <w:t>強化社會安全網，提升為民服務能量</w:t>
      </w:r>
      <w:r w:rsidRPr="00AB48C3">
        <w:rPr>
          <w:rFonts w:hAnsi="標楷體" w:hint="eastAsia"/>
          <w:color w:val="000000" w:themeColor="text1"/>
          <w:sz w:val="30"/>
          <w:szCs w:val="30"/>
        </w:rPr>
        <w:t>：設置社會福利服務中心</w:t>
      </w:r>
      <w:r w:rsidRPr="00AB48C3">
        <w:rPr>
          <w:rFonts w:hAnsi="標楷體"/>
          <w:color w:val="000000" w:themeColor="text1"/>
          <w:sz w:val="30"/>
          <w:szCs w:val="30"/>
        </w:rPr>
        <w:t xml:space="preserve">156 </w:t>
      </w:r>
      <w:r w:rsidRPr="00AB48C3">
        <w:rPr>
          <w:rFonts w:hAnsi="標楷體" w:hint="eastAsia"/>
          <w:color w:val="000000" w:themeColor="text1"/>
          <w:sz w:val="30"/>
          <w:szCs w:val="30"/>
        </w:rPr>
        <w:t>處，聘用社工</w:t>
      </w:r>
      <w:r w:rsidRPr="00AB48C3">
        <w:rPr>
          <w:rFonts w:hAnsi="標楷體"/>
          <w:color w:val="000000" w:themeColor="text1"/>
          <w:sz w:val="30"/>
          <w:szCs w:val="30"/>
        </w:rPr>
        <w:t>1,025</w:t>
      </w:r>
      <w:r w:rsidRPr="00AB48C3">
        <w:rPr>
          <w:rFonts w:hAnsi="標楷體" w:hint="eastAsia"/>
          <w:color w:val="000000" w:themeColor="text1"/>
          <w:sz w:val="30"/>
          <w:szCs w:val="30"/>
        </w:rPr>
        <w:t>名、督導</w:t>
      </w:r>
      <w:r w:rsidRPr="00AB48C3">
        <w:rPr>
          <w:rFonts w:hAnsi="標楷體"/>
          <w:color w:val="000000" w:themeColor="text1"/>
          <w:sz w:val="30"/>
          <w:szCs w:val="30"/>
        </w:rPr>
        <w:t>149</w:t>
      </w:r>
      <w:r w:rsidRPr="00AB48C3">
        <w:rPr>
          <w:rFonts w:hAnsi="標楷體" w:hint="eastAsia"/>
          <w:color w:val="000000" w:themeColor="text1"/>
          <w:sz w:val="30"/>
          <w:szCs w:val="30"/>
        </w:rPr>
        <w:t>名；受理保護性或脆弱家庭通報</w:t>
      </w:r>
      <w:r w:rsidRPr="00AB48C3">
        <w:rPr>
          <w:rFonts w:hAnsi="標楷體"/>
          <w:color w:val="000000" w:themeColor="text1"/>
          <w:sz w:val="30"/>
          <w:szCs w:val="30"/>
        </w:rPr>
        <w:t>30</w:t>
      </w:r>
      <w:r w:rsidRPr="00AB48C3">
        <w:rPr>
          <w:rFonts w:hAnsi="標楷體" w:hint="eastAsia"/>
          <w:color w:val="000000" w:themeColor="text1"/>
          <w:sz w:val="30"/>
          <w:szCs w:val="30"/>
        </w:rPr>
        <w:t xml:space="preserve">萬8,000件次；補助民間團體與兒少安置機構精進及擴充安置服務111個；布建社區心理衛生中心 </w:t>
      </w:r>
      <w:r w:rsidRPr="00AB48C3">
        <w:rPr>
          <w:rFonts w:hAnsi="標楷體"/>
          <w:color w:val="000000" w:themeColor="text1"/>
          <w:sz w:val="30"/>
          <w:szCs w:val="30"/>
        </w:rPr>
        <w:t xml:space="preserve">28 </w:t>
      </w:r>
      <w:r w:rsidRPr="00AB48C3">
        <w:rPr>
          <w:rFonts w:hAnsi="標楷體" w:hint="eastAsia"/>
          <w:color w:val="000000" w:themeColor="text1"/>
          <w:sz w:val="30"/>
          <w:szCs w:val="30"/>
        </w:rPr>
        <w:t>處、精神障礙者協作模式服務據點</w:t>
      </w:r>
      <w:r w:rsidRPr="00AB48C3">
        <w:rPr>
          <w:rFonts w:hAnsi="標楷體"/>
          <w:color w:val="000000" w:themeColor="text1"/>
          <w:sz w:val="30"/>
          <w:szCs w:val="30"/>
        </w:rPr>
        <w:t xml:space="preserve">28 </w:t>
      </w:r>
      <w:r w:rsidRPr="00AB48C3">
        <w:rPr>
          <w:rFonts w:hAnsi="標楷體" w:hint="eastAsia"/>
          <w:color w:val="000000" w:themeColor="text1"/>
          <w:sz w:val="30"/>
          <w:szCs w:val="30"/>
        </w:rPr>
        <w:t>個；核定進用強化社會安全網專業人力</w:t>
      </w:r>
      <w:r w:rsidRPr="00AB48C3">
        <w:rPr>
          <w:rFonts w:hAnsi="標楷體"/>
          <w:color w:val="000000" w:themeColor="text1"/>
          <w:sz w:val="30"/>
          <w:szCs w:val="30"/>
        </w:rPr>
        <w:t>4,609</w:t>
      </w:r>
      <w:r w:rsidRPr="00AB48C3">
        <w:rPr>
          <w:rFonts w:hAnsi="標楷體" w:hint="eastAsia"/>
          <w:color w:val="000000" w:themeColor="text1"/>
          <w:sz w:val="30"/>
          <w:szCs w:val="30"/>
        </w:rPr>
        <w:t>人。</w:t>
      </w:r>
    </w:p>
    <w:p w:rsidR="00F67066" w:rsidRPr="00AB48C3" w:rsidRDefault="00F67066" w:rsidP="00855C9A">
      <w:pPr>
        <w:pStyle w:val="14"/>
        <w:numPr>
          <w:ilvl w:val="0"/>
          <w:numId w:val="17"/>
        </w:numPr>
        <w:overflowPunct w:val="0"/>
        <w:snapToGrid w:val="0"/>
        <w:spacing w:line="520" w:lineRule="exact"/>
        <w:ind w:left="600" w:hangingChars="200" w:hanging="600"/>
        <w:rPr>
          <w:rFonts w:hAnsi="標楷體"/>
          <w:color w:val="000000" w:themeColor="text1"/>
          <w:sz w:val="30"/>
          <w:szCs w:val="30"/>
        </w:rPr>
      </w:pPr>
      <w:r w:rsidRPr="00AB48C3">
        <w:rPr>
          <w:rFonts w:hAnsi="標楷體"/>
          <w:color w:val="000000" w:themeColor="text1"/>
          <w:sz w:val="30"/>
          <w:szCs w:val="30"/>
        </w:rPr>
        <w:t>落實性別主流化，推動性別平等</w:t>
      </w:r>
      <w:r w:rsidRPr="00AB48C3">
        <w:rPr>
          <w:rFonts w:hAnsi="標楷體" w:hint="eastAsia"/>
          <w:color w:val="000000" w:themeColor="text1"/>
          <w:sz w:val="30"/>
          <w:szCs w:val="30"/>
        </w:rPr>
        <w:t>：辦理消除對婦女一切形式歧視公約</w:t>
      </w:r>
      <w:r w:rsidRPr="00AB48C3">
        <w:rPr>
          <w:rFonts w:hAnsi="標楷體"/>
          <w:color w:val="000000" w:themeColor="text1"/>
          <w:sz w:val="30"/>
          <w:szCs w:val="30"/>
        </w:rPr>
        <w:t>(CEDAW)</w:t>
      </w:r>
      <w:r w:rsidRPr="00AB48C3">
        <w:rPr>
          <w:rFonts w:hAnsi="標楷體" w:hint="eastAsia"/>
          <w:color w:val="000000" w:themeColor="text1"/>
          <w:sz w:val="30"/>
          <w:szCs w:val="30"/>
        </w:rPr>
        <w:t>第</w:t>
      </w:r>
      <w:r w:rsidRPr="00AB48C3">
        <w:rPr>
          <w:rFonts w:hAnsi="標楷體"/>
          <w:color w:val="000000" w:themeColor="text1"/>
          <w:sz w:val="30"/>
          <w:szCs w:val="30"/>
        </w:rPr>
        <w:t>4</w:t>
      </w:r>
      <w:r w:rsidRPr="00AB48C3">
        <w:rPr>
          <w:rFonts w:hAnsi="標楷體" w:hint="eastAsia"/>
          <w:color w:val="000000" w:themeColor="text1"/>
          <w:sz w:val="30"/>
          <w:szCs w:val="30"/>
        </w:rPr>
        <w:t>次國家報告國際審查、</w:t>
      </w:r>
      <w:r w:rsidRPr="00AB48C3">
        <w:rPr>
          <w:rFonts w:hAnsi="標楷體"/>
          <w:color w:val="000000" w:themeColor="text1"/>
          <w:sz w:val="30"/>
          <w:szCs w:val="30"/>
        </w:rPr>
        <w:t>APEC</w:t>
      </w:r>
      <w:r>
        <w:rPr>
          <w:rFonts w:hAnsi="標楷體" w:hint="eastAsia"/>
          <w:color w:val="000000" w:themeColor="text1"/>
          <w:sz w:val="30"/>
          <w:szCs w:val="30"/>
        </w:rPr>
        <w:t>促進電信業性別平等與包容成長國際工作坊與政策建議研討會；出席</w:t>
      </w:r>
      <w:r w:rsidRPr="00AB48C3">
        <w:rPr>
          <w:rFonts w:hAnsi="標楷體"/>
          <w:color w:val="000000" w:themeColor="text1"/>
          <w:sz w:val="30"/>
          <w:szCs w:val="30"/>
        </w:rPr>
        <w:t>APEC</w:t>
      </w:r>
      <w:r w:rsidRPr="00AB48C3">
        <w:rPr>
          <w:rFonts w:hAnsi="標楷體" w:hint="eastAsia"/>
          <w:color w:val="000000" w:themeColor="text1"/>
          <w:sz w:val="30"/>
          <w:szCs w:val="30"/>
        </w:rPr>
        <w:t>婦女與經濟論壇</w:t>
      </w:r>
      <w:r w:rsidRPr="00AB48C3">
        <w:rPr>
          <w:rFonts w:hAnsi="標楷體"/>
          <w:color w:val="000000" w:themeColor="text1"/>
          <w:sz w:val="30"/>
          <w:szCs w:val="30"/>
        </w:rPr>
        <w:t>(WEF)</w:t>
      </w:r>
      <w:r w:rsidRPr="00AB48C3">
        <w:rPr>
          <w:rFonts w:hAnsi="標楷體" w:hint="eastAsia"/>
          <w:color w:val="000000" w:themeColor="text1"/>
          <w:sz w:val="30"/>
          <w:szCs w:val="30"/>
        </w:rPr>
        <w:t>、</w:t>
      </w:r>
      <w:r>
        <w:rPr>
          <w:rFonts w:hAnsi="標楷體"/>
          <w:color w:val="000000" w:themeColor="text1"/>
          <w:sz w:val="30"/>
          <w:szCs w:val="30"/>
        </w:rPr>
        <w:t>OECD</w:t>
      </w:r>
      <w:r w:rsidRPr="00AB48C3">
        <w:rPr>
          <w:rFonts w:hAnsi="標楷體" w:hint="eastAsia"/>
          <w:color w:val="000000" w:themeColor="text1"/>
          <w:sz w:val="30"/>
          <w:szCs w:val="30"/>
        </w:rPr>
        <w:t>資深預算官員委員會第</w:t>
      </w:r>
      <w:r w:rsidRPr="00AB48C3">
        <w:rPr>
          <w:rFonts w:hAnsi="標楷體"/>
          <w:color w:val="000000" w:themeColor="text1"/>
          <w:sz w:val="30"/>
          <w:szCs w:val="30"/>
        </w:rPr>
        <w:t>6</w:t>
      </w:r>
      <w:r w:rsidRPr="00AB48C3">
        <w:rPr>
          <w:rFonts w:hAnsi="標楷體" w:hint="eastAsia"/>
          <w:color w:val="000000" w:themeColor="text1"/>
          <w:sz w:val="30"/>
          <w:szCs w:val="30"/>
        </w:rPr>
        <w:t>屆性別預算網絡年度會議、</w:t>
      </w:r>
      <w:r>
        <w:rPr>
          <w:rFonts w:hAnsi="標楷體" w:hint="eastAsia"/>
          <w:color w:val="000000" w:themeColor="text1"/>
          <w:sz w:val="30"/>
          <w:szCs w:val="30"/>
        </w:rPr>
        <w:t>北歐地區的性別平等－未來教育和就業市場的措施和解決方案研討會、</w:t>
      </w:r>
      <w:r w:rsidRPr="00AB48C3">
        <w:rPr>
          <w:rFonts w:hAnsi="標楷體" w:hint="eastAsia"/>
          <w:color w:val="000000" w:themeColor="text1"/>
          <w:sz w:val="30"/>
          <w:szCs w:val="30"/>
        </w:rPr>
        <w:t>第</w:t>
      </w:r>
      <w:r w:rsidRPr="00AB48C3">
        <w:rPr>
          <w:rFonts w:hAnsi="標楷體"/>
          <w:color w:val="000000" w:themeColor="text1"/>
          <w:sz w:val="30"/>
          <w:szCs w:val="30"/>
        </w:rPr>
        <w:t>5</w:t>
      </w:r>
      <w:r>
        <w:rPr>
          <w:rFonts w:hAnsi="標楷體" w:hint="eastAsia"/>
          <w:color w:val="000000" w:themeColor="text1"/>
          <w:sz w:val="30"/>
          <w:szCs w:val="30"/>
        </w:rPr>
        <w:t>屆臺歐盟人權諮商會議</w:t>
      </w:r>
      <w:r w:rsidRPr="00AB48C3">
        <w:rPr>
          <w:rFonts w:hAnsi="標楷體" w:hint="eastAsia"/>
          <w:color w:val="000000" w:themeColor="text1"/>
          <w:sz w:val="30"/>
          <w:szCs w:val="30"/>
        </w:rPr>
        <w:t>。</w:t>
      </w:r>
    </w:p>
    <w:p w:rsidR="00F67066" w:rsidRPr="00AB48C3" w:rsidRDefault="00F67066" w:rsidP="00855C9A">
      <w:pPr>
        <w:pStyle w:val="14"/>
        <w:numPr>
          <w:ilvl w:val="0"/>
          <w:numId w:val="17"/>
        </w:numPr>
        <w:overflowPunct w:val="0"/>
        <w:snapToGrid w:val="0"/>
        <w:spacing w:line="520" w:lineRule="exact"/>
        <w:ind w:left="600" w:hangingChars="200" w:hanging="600"/>
        <w:rPr>
          <w:rFonts w:hAnsi="標楷體"/>
          <w:color w:val="000000" w:themeColor="text1"/>
          <w:sz w:val="30"/>
          <w:szCs w:val="30"/>
        </w:rPr>
      </w:pPr>
      <w:r w:rsidRPr="00AB48C3">
        <w:rPr>
          <w:rFonts w:hAnsi="標楷體"/>
          <w:color w:val="000000" w:themeColor="text1"/>
          <w:sz w:val="30"/>
          <w:szCs w:val="30"/>
        </w:rPr>
        <w:t>促進循環經濟，推動多元化垃圾處理</w:t>
      </w:r>
      <w:r w:rsidRPr="00AB48C3">
        <w:rPr>
          <w:rFonts w:hAnsi="標楷體" w:hint="eastAsia"/>
          <w:color w:val="000000" w:themeColor="text1"/>
          <w:sz w:val="30"/>
          <w:szCs w:val="30"/>
        </w:rPr>
        <w:t>：補助</w:t>
      </w:r>
      <w:r w:rsidRPr="00AB48C3">
        <w:rPr>
          <w:rFonts w:hAnsi="標楷體"/>
          <w:color w:val="000000" w:themeColor="text1"/>
          <w:sz w:val="30"/>
          <w:szCs w:val="30"/>
        </w:rPr>
        <w:t>8</w:t>
      </w:r>
      <w:r w:rsidRPr="00AB48C3">
        <w:rPr>
          <w:rFonts w:hAnsi="標楷體" w:hint="eastAsia"/>
          <w:color w:val="000000" w:themeColor="text1"/>
          <w:sz w:val="30"/>
          <w:szCs w:val="30"/>
        </w:rPr>
        <w:t>市縣執行焚化廠整改延壽事宜，維持全國焚化廠每年焚化量</w:t>
      </w:r>
      <w:r w:rsidRPr="00AB48C3">
        <w:rPr>
          <w:rFonts w:hAnsi="標楷體"/>
          <w:color w:val="000000" w:themeColor="text1"/>
          <w:sz w:val="30"/>
          <w:szCs w:val="30"/>
        </w:rPr>
        <w:t>650</w:t>
      </w:r>
      <w:r w:rsidRPr="00AB48C3">
        <w:rPr>
          <w:rFonts w:hAnsi="標楷體" w:hint="eastAsia"/>
          <w:color w:val="000000" w:themeColor="text1"/>
          <w:sz w:val="30"/>
          <w:szCs w:val="30"/>
        </w:rPr>
        <w:t>萬噸、資源回收貯存場優化及興建工程</w:t>
      </w:r>
      <w:r w:rsidRPr="00AB48C3">
        <w:rPr>
          <w:rFonts w:hAnsi="標楷體"/>
          <w:color w:val="000000" w:themeColor="text1"/>
          <w:sz w:val="30"/>
          <w:szCs w:val="30"/>
        </w:rPr>
        <w:t>49</w:t>
      </w:r>
      <w:r w:rsidRPr="00AB48C3">
        <w:rPr>
          <w:rFonts w:hAnsi="標楷體" w:hint="eastAsia"/>
          <w:color w:val="000000" w:themeColor="text1"/>
          <w:sz w:val="30"/>
          <w:szCs w:val="30"/>
        </w:rPr>
        <w:t>案，截至本年底，完工啟用</w:t>
      </w:r>
      <w:r w:rsidRPr="00AB48C3">
        <w:rPr>
          <w:rFonts w:hAnsi="標楷體"/>
          <w:color w:val="000000" w:themeColor="text1"/>
          <w:sz w:val="30"/>
          <w:szCs w:val="30"/>
        </w:rPr>
        <w:t>13</w:t>
      </w:r>
      <w:r w:rsidRPr="00AB48C3">
        <w:rPr>
          <w:rFonts w:hAnsi="標楷體" w:hint="eastAsia"/>
          <w:color w:val="000000" w:themeColor="text1"/>
          <w:sz w:val="30"/>
          <w:szCs w:val="30"/>
        </w:rPr>
        <w:t>案，發包施工中</w:t>
      </w:r>
      <w:r w:rsidRPr="00AB48C3">
        <w:rPr>
          <w:rFonts w:hAnsi="標楷體"/>
          <w:color w:val="000000" w:themeColor="text1"/>
          <w:sz w:val="30"/>
          <w:szCs w:val="30"/>
        </w:rPr>
        <w:t>24</w:t>
      </w:r>
      <w:r w:rsidRPr="00AB48C3">
        <w:rPr>
          <w:rFonts w:hAnsi="標楷體" w:hint="eastAsia"/>
          <w:color w:val="000000" w:themeColor="text1"/>
          <w:sz w:val="30"/>
          <w:szCs w:val="30"/>
        </w:rPr>
        <w:t>案；推動市縣</w:t>
      </w:r>
      <w:r>
        <w:rPr>
          <w:rFonts w:hAnsi="標楷體" w:hint="eastAsia"/>
          <w:color w:val="000000" w:themeColor="text1"/>
          <w:sz w:val="30"/>
          <w:szCs w:val="30"/>
        </w:rPr>
        <w:t>政府建置「一般廢棄物處理整體園區」；核定廢棄物管理及資源化行動方案</w:t>
      </w:r>
      <w:r w:rsidRPr="00AB48C3">
        <w:rPr>
          <w:rFonts w:hAnsi="標楷體" w:hint="eastAsia"/>
          <w:color w:val="000000" w:themeColor="text1"/>
          <w:sz w:val="30"/>
          <w:szCs w:val="30"/>
        </w:rPr>
        <w:t>。</w:t>
      </w:r>
    </w:p>
    <w:p w:rsidR="00F67066" w:rsidRPr="00AB48C3" w:rsidRDefault="00F67066" w:rsidP="00855C9A">
      <w:pPr>
        <w:pStyle w:val="14"/>
        <w:numPr>
          <w:ilvl w:val="0"/>
          <w:numId w:val="17"/>
        </w:numPr>
        <w:overflowPunct w:val="0"/>
        <w:snapToGrid w:val="0"/>
        <w:spacing w:line="520" w:lineRule="exact"/>
        <w:ind w:left="600" w:hangingChars="200" w:hanging="600"/>
        <w:rPr>
          <w:rFonts w:hAnsi="標楷體"/>
          <w:color w:val="000000" w:themeColor="text1"/>
          <w:sz w:val="30"/>
          <w:szCs w:val="30"/>
        </w:rPr>
      </w:pPr>
      <w:r w:rsidRPr="00AB48C3">
        <w:rPr>
          <w:rFonts w:hAnsi="標楷體"/>
          <w:color w:val="000000" w:themeColor="text1"/>
          <w:sz w:val="30"/>
          <w:szCs w:val="30"/>
        </w:rPr>
        <w:t>加強空污防制，改善空氣品質</w:t>
      </w:r>
      <w:r w:rsidRPr="00AB48C3">
        <w:rPr>
          <w:rFonts w:hAnsi="標楷體" w:hint="eastAsia"/>
          <w:color w:val="000000" w:themeColor="text1"/>
          <w:sz w:val="30"/>
          <w:szCs w:val="30"/>
        </w:rPr>
        <w:t>：布建空氣污染感測器</w:t>
      </w:r>
      <w:r w:rsidRPr="00AB48C3">
        <w:rPr>
          <w:rFonts w:hAnsi="標楷體"/>
          <w:color w:val="000000" w:themeColor="text1"/>
          <w:sz w:val="30"/>
          <w:szCs w:val="30"/>
        </w:rPr>
        <w:t>1</w:t>
      </w:r>
      <w:r>
        <w:rPr>
          <w:rFonts w:hAnsi="標楷體" w:hint="eastAsia"/>
          <w:color w:val="000000" w:themeColor="text1"/>
          <w:sz w:val="30"/>
          <w:szCs w:val="30"/>
        </w:rPr>
        <w:t>萬點；配</w:t>
      </w:r>
      <w:r w:rsidRPr="009B46D6">
        <w:rPr>
          <w:rFonts w:hAnsi="標楷體" w:hint="eastAsia"/>
          <w:color w:val="000000" w:themeColor="text1"/>
          <w:spacing w:val="-4"/>
          <w:sz w:val="30"/>
          <w:szCs w:val="30"/>
        </w:rPr>
        <w:t>合修正公布之空氣污染防制法規定，訂定、修正或廢止</w:t>
      </w:r>
      <w:r w:rsidRPr="009B46D6">
        <w:rPr>
          <w:rFonts w:hAnsi="標楷體" w:hint="eastAsia"/>
          <w:color w:val="000000" w:themeColor="text1"/>
          <w:spacing w:val="-4"/>
          <w:sz w:val="30"/>
          <w:szCs w:val="30"/>
          <w:lang w:eastAsia="zh-HK"/>
        </w:rPr>
        <w:t>相關</w:t>
      </w:r>
      <w:r w:rsidRPr="009B46D6">
        <w:rPr>
          <w:rFonts w:hAnsi="標楷體" w:hint="eastAsia"/>
          <w:color w:val="000000" w:themeColor="text1"/>
          <w:spacing w:val="-4"/>
          <w:sz w:val="30"/>
          <w:szCs w:val="30"/>
        </w:rPr>
        <w:t>法規及行政規則</w:t>
      </w:r>
      <w:r w:rsidRPr="009B46D6">
        <w:rPr>
          <w:rFonts w:hAnsi="標楷體"/>
          <w:color w:val="000000" w:themeColor="text1"/>
          <w:spacing w:val="-4"/>
          <w:sz w:val="30"/>
          <w:szCs w:val="30"/>
        </w:rPr>
        <w:t>21</w:t>
      </w:r>
      <w:r w:rsidRPr="009B46D6">
        <w:rPr>
          <w:rFonts w:hAnsi="標楷體" w:hint="eastAsia"/>
          <w:color w:val="000000" w:themeColor="text1"/>
          <w:spacing w:val="-4"/>
          <w:sz w:val="30"/>
          <w:szCs w:val="30"/>
        </w:rPr>
        <w:t>項；完成改造或淘汰商業鍋爐改用乾淨燃料</w:t>
      </w:r>
      <w:r w:rsidRPr="009B46D6">
        <w:rPr>
          <w:rFonts w:hAnsi="標楷體"/>
          <w:color w:val="000000" w:themeColor="text1"/>
          <w:spacing w:val="-4"/>
          <w:sz w:val="30"/>
          <w:szCs w:val="30"/>
        </w:rPr>
        <w:t>1,501</w:t>
      </w:r>
      <w:r w:rsidRPr="009B46D6">
        <w:rPr>
          <w:rFonts w:hAnsi="標楷體" w:hint="eastAsia"/>
          <w:color w:val="000000" w:themeColor="text1"/>
          <w:spacing w:val="-4"/>
          <w:sz w:val="30"/>
          <w:szCs w:val="30"/>
        </w:rPr>
        <w:t>座、工業鍋爐</w:t>
      </w:r>
      <w:r w:rsidRPr="009B46D6">
        <w:rPr>
          <w:rFonts w:hAnsi="標楷體"/>
          <w:color w:val="000000" w:themeColor="text1"/>
          <w:spacing w:val="-4"/>
          <w:sz w:val="30"/>
          <w:szCs w:val="30"/>
        </w:rPr>
        <w:t>5,601</w:t>
      </w:r>
      <w:r w:rsidRPr="009B46D6">
        <w:rPr>
          <w:rFonts w:hAnsi="標楷體" w:hint="eastAsia"/>
          <w:color w:val="000000" w:themeColor="text1"/>
          <w:spacing w:val="-4"/>
          <w:sz w:val="30"/>
          <w:szCs w:val="30"/>
        </w:rPr>
        <w:t>座；補助</w:t>
      </w:r>
      <w:r w:rsidRPr="009B46D6">
        <w:rPr>
          <w:rFonts w:hAnsi="標楷體"/>
          <w:color w:val="000000" w:themeColor="text1"/>
          <w:spacing w:val="-4"/>
          <w:sz w:val="30"/>
          <w:szCs w:val="30"/>
        </w:rPr>
        <w:t>1</w:t>
      </w:r>
      <w:r w:rsidRPr="009B46D6">
        <w:rPr>
          <w:rFonts w:hAnsi="標楷體" w:hint="eastAsia"/>
          <w:color w:val="000000" w:themeColor="text1"/>
          <w:spacing w:val="-4"/>
          <w:sz w:val="30"/>
          <w:szCs w:val="30"/>
        </w:rPr>
        <w:t>期至</w:t>
      </w:r>
      <w:r w:rsidRPr="009B46D6">
        <w:rPr>
          <w:rFonts w:hAnsi="標楷體"/>
          <w:color w:val="000000" w:themeColor="text1"/>
          <w:spacing w:val="-4"/>
          <w:sz w:val="30"/>
          <w:szCs w:val="30"/>
        </w:rPr>
        <w:t>3</w:t>
      </w:r>
      <w:r w:rsidRPr="009B46D6">
        <w:rPr>
          <w:rFonts w:hAnsi="標楷體" w:hint="eastAsia"/>
          <w:color w:val="000000" w:themeColor="text1"/>
          <w:spacing w:val="-4"/>
          <w:sz w:val="30"/>
          <w:szCs w:val="30"/>
        </w:rPr>
        <w:t>期大型柴油車汰換</w:t>
      </w:r>
      <w:r w:rsidRPr="009B46D6">
        <w:rPr>
          <w:rFonts w:hAnsi="標楷體"/>
          <w:color w:val="000000" w:themeColor="text1"/>
          <w:spacing w:val="-4"/>
          <w:sz w:val="30"/>
          <w:szCs w:val="30"/>
        </w:rPr>
        <w:t>1</w:t>
      </w:r>
      <w:r w:rsidRPr="009B46D6">
        <w:rPr>
          <w:rFonts w:hAnsi="標楷體" w:hint="eastAsia"/>
          <w:color w:val="000000" w:themeColor="text1"/>
          <w:spacing w:val="-4"/>
          <w:sz w:val="30"/>
          <w:szCs w:val="30"/>
        </w:rPr>
        <w:t>萬</w:t>
      </w:r>
      <w:r w:rsidRPr="009B46D6">
        <w:rPr>
          <w:rFonts w:hAnsi="標楷體"/>
          <w:color w:val="000000" w:themeColor="text1"/>
          <w:spacing w:val="-4"/>
          <w:sz w:val="30"/>
          <w:szCs w:val="30"/>
        </w:rPr>
        <w:t>1,412</w:t>
      </w:r>
      <w:r w:rsidRPr="009B46D6">
        <w:rPr>
          <w:rFonts w:hAnsi="標楷體" w:hint="eastAsia"/>
          <w:color w:val="000000" w:themeColor="text1"/>
          <w:spacing w:val="-4"/>
          <w:sz w:val="30"/>
          <w:szCs w:val="30"/>
        </w:rPr>
        <w:t>輛、調修</w:t>
      </w:r>
      <w:r w:rsidRPr="009B46D6">
        <w:rPr>
          <w:rFonts w:hAnsi="標楷體"/>
          <w:color w:val="000000" w:themeColor="text1"/>
          <w:spacing w:val="-4"/>
          <w:sz w:val="30"/>
          <w:szCs w:val="30"/>
        </w:rPr>
        <w:t>6,413</w:t>
      </w:r>
      <w:r w:rsidRPr="009B46D6">
        <w:rPr>
          <w:rFonts w:hAnsi="標楷體" w:hint="eastAsia"/>
          <w:color w:val="000000" w:themeColor="text1"/>
          <w:spacing w:val="-4"/>
          <w:sz w:val="30"/>
          <w:szCs w:val="30"/>
        </w:rPr>
        <w:t>輛、加裝空氣污染防制設備</w:t>
      </w:r>
      <w:r w:rsidRPr="009B46D6">
        <w:rPr>
          <w:rFonts w:hAnsi="標楷體"/>
          <w:color w:val="000000" w:themeColor="text1"/>
          <w:spacing w:val="-4"/>
          <w:sz w:val="30"/>
          <w:szCs w:val="30"/>
        </w:rPr>
        <w:t>61</w:t>
      </w:r>
      <w:r w:rsidRPr="009B46D6">
        <w:rPr>
          <w:rFonts w:hAnsi="標楷體" w:hint="eastAsia"/>
          <w:color w:val="000000" w:themeColor="text1"/>
          <w:spacing w:val="-4"/>
          <w:sz w:val="30"/>
          <w:szCs w:val="30"/>
        </w:rPr>
        <w:t>輛、汰換老舊機車</w:t>
      </w:r>
      <w:r w:rsidRPr="009B46D6">
        <w:rPr>
          <w:rFonts w:hAnsi="標楷體"/>
          <w:color w:val="000000" w:themeColor="text1"/>
          <w:spacing w:val="-4"/>
          <w:sz w:val="30"/>
          <w:szCs w:val="30"/>
        </w:rPr>
        <w:t>3,133</w:t>
      </w:r>
      <w:r w:rsidRPr="009B46D6">
        <w:rPr>
          <w:rFonts w:hAnsi="標楷體" w:hint="eastAsia"/>
          <w:color w:val="000000" w:themeColor="text1"/>
          <w:spacing w:val="-4"/>
          <w:sz w:val="30"/>
          <w:szCs w:val="30"/>
        </w:rPr>
        <w:t>輛。</w:t>
      </w:r>
    </w:p>
    <w:p w:rsidR="00F67066" w:rsidRPr="00AB48C3" w:rsidRDefault="00F67066" w:rsidP="00855C9A">
      <w:pPr>
        <w:pStyle w:val="14"/>
        <w:numPr>
          <w:ilvl w:val="0"/>
          <w:numId w:val="17"/>
        </w:numPr>
        <w:overflowPunct w:val="0"/>
        <w:snapToGrid w:val="0"/>
        <w:spacing w:line="520" w:lineRule="exact"/>
        <w:ind w:left="600" w:hangingChars="200" w:hanging="600"/>
        <w:rPr>
          <w:rFonts w:hAnsi="標楷體"/>
          <w:color w:val="000000" w:themeColor="text1"/>
          <w:sz w:val="30"/>
          <w:szCs w:val="30"/>
        </w:rPr>
      </w:pPr>
      <w:r w:rsidRPr="00AB48C3">
        <w:rPr>
          <w:rFonts w:hAnsi="標楷體"/>
          <w:color w:val="000000" w:themeColor="text1"/>
          <w:sz w:val="30"/>
          <w:szCs w:val="30"/>
        </w:rPr>
        <w:t>改善河川污染，促進環保生活</w:t>
      </w:r>
      <w:r w:rsidRPr="00AB48C3">
        <w:rPr>
          <w:rFonts w:hAnsi="標楷體" w:hint="eastAsia"/>
          <w:color w:val="000000" w:themeColor="text1"/>
          <w:sz w:val="30"/>
          <w:szCs w:val="30"/>
        </w:rPr>
        <w:t>：完成「旭川河水質改善現地處理工程」、「旭川河沉砂池二期水環境改善計畫」、「瓦磘溝河道水質及景觀改善工程」等8案，增加淨化生活污水量</w:t>
      </w:r>
      <w:r w:rsidRPr="00AB48C3">
        <w:rPr>
          <w:rFonts w:hAnsi="標楷體"/>
          <w:color w:val="000000" w:themeColor="text1"/>
          <w:sz w:val="30"/>
          <w:szCs w:val="30"/>
        </w:rPr>
        <w:t>4</w:t>
      </w:r>
      <w:r w:rsidRPr="00AB48C3">
        <w:rPr>
          <w:rFonts w:hAnsi="標楷體" w:hint="eastAsia"/>
          <w:color w:val="000000" w:themeColor="text1"/>
          <w:sz w:val="30"/>
          <w:szCs w:val="30"/>
        </w:rPr>
        <w:t>萬</w:t>
      </w:r>
      <w:r w:rsidRPr="00AB48C3">
        <w:rPr>
          <w:rFonts w:hAnsi="標楷體"/>
          <w:color w:val="000000" w:themeColor="text1"/>
          <w:sz w:val="30"/>
          <w:szCs w:val="30"/>
        </w:rPr>
        <w:t>7,250 CMD；</w:t>
      </w:r>
      <w:r>
        <w:rPr>
          <w:rFonts w:hAnsi="標楷體" w:hint="eastAsia"/>
          <w:color w:val="000000" w:themeColor="text1"/>
          <w:sz w:val="30"/>
          <w:szCs w:val="30"/>
        </w:rPr>
        <w:t>修正發布水污染防治措施及檢測申報管理辦法</w:t>
      </w:r>
      <w:r w:rsidRPr="00AB48C3">
        <w:rPr>
          <w:rFonts w:hAnsi="標楷體" w:hint="eastAsia"/>
          <w:color w:val="000000" w:themeColor="text1"/>
          <w:sz w:val="30"/>
          <w:szCs w:val="30"/>
        </w:rPr>
        <w:t>，簡化施灌作業變更程序及賦予廢止裁量彈性；完成</w:t>
      </w:r>
      <w:r w:rsidRPr="00AB48C3">
        <w:rPr>
          <w:rFonts w:hAnsi="標楷體"/>
          <w:color w:val="000000" w:themeColor="text1"/>
          <w:sz w:val="30"/>
          <w:szCs w:val="30"/>
        </w:rPr>
        <w:t>2,975</w:t>
      </w:r>
      <w:r w:rsidRPr="00AB48C3">
        <w:rPr>
          <w:rFonts w:hAnsi="標楷體" w:hint="eastAsia"/>
          <w:color w:val="000000" w:themeColor="text1"/>
          <w:sz w:val="30"/>
          <w:szCs w:val="30"/>
        </w:rPr>
        <w:t>個畜牧場資源化利用，削減有機污染物每年</w:t>
      </w:r>
      <w:r w:rsidRPr="00AB48C3">
        <w:rPr>
          <w:rFonts w:hAnsi="標楷體"/>
          <w:color w:val="000000" w:themeColor="text1"/>
          <w:sz w:val="30"/>
          <w:szCs w:val="30"/>
        </w:rPr>
        <w:t>6</w:t>
      </w:r>
      <w:r w:rsidRPr="00AB48C3">
        <w:rPr>
          <w:rFonts w:hAnsi="標楷體" w:hint="eastAsia"/>
          <w:color w:val="000000" w:themeColor="text1"/>
          <w:sz w:val="30"/>
          <w:szCs w:val="30"/>
        </w:rPr>
        <w:t>萬</w:t>
      </w:r>
      <w:r w:rsidRPr="00AB48C3">
        <w:rPr>
          <w:rFonts w:hAnsi="標楷體"/>
          <w:color w:val="000000" w:themeColor="text1"/>
          <w:sz w:val="30"/>
          <w:szCs w:val="30"/>
        </w:rPr>
        <w:t>3,640</w:t>
      </w:r>
      <w:r w:rsidRPr="00AB48C3">
        <w:rPr>
          <w:rFonts w:hAnsi="標楷體" w:hint="eastAsia"/>
          <w:color w:val="000000" w:themeColor="text1"/>
          <w:sz w:val="30"/>
          <w:szCs w:val="30"/>
        </w:rPr>
        <w:t>公噸；攔除地面水體垃圾進入海洋5,400公噸；布建水質感測物聯網，涵蓋流域</w:t>
      </w:r>
      <w:r w:rsidRPr="00AB48C3">
        <w:rPr>
          <w:rFonts w:hAnsi="標楷體"/>
          <w:color w:val="000000" w:themeColor="text1"/>
          <w:sz w:val="30"/>
          <w:szCs w:val="30"/>
        </w:rPr>
        <w:t xml:space="preserve">50 </w:t>
      </w:r>
      <w:r w:rsidRPr="00AB48C3">
        <w:rPr>
          <w:rFonts w:hAnsi="標楷體" w:hint="eastAsia"/>
          <w:color w:val="000000" w:themeColor="text1"/>
          <w:sz w:val="30"/>
          <w:szCs w:val="30"/>
        </w:rPr>
        <w:t>個、工業區</w:t>
      </w:r>
      <w:r w:rsidRPr="00AB48C3">
        <w:rPr>
          <w:rFonts w:hAnsi="標楷體"/>
          <w:color w:val="000000" w:themeColor="text1"/>
          <w:sz w:val="30"/>
          <w:szCs w:val="30"/>
        </w:rPr>
        <w:t>15</w:t>
      </w:r>
      <w:r w:rsidRPr="00AB48C3">
        <w:rPr>
          <w:rFonts w:hAnsi="標楷體" w:hint="eastAsia"/>
          <w:color w:val="000000" w:themeColor="text1"/>
          <w:sz w:val="30"/>
          <w:szCs w:val="30"/>
        </w:rPr>
        <w:t>個；查獲不法偷排廠商</w:t>
      </w:r>
      <w:r w:rsidRPr="00AB48C3">
        <w:rPr>
          <w:rFonts w:hAnsi="標楷體"/>
          <w:color w:val="000000" w:themeColor="text1"/>
          <w:sz w:val="30"/>
          <w:szCs w:val="30"/>
        </w:rPr>
        <w:t>43</w:t>
      </w:r>
      <w:r w:rsidRPr="00AB48C3">
        <w:rPr>
          <w:rFonts w:hAnsi="標楷體" w:hint="eastAsia"/>
          <w:color w:val="000000" w:themeColor="text1"/>
          <w:sz w:val="30"/>
          <w:szCs w:val="30"/>
        </w:rPr>
        <w:t>件次，裁罰金額</w:t>
      </w:r>
      <w:r w:rsidRPr="00AB48C3">
        <w:rPr>
          <w:rFonts w:hAnsi="標楷體"/>
          <w:color w:val="000000" w:themeColor="text1"/>
          <w:sz w:val="30"/>
          <w:szCs w:val="30"/>
        </w:rPr>
        <w:t>3,270</w:t>
      </w:r>
      <w:r w:rsidRPr="00AB48C3">
        <w:rPr>
          <w:rFonts w:hAnsi="標楷體" w:hint="eastAsia"/>
          <w:color w:val="000000" w:themeColor="text1"/>
          <w:sz w:val="30"/>
          <w:szCs w:val="30"/>
        </w:rPr>
        <w:t>萬元。</w:t>
      </w:r>
    </w:p>
    <w:p w:rsidR="00F67066" w:rsidRPr="00AB48C3" w:rsidRDefault="00F67066" w:rsidP="00855C9A">
      <w:pPr>
        <w:pStyle w:val="14"/>
        <w:numPr>
          <w:ilvl w:val="0"/>
          <w:numId w:val="17"/>
        </w:numPr>
        <w:overflowPunct w:val="0"/>
        <w:snapToGrid w:val="0"/>
        <w:spacing w:line="520" w:lineRule="exact"/>
        <w:ind w:left="600" w:hangingChars="200" w:hanging="600"/>
        <w:rPr>
          <w:rFonts w:hAnsi="標楷體"/>
          <w:color w:val="000000" w:themeColor="text1"/>
          <w:sz w:val="30"/>
          <w:szCs w:val="30"/>
        </w:rPr>
      </w:pPr>
      <w:r w:rsidRPr="00AB48C3">
        <w:rPr>
          <w:rFonts w:hAnsi="標楷體"/>
          <w:color w:val="000000" w:themeColor="text1"/>
          <w:sz w:val="30"/>
          <w:szCs w:val="30"/>
        </w:rPr>
        <w:t>改善環境影響評估程序，提升審查效率：推動「環境影響評估審查聚焦審議環境議題」、</w:t>
      </w:r>
      <w:r w:rsidRPr="00C0049B">
        <w:rPr>
          <w:rFonts w:hAnsi="標楷體" w:hint="eastAsia"/>
          <w:color w:val="000000" w:themeColor="text1"/>
          <w:sz w:val="30"/>
          <w:szCs w:val="30"/>
        </w:rPr>
        <w:t>「初審會議不超過</w:t>
      </w:r>
      <w:r w:rsidRPr="00C0049B">
        <w:rPr>
          <w:rFonts w:hAnsi="標楷體"/>
          <w:color w:val="000000" w:themeColor="text1"/>
          <w:sz w:val="30"/>
          <w:szCs w:val="30"/>
        </w:rPr>
        <w:t>3</w:t>
      </w:r>
      <w:r w:rsidRPr="00C0049B">
        <w:rPr>
          <w:rFonts w:hAnsi="標楷體" w:hint="eastAsia"/>
          <w:color w:val="000000" w:themeColor="text1"/>
          <w:sz w:val="30"/>
          <w:szCs w:val="30"/>
        </w:rPr>
        <w:t>次」、「審查意見逐次收斂」及「</w:t>
      </w:r>
      <w:r w:rsidRPr="00C0049B">
        <w:rPr>
          <w:rFonts w:hAnsi="標楷體"/>
          <w:color w:val="000000" w:themeColor="text1"/>
          <w:sz w:val="30"/>
          <w:szCs w:val="30"/>
        </w:rPr>
        <w:t>6</w:t>
      </w:r>
      <w:r w:rsidRPr="00C0049B">
        <w:rPr>
          <w:rFonts w:hAnsi="標楷體" w:hint="eastAsia"/>
          <w:color w:val="000000" w:themeColor="text1"/>
          <w:sz w:val="30"/>
          <w:szCs w:val="30"/>
        </w:rPr>
        <w:t>個月至</w:t>
      </w:r>
      <w:r w:rsidRPr="00C0049B">
        <w:rPr>
          <w:rFonts w:hAnsi="標楷體"/>
          <w:color w:val="000000" w:themeColor="text1"/>
          <w:sz w:val="30"/>
          <w:szCs w:val="30"/>
        </w:rPr>
        <w:t>1</w:t>
      </w:r>
      <w:r>
        <w:rPr>
          <w:rFonts w:hAnsi="標楷體" w:hint="eastAsia"/>
          <w:color w:val="000000" w:themeColor="text1"/>
          <w:sz w:val="30"/>
          <w:szCs w:val="30"/>
        </w:rPr>
        <w:t>年內完成審查」</w:t>
      </w:r>
      <w:r w:rsidRPr="00AB48C3">
        <w:rPr>
          <w:rFonts w:hAnsi="標楷體"/>
          <w:color w:val="000000" w:themeColor="text1"/>
          <w:sz w:val="30"/>
          <w:szCs w:val="30"/>
        </w:rPr>
        <w:t>，提升環境影響評估審查效率，於1年內完成環評書件審查比率達90％。</w:t>
      </w:r>
    </w:p>
    <w:p w:rsidR="00F67066" w:rsidRPr="00AB48C3" w:rsidRDefault="00F67066" w:rsidP="00855C9A">
      <w:pPr>
        <w:pStyle w:val="14"/>
        <w:numPr>
          <w:ilvl w:val="0"/>
          <w:numId w:val="17"/>
        </w:numPr>
        <w:overflowPunct w:val="0"/>
        <w:snapToGrid w:val="0"/>
        <w:spacing w:line="520" w:lineRule="exact"/>
        <w:ind w:left="600" w:hangingChars="200" w:hanging="600"/>
        <w:rPr>
          <w:rFonts w:hAnsi="標楷體"/>
          <w:color w:val="000000" w:themeColor="text1"/>
          <w:sz w:val="30"/>
          <w:szCs w:val="30"/>
        </w:rPr>
      </w:pPr>
      <w:r w:rsidRPr="00AB48C3">
        <w:rPr>
          <w:rFonts w:hAnsi="標楷體"/>
          <w:color w:val="000000" w:themeColor="text1"/>
          <w:sz w:val="30"/>
          <w:szCs w:val="30"/>
        </w:rPr>
        <w:t>落實溫室氣體減量，建構低碳家園</w:t>
      </w:r>
      <w:r w:rsidRPr="00AB48C3">
        <w:rPr>
          <w:rFonts w:hAnsi="標楷體" w:hint="eastAsia"/>
          <w:color w:val="000000" w:themeColor="text1"/>
          <w:sz w:val="30"/>
          <w:szCs w:val="30"/>
        </w:rPr>
        <w:t>：積極開發地熱及海洋能等前瞻再生能源技術，提供無碳電力並確保供電穩定；推動產業部門淨零碳排策略，持續與石化、電子、鋼鐵等產業展開溝通；</w:t>
      </w:r>
      <w:r>
        <w:rPr>
          <w:rFonts w:hAnsi="標楷體" w:hint="eastAsia"/>
          <w:color w:val="000000" w:themeColor="text1"/>
          <w:sz w:val="30"/>
          <w:szCs w:val="30"/>
        </w:rPr>
        <w:t>成立「工業用紙產業碳中和聯盟」，</w:t>
      </w:r>
      <w:r w:rsidRPr="00AB48C3">
        <w:rPr>
          <w:rFonts w:hAnsi="標楷體" w:hint="eastAsia"/>
          <w:color w:val="000000" w:themeColor="text1"/>
          <w:sz w:val="30"/>
          <w:szCs w:val="30"/>
        </w:rPr>
        <w:t>致力達成供應鏈減碳目標。</w:t>
      </w:r>
    </w:p>
    <w:p w:rsidR="00F67066" w:rsidRDefault="00F67066" w:rsidP="00855C9A">
      <w:pPr>
        <w:pStyle w:val="14"/>
        <w:numPr>
          <w:ilvl w:val="0"/>
          <w:numId w:val="17"/>
        </w:numPr>
        <w:overflowPunct w:val="0"/>
        <w:snapToGrid w:val="0"/>
        <w:spacing w:line="520" w:lineRule="exact"/>
        <w:ind w:left="600" w:hangingChars="200" w:hanging="600"/>
        <w:rPr>
          <w:rFonts w:hAnsi="標楷體"/>
          <w:color w:val="000000" w:themeColor="text1"/>
          <w:sz w:val="30"/>
          <w:szCs w:val="30"/>
        </w:rPr>
      </w:pPr>
      <w:r>
        <w:rPr>
          <w:rFonts w:hAnsi="標楷體" w:hint="eastAsia"/>
          <w:color w:val="000000" w:themeColor="text1"/>
          <w:sz w:val="30"/>
          <w:szCs w:val="30"/>
        </w:rPr>
        <w:t>精進化學物質管理，維護人體健康及生活環境：辦理</w:t>
      </w:r>
      <w:r w:rsidR="00121584">
        <w:rPr>
          <w:rFonts w:hAnsi="標楷體" w:hint="eastAsia"/>
          <w:color w:val="000000" w:themeColor="text1"/>
          <w:sz w:val="30"/>
          <w:szCs w:val="30"/>
        </w:rPr>
        <w:t>本</w:t>
      </w:r>
      <w:bookmarkStart w:id="0" w:name="_GoBack"/>
      <w:bookmarkEnd w:id="0"/>
      <w:r>
        <w:rPr>
          <w:rFonts w:hAnsi="標楷體" w:hint="eastAsia"/>
          <w:color w:val="000000" w:themeColor="text1"/>
          <w:sz w:val="30"/>
          <w:szCs w:val="30"/>
        </w:rPr>
        <w:t>年國家化學物質管理政策綱領及行動方案成果研討會</w:t>
      </w:r>
      <w:r w:rsidRPr="002B2074">
        <w:rPr>
          <w:rFonts w:hAnsi="標楷體" w:hint="eastAsia"/>
          <w:color w:val="000000" w:themeColor="text1"/>
          <w:sz w:val="30"/>
          <w:szCs w:val="30"/>
        </w:rPr>
        <w:t>；推動既有化學物質標準登錄個案，輔導業者624家，審查通過取得完成碼175</w:t>
      </w:r>
      <w:r>
        <w:rPr>
          <w:rFonts w:hAnsi="標楷體" w:hint="eastAsia"/>
          <w:color w:val="000000" w:themeColor="text1"/>
          <w:sz w:val="30"/>
          <w:szCs w:val="30"/>
        </w:rPr>
        <w:t>案；完成新化學物質及既有化學物質第一階段登錄資料撰寫指引、化學物質危害及暴露評估撰寫指引</w:t>
      </w:r>
      <w:r w:rsidRPr="002B2074">
        <w:rPr>
          <w:rFonts w:hAnsi="標楷體" w:hint="eastAsia"/>
          <w:color w:val="000000" w:themeColor="text1"/>
          <w:sz w:val="30"/>
          <w:szCs w:val="30"/>
        </w:rPr>
        <w:t>；執行食安源頭化工原料業者輔導訪查3,583家；</w:t>
      </w:r>
      <w:proofErr w:type="gramStart"/>
      <w:r w:rsidRPr="002B2074">
        <w:rPr>
          <w:rFonts w:hAnsi="標楷體" w:hint="eastAsia"/>
          <w:color w:val="000000" w:themeColor="text1"/>
          <w:sz w:val="30"/>
          <w:szCs w:val="30"/>
        </w:rPr>
        <w:t>辦理毒災演練</w:t>
      </w:r>
      <w:proofErr w:type="gramEnd"/>
      <w:r w:rsidRPr="002B2074">
        <w:rPr>
          <w:rFonts w:hAnsi="標楷體" w:hint="eastAsia"/>
          <w:color w:val="000000" w:themeColor="text1"/>
          <w:sz w:val="30"/>
          <w:szCs w:val="30"/>
        </w:rPr>
        <w:t>46場次。</w:t>
      </w:r>
    </w:p>
    <w:p w:rsidR="00D93311" w:rsidRPr="002B2074" w:rsidRDefault="00D93311" w:rsidP="00D93311">
      <w:pPr>
        <w:pStyle w:val="14"/>
        <w:overflowPunct w:val="0"/>
        <w:snapToGrid w:val="0"/>
        <w:spacing w:line="520" w:lineRule="exact"/>
        <w:ind w:left="0" w:firstLine="0"/>
        <w:rPr>
          <w:rFonts w:hAnsi="標楷體"/>
          <w:color w:val="000000" w:themeColor="text1"/>
          <w:sz w:val="30"/>
          <w:szCs w:val="30"/>
        </w:rPr>
      </w:pPr>
    </w:p>
    <w:p w:rsidR="00612C44" w:rsidRPr="00AE10C0" w:rsidRDefault="00612C44" w:rsidP="00BC7FBD">
      <w:pPr>
        <w:pStyle w:val="21"/>
        <w:spacing w:beforeLines="100" w:before="240" w:afterLines="100" w:after="240" w:line="540" w:lineRule="exact"/>
        <w:ind w:firstLine="0"/>
        <w:rPr>
          <w:rFonts w:ascii="標楷體" w:eastAsia="標楷體" w:hAnsi="標楷體"/>
          <w:b/>
          <w:sz w:val="40"/>
        </w:rPr>
      </w:pPr>
      <w:r w:rsidRPr="00AE10C0">
        <w:rPr>
          <w:rFonts w:ascii="標楷體" w:eastAsia="標楷體" w:hAnsi="標楷體" w:hint="eastAsia"/>
          <w:b/>
          <w:sz w:val="40"/>
        </w:rPr>
        <w:t>伍、其他重要說明</w:t>
      </w:r>
    </w:p>
    <w:p w:rsidR="00612C44" w:rsidRPr="00AE10C0" w:rsidRDefault="00612C44" w:rsidP="00BC7FBD">
      <w:pPr>
        <w:pStyle w:val="31"/>
        <w:numPr>
          <w:ilvl w:val="1"/>
          <w:numId w:val="28"/>
        </w:numPr>
        <w:overflowPunct w:val="0"/>
        <w:snapToGrid w:val="0"/>
        <w:spacing w:line="540" w:lineRule="exact"/>
        <w:ind w:left="600" w:hangingChars="200" w:hanging="600"/>
        <w:rPr>
          <w:rFonts w:ascii="標楷體" w:eastAsia="標楷體" w:hAnsi="標楷體"/>
          <w:sz w:val="30"/>
          <w:szCs w:val="30"/>
        </w:rPr>
      </w:pPr>
      <w:r w:rsidRPr="00AE10C0">
        <w:rPr>
          <w:rFonts w:ascii="標楷體" w:eastAsia="標楷體" w:hAnsi="標楷體" w:hint="eastAsia"/>
          <w:sz w:val="30"/>
          <w:szCs w:val="30"/>
        </w:rPr>
        <w:t>依「決算法」第</w:t>
      </w:r>
      <w:r w:rsidRPr="00AE10C0">
        <w:rPr>
          <w:rFonts w:ascii="標楷體" w:eastAsia="標楷體" w:hAnsi="標楷體"/>
          <w:sz w:val="30"/>
          <w:szCs w:val="30"/>
        </w:rPr>
        <w:t>21</w:t>
      </w:r>
      <w:r w:rsidRPr="00AE10C0">
        <w:rPr>
          <w:rFonts w:ascii="標楷體" w:eastAsia="標楷體" w:hAnsi="標楷體" w:hint="eastAsia"/>
          <w:sz w:val="30"/>
          <w:szCs w:val="30"/>
        </w:rPr>
        <w:t>條規定，中央主計機關應編成總決算書，並將各附屬單位決算彙案編成綜計表，於會計年度結束後4個月內，提出於貴院。基於政府會計年度為曆年制，中央政府總決算暨附屬單位決算及綜計表應於每年</w:t>
      </w:r>
      <w:r w:rsidRPr="00AE10C0">
        <w:rPr>
          <w:rFonts w:ascii="標楷體" w:eastAsia="標楷體" w:hAnsi="標楷體"/>
          <w:sz w:val="30"/>
          <w:szCs w:val="30"/>
        </w:rPr>
        <w:t>6</w:t>
      </w:r>
      <w:r w:rsidRPr="00AE10C0">
        <w:rPr>
          <w:rFonts w:ascii="標楷體" w:eastAsia="標楷體" w:hAnsi="標楷體" w:hint="eastAsia"/>
          <w:sz w:val="30"/>
          <w:szCs w:val="30"/>
        </w:rPr>
        <w:t>月底以前編送貴院，惟為期迅速產生預算執行之考核資料，以為核編下年度預算之參考，及增進財務效能起見，自</w:t>
      </w:r>
      <w:r w:rsidRPr="00AE10C0">
        <w:rPr>
          <w:rFonts w:ascii="標楷體" w:eastAsia="標楷體" w:hAnsi="標楷體"/>
          <w:sz w:val="30"/>
          <w:szCs w:val="30"/>
        </w:rPr>
        <w:t>65</w:t>
      </w:r>
      <w:r w:rsidRPr="00AE10C0">
        <w:rPr>
          <w:rFonts w:ascii="標楷體" w:eastAsia="標楷體" w:hAnsi="標楷體" w:hint="eastAsia"/>
          <w:sz w:val="30"/>
          <w:szCs w:val="30"/>
        </w:rPr>
        <w:t>年度起均較規定之期限提前</w:t>
      </w:r>
      <w:r w:rsidRPr="00AE10C0">
        <w:rPr>
          <w:rFonts w:ascii="標楷體" w:eastAsia="標楷體" w:hAnsi="標楷體"/>
          <w:sz w:val="30"/>
          <w:szCs w:val="30"/>
        </w:rPr>
        <w:t>2</w:t>
      </w:r>
      <w:r w:rsidRPr="00AE10C0">
        <w:rPr>
          <w:rFonts w:ascii="標楷體" w:eastAsia="標楷體" w:hAnsi="標楷體" w:hint="eastAsia"/>
          <w:sz w:val="30"/>
          <w:szCs w:val="30"/>
        </w:rPr>
        <w:t>個月編成。本年度中央政府總決算暨附屬單位決算及綜計表之編製，仍循例提前於</w:t>
      </w:r>
      <w:r w:rsidRPr="00AE10C0">
        <w:rPr>
          <w:rFonts w:ascii="標楷體" w:eastAsia="標楷體" w:hAnsi="標楷體"/>
          <w:sz w:val="30"/>
          <w:szCs w:val="30"/>
        </w:rPr>
        <w:t>4</w:t>
      </w:r>
      <w:r w:rsidRPr="00AE10C0">
        <w:rPr>
          <w:rFonts w:ascii="標楷體" w:eastAsia="標楷體" w:hAnsi="標楷體" w:hint="eastAsia"/>
          <w:sz w:val="30"/>
          <w:szCs w:val="30"/>
        </w:rPr>
        <w:t>月底以前完成。</w:t>
      </w:r>
    </w:p>
    <w:p w:rsidR="00612C44" w:rsidRPr="00AE10C0" w:rsidRDefault="00612C44" w:rsidP="00BC7FBD">
      <w:pPr>
        <w:pStyle w:val="31"/>
        <w:numPr>
          <w:ilvl w:val="1"/>
          <w:numId w:val="28"/>
        </w:numPr>
        <w:overflowPunct w:val="0"/>
        <w:snapToGrid w:val="0"/>
        <w:spacing w:line="540" w:lineRule="exact"/>
        <w:ind w:left="600" w:hangingChars="200" w:hanging="600"/>
        <w:rPr>
          <w:rFonts w:ascii="標楷體" w:eastAsia="標楷體" w:hAnsi="標楷體"/>
          <w:sz w:val="30"/>
          <w:szCs w:val="30"/>
        </w:rPr>
      </w:pPr>
      <w:r w:rsidRPr="00AE10C0">
        <w:rPr>
          <w:rFonts w:ascii="標楷體" w:eastAsia="標楷體" w:hAnsi="標楷體" w:hint="eastAsia"/>
          <w:sz w:val="30"/>
          <w:szCs w:val="30"/>
        </w:rPr>
        <w:t>依「中央總會計制度」第2</w:t>
      </w:r>
      <w:r w:rsidRPr="00AE10C0">
        <w:rPr>
          <w:rFonts w:ascii="標楷體" w:eastAsia="標楷體" w:hAnsi="標楷體"/>
          <w:sz w:val="30"/>
          <w:szCs w:val="30"/>
        </w:rPr>
        <w:t>9</w:t>
      </w:r>
      <w:r w:rsidRPr="00AE10C0">
        <w:rPr>
          <w:rFonts w:ascii="標楷體" w:eastAsia="標楷體" w:hAnsi="標楷體" w:hint="eastAsia"/>
          <w:sz w:val="30"/>
          <w:szCs w:val="30"/>
        </w:rPr>
        <w:t>點規定，總會計年度會計報告得與總決算合併編製，一併送審。為避免重複，自49年度起總決算及總會計相關報表即合併編製；又因「決算法」所規範之審議、公告程序較為完備，爰合併編製後循例以總決算名稱表達。</w:t>
      </w:r>
    </w:p>
    <w:p w:rsidR="00612C44" w:rsidRPr="00612C44" w:rsidRDefault="00612C44" w:rsidP="00BC7FBD">
      <w:pPr>
        <w:pStyle w:val="5"/>
        <w:numPr>
          <w:ilvl w:val="1"/>
          <w:numId w:val="28"/>
        </w:numPr>
        <w:overflowPunct w:val="0"/>
        <w:snapToGrid w:val="0"/>
        <w:spacing w:line="540" w:lineRule="exact"/>
        <w:ind w:left="600" w:hangingChars="200" w:hanging="600"/>
        <w:rPr>
          <w:rFonts w:ascii="標楷體" w:eastAsia="標楷體" w:hAnsi="標楷體"/>
          <w:sz w:val="30"/>
          <w:szCs w:val="30"/>
        </w:rPr>
      </w:pPr>
      <w:r w:rsidRPr="00AE10C0">
        <w:rPr>
          <w:rFonts w:ascii="標楷體" w:eastAsia="標楷體" w:hAnsi="標楷體" w:hint="eastAsia"/>
          <w:sz w:val="30"/>
          <w:szCs w:val="30"/>
        </w:rPr>
        <w:t>中央政府國軍老舊眷村改建特別預算（</w:t>
      </w:r>
      <w:r w:rsidRPr="00AE10C0">
        <w:rPr>
          <w:rFonts w:ascii="標楷體" w:eastAsia="標楷體" w:hAnsi="標楷體"/>
          <w:sz w:val="30"/>
          <w:szCs w:val="30"/>
        </w:rPr>
        <w:t>86</w:t>
      </w:r>
      <w:r w:rsidRPr="00AE10C0">
        <w:rPr>
          <w:rFonts w:ascii="標楷體" w:eastAsia="標楷體" w:hAnsi="標楷體" w:hint="eastAsia"/>
          <w:sz w:val="30"/>
          <w:szCs w:val="30"/>
        </w:rPr>
        <w:t>年度至</w:t>
      </w:r>
      <w:r w:rsidRPr="00AE10C0">
        <w:rPr>
          <w:rFonts w:ascii="標楷體" w:eastAsia="標楷體" w:hAnsi="標楷體"/>
          <w:sz w:val="30"/>
          <w:szCs w:val="30"/>
        </w:rPr>
        <w:t>94</w:t>
      </w:r>
      <w:r w:rsidRPr="00AE10C0">
        <w:rPr>
          <w:rFonts w:ascii="標楷體" w:eastAsia="標楷體" w:hAnsi="標楷體" w:hint="eastAsia"/>
          <w:sz w:val="30"/>
          <w:szCs w:val="30"/>
        </w:rPr>
        <w:t>年度）、</w:t>
      </w:r>
      <w:r w:rsidRPr="00AE10C0">
        <w:rPr>
          <w:rFonts w:ascii="標楷體" w:eastAsia="標楷體" w:hAnsi="標楷體" w:hint="eastAsia"/>
          <w:spacing w:val="-20"/>
          <w:sz w:val="30"/>
          <w:szCs w:val="30"/>
        </w:rPr>
        <w:t>中</w:t>
      </w:r>
      <w:r w:rsidRPr="00AE10C0">
        <w:rPr>
          <w:rFonts w:ascii="標楷體" w:eastAsia="標楷體" w:hAnsi="標楷體" w:hint="eastAsia"/>
          <w:sz w:val="30"/>
          <w:szCs w:val="30"/>
        </w:rPr>
        <w:t>央政府</w:t>
      </w:r>
      <w:r w:rsidRPr="00AE10C0">
        <w:rPr>
          <w:rFonts w:ascii="標楷體" w:eastAsia="標楷體" w:hAnsi="標楷體" w:hint="eastAsia"/>
          <w:sz w:val="30"/>
          <w:szCs w:val="30"/>
          <w:lang w:eastAsia="zh-HK"/>
        </w:rPr>
        <w:t>前瞻基礎建設</w:t>
      </w:r>
      <w:r w:rsidRPr="00AE10C0">
        <w:rPr>
          <w:rFonts w:ascii="標楷體" w:eastAsia="標楷體" w:hAnsi="標楷體" w:hint="eastAsia"/>
          <w:sz w:val="30"/>
          <w:szCs w:val="30"/>
        </w:rPr>
        <w:t>計畫第1期特別預算（106年度至107年度）、中央政府流域綜合治理計畫第</w:t>
      </w:r>
      <w:r w:rsidRPr="00AE10C0">
        <w:rPr>
          <w:rFonts w:ascii="標楷體" w:eastAsia="標楷體" w:hAnsi="標楷體"/>
          <w:sz w:val="30"/>
          <w:szCs w:val="30"/>
        </w:rPr>
        <w:t>3</w:t>
      </w:r>
      <w:r w:rsidRPr="00AE10C0">
        <w:rPr>
          <w:rFonts w:ascii="標楷體" w:eastAsia="標楷體" w:hAnsi="標楷體" w:hint="eastAsia"/>
          <w:sz w:val="30"/>
          <w:szCs w:val="30"/>
        </w:rPr>
        <w:t>期特別預算（10</w:t>
      </w:r>
      <w:r w:rsidRPr="00AE10C0">
        <w:rPr>
          <w:rFonts w:ascii="標楷體" w:eastAsia="標楷體" w:hAnsi="標楷體"/>
          <w:sz w:val="30"/>
          <w:szCs w:val="30"/>
        </w:rPr>
        <w:t>7</w:t>
      </w:r>
      <w:r w:rsidRPr="00AE10C0">
        <w:rPr>
          <w:rFonts w:ascii="標楷體" w:eastAsia="標楷體" w:hAnsi="標楷體" w:hint="eastAsia"/>
          <w:sz w:val="30"/>
          <w:szCs w:val="30"/>
        </w:rPr>
        <w:t>年度至10</w:t>
      </w:r>
      <w:r w:rsidRPr="00AE10C0">
        <w:rPr>
          <w:rFonts w:ascii="標楷體" w:eastAsia="標楷體" w:hAnsi="標楷體"/>
          <w:sz w:val="30"/>
          <w:szCs w:val="30"/>
        </w:rPr>
        <w:t>8</w:t>
      </w:r>
      <w:r w:rsidRPr="00AE10C0">
        <w:rPr>
          <w:rFonts w:ascii="標楷體" w:eastAsia="標楷體" w:hAnsi="標楷體" w:hint="eastAsia"/>
          <w:sz w:val="30"/>
          <w:szCs w:val="30"/>
        </w:rPr>
        <w:t>年度）、</w:t>
      </w:r>
      <w:r w:rsidRPr="00AE10C0">
        <w:rPr>
          <w:rFonts w:ascii="標楷體" w:eastAsia="標楷體" w:hAnsi="標楷體" w:hint="eastAsia"/>
          <w:spacing w:val="-20"/>
          <w:sz w:val="30"/>
          <w:szCs w:val="30"/>
        </w:rPr>
        <w:t>中</w:t>
      </w:r>
      <w:r w:rsidRPr="00AE10C0">
        <w:rPr>
          <w:rFonts w:ascii="標楷體" w:eastAsia="標楷體" w:hAnsi="標楷體" w:hint="eastAsia"/>
          <w:sz w:val="30"/>
          <w:szCs w:val="30"/>
        </w:rPr>
        <w:t>央政府</w:t>
      </w:r>
      <w:r w:rsidRPr="00AE10C0">
        <w:rPr>
          <w:rFonts w:ascii="標楷體" w:eastAsia="標楷體" w:hAnsi="標楷體" w:hint="eastAsia"/>
          <w:sz w:val="30"/>
          <w:szCs w:val="30"/>
          <w:lang w:eastAsia="zh-HK"/>
        </w:rPr>
        <w:t>前瞻基礎建設</w:t>
      </w:r>
      <w:r w:rsidRPr="00AE10C0">
        <w:rPr>
          <w:rFonts w:ascii="標楷體" w:eastAsia="標楷體" w:hAnsi="標楷體" w:hint="eastAsia"/>
          <w:sz w:val="30"/>
          <w:szCs w:val="30"/>
        </w:rPr>
        <w:t>計畫第</w:t>
      </w:r>
      <w:r w:rsidRPr="00AE10C0">
        <w:rPr>
          <w:rFonts w:ascii="標楷體" w:eastAsia="標楷體" w:hAnsi="標楷體"/>
          <w:sz w:val="30"/>
          <w:szCs w:val="30"/>
        </w:rPr>
        <w:t>2</w:t>
      </w:r>
      <w:r w:rsidRPr="00AE10C0">
        <w:rPr>
          <w:rFonts w:ascii="標楷體" w:eastAsia="標楷體" w:hAnsi="標楷體" w:hint="eastAsia"/>
          <w:sz w:val="30"/>
          <w:szCs w:val="30"/>
        </w:rPr>
        <w:t>期特別預算（10</w:t>
      </w:r>
      <w:r w:rsidRPr="00AE10C0">
        <w:rPr>
          <w:rFonts w:ascii="標楷體" w:eastAsia="標楷體" w:hAnsi="標楷體"/>
          <w:sz w:val="30"/>
          <w:szCs w:val="30"/>
        </w:rPr>
        <w:t>8</w:t>
      </w:r>
      <w:r w:rsidRPr="00AE10C0">
        <w:rPr>
          <w:rFonts w:ascii="標楷體" w:eastAsia="標楷體" w:hAnsi="標楷體" w:hint="eastAsia"/>
          <w:sz w:val="30"/>
          <w:szCs w:val="30"/>
        </w:rPr>
        <w:t>年度至10</w:t>
      </w:r>
      <w:r w:rsidRPr="00AE10C0">
        <w:rPr>
          <w:rFonts w:ascii="標楷體" w:eastAsia="標楷體" w:hAnsi="標楷體"/>
          <w:sz w:val="30"/>
          <w:szCs w:val="30"/>
        </w:rPr>
        <w:t>9</w:t>
      </w:r>
      <w:r w:rsidRPr="00AE10C0">
        <w:rPr>
          <w:rFonts w:ascii="標楷體" w:eastAsia="標楷體" w:hAnsi="標楷體" w:hint="eastAsia"/>
          <w:sz w:val="30"/>
          <w:szCs w:val="30"/>
        </w:rPr>
        <w:t>年度）等均已辦理決算，但尚有經審定轉入本年度繼續執行之歲入、歲出及融資調度保留數。經依據其執行情形，分別編具各該特別決算以前年度歲入、歲出及融資調度轉入數決算表附入本總決算內表達。</w:t>
      </w:r>
    </w:p>
    <w:p w:rsidR="00612C44" w:rsidRPr="00AE10C0" w:rsidRDefault="00612C44" w:rsidP="00BC7FBD">
      <w:pPr>
        <w:pStyle w:val="5"/>
        <w:numPr>
          <w:ilvl w:val="1"/>
          <w:numId w:val="28"/>
        </w:numPr>
        <w:overflowPunct w:val="0"/>
        <w:snapToGrid w:val="0"/>
        <w:spacing w:line="540" w:lineRule="exact"/>
        <w:ind w:left="600" w:hangingChars="200" w:hanging="600"/>
        <w:rPr>
          <w:rFonts w:ascii="標楷體" w:eastAsia="標楷體" w:hAnsi="標楷體"/>
          <w:sz w:val="30"/>
          <w:szCs w:val="30"/>
        </w:rPr>
      </w:pPr>
      <w:r w:rsidRPr="00AE10C0">
        <w:rPr>
          <w:rFonts w:ascii="標楷體" w:eastAsia="標楷體" w:hAnsi="標楷體" w:hint="eastAsia"/>
          <w:sz w:val="30"/>
          <w:szCs w:val="30"/>
        </w:rPr>
        <w:t>本年</w:t>
      </w:r>
      <w:r>
        <w:rPr>
          <w:rFonts w:ascii="標楷體" w:eastAsia="標楷體" w:hAnsi="標楷體" w:hint="eastAsia"/>
          <w:sz w:val="30"/>
          <w:szCs w:val="30"/>
        </w:rPr>
        <w:t>度中央政府總決算各表表內各科（項）目合計數係加總各細目之原值後</w:t>
      </w:r>
      <w:r w:rsidRPr="00AE10C0">
        <w:rPr>
          <w:rFonts w:ascii="標楷體" w:eastAsia="標楷體" w:hAnsi="標楷體" w:hint="eastAsia"/>
          <w:sz w:val="30"/>
          <w:szCs w:val="30"/>
        </w:rPr>
        <w:t>再四捨五入；至各欄位金額細數之和與總數或略有出入，係四捨五入關係。</w:t>
      </w:r>
    </w:p>
    <w:sectPr w:rsidR="00612C44" w:rsidRPr="00AE10C0" w:rsidSect="00011720">
      <w:headerReference w:type="default" r:id="rId13"/>
      <w:footerReference w:type="even" r:id="rId14"/>
      <w:footerReference w:type="default" r:id="rId15"/>
      <w:pgSz w:w="11907" w:h="16840" w:code="9"/>
      <w:pgMar w:top="1418" w:right="1304" w:bottom="1134" w:left="1304" w:header="1134" w:footer="567" w:gutter="0"/>
      <w:cols w:space="720"/>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6D9" w:rsidRDefault="004676D9">
      <w:r>
        <w:separator/>
      </w:r>
    </w:p>
  </w:endnote>
  <w:endnote w:type="continuationSeparator" w:id="0">
    <w:p w:rsidR="004676D9" w:rsidRDefault="00467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華康中黑體">
    <w:altName w:val="微軟正黑體"/>
    <w:charset w:val="88"/>
    <w:family w:val="modern"/>
    <w:pitch w:val="fixed"/>
    <w:sig w:usb0="80000001" w:usb1="28091800" w:usb2="00000016" w:usb3="00000000" w:csb0="00100000" w:csb1="00000000"/>
  </w:font>
  <w:font w:name="華康楷書體W5">
    <w:altName w:val="微軟正黑體"/>
    <w:charset w:val="88"/>
    <w:family w:val="script"/>
    <w:pitch w:val="fixed"/>
    <w:sig w:usb0="80000001" w:usb1="28091800" w:usb2="00000016" w:usb3="00000000" w:csb0="00100000" w:csb1="00000000"/>
  </w:font>
  <w:font w:name="Courier New">
    <w:panose1 w:val="02070309020205020404"/>
    <w:charset w:val="00"/>
    <w:family w:val="modern"/>
    <w:pitch w:val="fixed"/>
    <w:sig w:usb0="E0002EFF" w:usb1="C0007843" w:usb2="00000009" w:usb3="00000000" w:csb0="000001FF" w:csb1="00000000"/>
  </w:font>
  <w:font w:name="文鼎標準楷體">
    <w:altName w:val="新細明體"/>
    <w:panose1 w:val="00000000000000000000"/>
    <w:charset w:val="88"/>
    <w:family w:val="modern"/>
    <w:notTrueType/>
    <w:pitch w:val="fixed"/>
    <w:sig w:usb0="00000001" w:usb1="08080000" w:usb2="00000010" w:usb3="00000000" w:csb0="00100000" w:csb1="00000000"/>
  </w:font>
  <w:font w:name="華康中楷體">
    <w:altName w:val="新細明體"/>
    <w:charset w:val="88"/>
    <w:family w:val="modern"/>
    <w:pitch w:val="fixed"/>
    <w:sig w:usb0="00000001" w:usb1="08080000" w:usb2="00000010" w:usb3="00000000" w:csb0="00100000" w:csb1="00000000"/>
  </w:font>
  <w:font w:name="文鼎中楷">
    <w:charset w:val="88"/>
    <w:family w:val="modern"/>
    <w:pitch w:val="fixed"/>
    <w:sig w:usb0="800002A3" w:usb1="38CF7C70" w:usb2="00000016" w:usb3="00000000" w:csb0="001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6D9" w:rsidRPr="00DC7335" w:rsidRDefault="004676D9">
    <w:pPr>
      <w:pStyle w:val="a8"/>
      <w:framePr w:wrap="around" w:vAnchor="text" w:hAnchor="margin" w:xAlign="center" w:y="1"/>
      <w:rPr>
        <w:rStyle w:val="aa"/>
        <w:rFonts w:ascii="標楷體" w:eastAsia="標楷體" w:hAnsi="標楷體"/>
        <w:sz w:val="24"/>
      </w:rPr>
    </w:pPr>
    <w:r w:rsidRPr="00DC7335">
      <w:rPr>
        <w:rStyle w:val="aa"/>
        <w:rFonts w:ascii="標楷體" w:eastAsia="標楷體" w:hAnsi="標楷體" w:hint="eastAsia"/>
        <w:sz w:val="24"/>
      </w:rPr>
      <w:t>甲</w:t>
    </w:r>
    <w:r w:rsidRPr="00DC7335">
      <w:rPr>
        <w:rStyle w:val="aa"/>
        <w:rFonts w:ascii="標楷體" w:eastAsia="標楷體" w:hAnsi="標楷體"/>
        <w:sz w:val="24"/>
      </w:rPr>
      <w:fldChar w:fldCharType="begin"/>
    </w:r>
    <w:r w:rsidRPr="00DC7335">
      <w:rPr>
        <w:rStyle w:val="aa"/>
        <w:rFonts w:ascii="標楷體" w:eastAsia="標楷體" w:hAnsi="標楷體"/>
        <w:sz w:val="24"/>
      </w:rPr>
      <w:instrText xml:space="preserve">PAGE  </w:instrText>
    </w:r>
    <w:r w:rsidRPr="00DC7335">
      <w:rPr>
        <w:rStyle w:val="aa"/>
        <w:rFonts w:ascii="標楷體" w:eastAsia="標楷體" w:hAnsi="標楷體"/>
        <w:sz w:val="24"/>
      </w:rPr>
      <w:fldChar w:fldCharType="separate"/>
    </w:r>
    <w:r w:rsidR="00121584">
      <w:rPr>
        <w:rStyle w:val="aa"/>
        <w:rFonts w:ascii="標楷體" w:eastAsia="標楷體" w:hAnsi="標楷體"/>
        <w:noProof/>
        <w:sz w:val="24"/>
      </w:rPr>
      <w:t>54</w:t>
    </w:r>
    <w:r w:rsidRPr="00DC7335">
      <w:rPr>
        <w:rStyle w:val="aa"/>
        <w:rFonts w:ascii="標楷體" w:eastAsia="標楷體" w:hAnsi="標楷體"/>
        <w:sz w:val="24"/>
      </w:rPr>
      <w:fldChar w:fldCharType="end"/>
    </w:r>
  </w:p>
  <w:p w:rsidR="004676D9" w:rsidRDefault="004676D9" w:rsidP="00697CFD">
    <w:pPr>
      <w:pStyle w:val="a8"/>
      <w:spacing w:beforeLines="20" w:before="48"/>
      <w:ind w:rightChars="149" w:right="358" w:firstLineChars="1800" w:firstLine="360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6D9" w:rsidRPr="0089242A" w:rsidRDefault="004676D9">
    <w:pPr>
      <w:pStyle w:val="a8"/>
      <w:framePr w:wrap="around" w:vAnchor="text" w:hAnchor="margin" w:xAlign="center" w:y="1"/>
      <w:rPr>
        <w:rStyle w:val="aa"/>
        <w:rFonts w:ascii="標楷體" w:eastAsia="標楷體" w:hAnsi="標楷體"/>
        <w:sz w:val="24"/>
      </w:rPr>
    </w:pPr>
    <w:r w:rsidRPr="0089242A">
      <w:rPr>
        <w:rStyle w:val="aa"/>
        <w:rFonts w:ascii="標楷體" w:eastAsia="標楷體" w:hAnsi="標楷體" w:hint="eastAsia"/>
        <w:sz w:val="24"/>
      </w:rPr>
      <w:t>甲</w:t>
    </w:r>
    <w:r w:rsidRPr="0089242A">
      <w:rPr>
        <w:rStyle w:val="aa"/>
        <w:rFonts w:ascii="標楷體" w:eastAsia="標楷體" w:hAnsi="標楷體"/>
        <w:sz w:val="24"/>
      </w:rPr>
      <w:fldChar w:fldCharType="begin"/>
    </w:r>
    <w:r w:rsidRPr="0089242A">
      <w:rPr>
        <w:rStyle w:val="aa"/>
        <w:rFonts w:ascii="標楷體" w:eastAsia="標楷體" w:hAnsi="標楷體"/>
        <w:sz w:val="24"/>
      </w:rPr>
      <w:instrText xml:space="preserve">PAGE  </w:instrText>
    </w:r>
    <w:r w:rsidRPr="0089242A">
      <w:rPr>
        <w:rStyle w:val="aa"/>
        <w:rFonts w:ascii="標楷體" w:eastAsia="標楷體" w:hAnsi="標楷體"/>
        <w:sz w:val="24"/>
      </w:rPr>
      <w:fldChar w:fldCharType="separate"/>
    </w:r>
    <w:r w:rsidR="00121584">
      <w:rPr>
        <w:rStyle w:val="aa"/>
        <w:rFonts w:ascii="標楷體" w:eastAsia="標楷體" w:hAnsi="標楷體"/>
        <w:noProof/>
        <w:sz w:val="24"/>
      </w:rPr>
      <w:t>53</w:t>
    </w:r>
    <w:r w:rsidRPr="0089242A">
      <w:rPr>
        <w:rStyle w:val="aa"/>
        <w:rFonts w:ascii="標楷體" w:eastAsia="標楷體" w:hAnsi="標楷體"/>
        <w:sz w:val="24"/>
      </w:rPr>
      <w:fldChar w:fldCharType="end"/>
    </w:r>
  </w:p>
  <w:p w:rsidR="004676D9" w:rsidRDefault="004676D9" w:rsidP="00E3042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6D9" w:rsidRDefault="004676D9">
      <w:r>
        <w:separator/>
      </w:r>
    </w:p>
  </w:footnote>
  <w:footnote w:type="continuationSeparator" w:id="0">
    <w:p w:rsidR="004676D9" w:rsidRDefault="004676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6D9" w:rsidRDefault="004676D9">
    <w:pPr>
      <w:pStyle w:val="ab"/>
      <w:jc w:val="right"/>
      <w:rPr>
        <w:rFonts w:ascii="華康楷書體W5" w:eastAsia="華康楷書體W5"/>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CA656D8"/>
    <w:lvl w:ilvl="0">
      <w:start w:val="1"/>
      <w:numFmt w:val="bullet"/>
      <w:pStyle w:val="a"/>
      <w:lvlText w:val=""/>
      <w:lvlJc w:val="left"/>
      <w:pPr>
        <w:tabs>
          <w:tab w:val="num" w:pos="1638"/>
        </w:tabs>
        <w:ind w:leftChars="200" w:left="1638" w:hangingChars="200" w:hanging="360"/>
      </w:pPr>
      <w:rPr>
        <w:rFonts w:ascii="Wingdings" w:hAnsi="Wingdings" w:hint="default"/>
      </w:rPr>
    </w:lvl>
  </w:abstractNum>
  <w:abstractNum w:abstractNumId="1" w15:restartNumberingAfterBreak="0">
    <w:nsid w:val="007D5750"/>
    <w:multiLevelType w:val="hybridMultilevel"/>
    <w:tmpl w:val="2E12DE58"/>
    <w:lvl w:ilvl="0" w:tplc="033C93AC">
      <w:start w:val="1"/>
      <w:numFmt w:val="decimal"/>
      <w:lvlText w:val="%1."/>
      <w:lvlJc w:val="left"/>
      <w:pPr>
        <w:ind w:left="883" w:hanging="360"/>
      </w:pPr>
      <w:rPr>
        <w:rFonts w:hint="default"/>
      </w:rPr>
    </w:lvl>
    <w:lvl w:ilvl="1" w:tplc="04090019">
      <w:start w:val="1"/>
      <w:numFmt w:val="ideographTraditional"/>
      <w:lvlText w:val="%2、"/>
      <w:lvlJc w:val="left"/>
      <w:pPr>
        <w:ind w:left="148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abstractNum w:abstractNumId="2" w15:restartNumberingAfterBreak="0">
    <w:nsid w:val="0A366FD8"/>
    <w:multiLevelType w:val="hybridMultilevel"/>
    <w:tmpl w:val="9970F410"/>
    <w:lvl w:ilvl="0" w:tplc="033C93AC">
      <w:start w:val="1"/>
      <w:numFmt w:val="decimal"/>
      <w:lvlText w:val="%1."/>
      <w:lvlJc w:val="left"/>
      <w:pPr>
        <w:ind w:left="2204" w:hanging="360"/>
      </w:pPr>
      <w:rPr>
        <w:rFonts w:hint="default"/>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3" w15:restartNumberingAfterBreak="0">
    <w:nsid w:val="0B0A1DFE"/>
    <w:multiLevelType w:val="hybridMultilevel"/>
    <w:tmpl w:val="A1E2ECE8"/>
    <w:lvl w:ilvl="0" w:tplc="033C93AC">
      <w:start w:val="1"/>
      <w:numFmt w:val="decimal"/>
      <w:lvlText w:val="%1."/>
      <w:lvlJc w:val="left"/>
      <w:pPr>
        <w:ind w:left="883" w:hanging="360"/>
      </w:pPr>
      <w:rPr>
        <w:rFonts w:hint="default"/>
      </w:rPr>
    </w:lvl>
    <w:lvl w:ilvl="1" w:tplc="04090019">
      <w:start w:val="1"/>
      <w:numFmt w:val="ideographTraditional"/>
      <w:lvlText w:val="%2、"/>
      <w:lvlJc w:val="left"/>
      <w:pPr>
        <w:ind w:left="1483" w:hanging="480"/>
      </w:pPr>
    </w:lvl>
    <w:lvl w:ilvl="2" w:tplc="3B0CB626">
      <w:start w:val="1"/>
      <w:numFmt w:val="decimal"/>
      <w:lvlText w:val="(%3)"/>
      <w:lvlJc w:val="left"/>
      <w:pPr>
        <w:ind w:left="2203" w:hanging="720"/>
      </w:pPr>
      <w:rPr>
        <w:rFonts w:hint="default"/>
        <w:color w:val="auto"/>
      </w:r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abstractNum w:abstractNumId="4" w15:restartNumberingAfterBreak="0">
    <w:nsid w:val="0B4A54DA"/>
    <w:multiLevelType w:val="hybridMultilevel"/>
    <w:tmpl w:val="4238BEC2"/>
    <w:lvl w:ilvl="0" w:tplc="7EDC59D2">
      <w:start w:val="1"/>
      <w:numFmt w:val="decimal"/>
      <w:lvlText w:val="%1."/>
      <w:lvlJc w:val="left"/>
      <w:pPr>
        <w:ind w:left="360" w:hanging="360"/>
      </w:pPr>
      <w:rPr>
        <w:rFonts w:hint="default"/>
      </w:rPr>
    </w:lvl>
    <w:lvl w:ilvl="1" w:tplc="8BB4F164">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DFE73C8"/>
    <w:multiLevelType w:val="hybridMultilevel"/>
    <w:tmpl w:val="0AE2E086"/>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1341DE5"/>
    <w:multiLevelType w:val="hybridMultilevel"/>
    <w:tmpl w:val="452ADF9C"/>
    <w:lvl w:ilvl="0" w:tplc="93F6EA24">
      <w:start w:val="1"/>
      <w:numFmt w:val="taiwaneseCountingThousand"/>
      <w:lvlText w:val="(%1)"/>
      <w:lvlJc w:val="left"/>
      <w:pPr>
        <w:tabs>
          <w:tab w:val="num" w:pos="840"/>
        </w:tabs>
        <w:ind w:left="840" w:hanging="72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8657F36"/>
    <w:multiLevelType w:val="hybridMultilevel"/>
    <w:tmpl w:val="5FCC7316"/>
    <w:lvl w:ilvl="0" w:tplc="93F6EA24">
      <w:start w:val="1"/>
      <w:numFmt w:val="taiwaneseCountingThousand"/>
      <w:lvlText w:val="(%1)"/>
      <w:lvlJc w:val="left"/>
      <w:pPr>
        <w:tabs>
          <w:tab w:val="num" w:pos="840"/>
        </w:tabs>
        <w:ind w:left="84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D7F4294"/>
    <w:multiLevelType w:val="hybridMultilevel"/>
    <w:tmpl w:val="6428B27C"/>
    <w:lvl w:ilvl="0" w:tplc="C21C5CFC">
      <w:start w:val="1"/>
      <w:numFmt w:val="decimal"/>
      <w:lvlText w:val="%1."/>
      <w:lvlJc w:val="left"/>
      <w:pPr>
        <w:ind w:left="2204" w:hanging="360"/>
      </w:pPr>
      <w:rPr>
        <w:rFonts w:hint="default"/>
        <w:color w:val="auto"/>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9" w15:restartNumberingAfterBreak="0">
    <w:nsid w:val="243256A8"/>
    <w:multiLevelType w:val="multilevel"/>
    <w:tmpl w:val="56ECFDAC"/>
    <w:lvl w:ilvl="0">
      <w:start w:val="1"/>
      <w:numFmt w:val="taiwaneseCountingThousand"/>
      <w:pStyle w:val="a0"/>
      <w:suff w:val="nothing"/>
      <w:lvlText w:val="%1、"/>
      <w:lvlJc w:val="left"/>
      <w:pPr>
        <w:ind w:left="567" w:hanging="567"/>
      </w:pPr>
      <w:rPr>
        <w:rFonts w:hint="eastAsia"/>
      </w:rPr>
    </w:lvl>
    <w:lvl w:ilvl="1">
      <w:start w:val="1"/>
      <w:numFmt w:val="taiwaneseCountingThousand"/>
      <w:suff w:val="nothing"/>
      <w:lvlText w:val="（%2）"/>
      <w:lvlJc w:val="left"/>
      <w:pPr>
        <w:ind w:left="1134" w:hanging="850"/>
      </w:pPr>
      <w:rPr>
        <w:rFonts w:hint="eastAsia"/>
      </w:rPr>
    </w:lvl>
    <w:lvl w:ilvl="2">
      <w:start w:val="1"/>
      <w:numFmt w:val="decimalFullWidth"/>
      <w:suff w:val="nothing"/>
      <w:lvlText w:val="%3、"/>
      <w:lvlJc w:val="left"/>
      <w:pPr>
        <w:ind w:left="1695" w:hanging="561"/>
      </w:pPr>
      <w:rPr>
        <w:rFonts w:hint="eastAsia"/>
      </w:rPr>
    </w:lvl>
    <w:lvl w:ilvl="3">
      <w:start w:val="1"/>
      <w:numFmt w:val="decimalFullWidth"/>
      <w:suff w:val="nothing"/>
      <w:lvlText w:val="（%4）"/>
      <w:lvlJc w:val="left"/>
      <w:pPr>
        <w:ind w:left="2257" w:hanging="856"/>
      </w:pPr>
      <w:rPr>
        <w:rFonts w:hint="eastAsia"/>
      </w:rPr>
    </w:lvl>
    <w:lvl w:ilvl="4">
      <w:start w:val="1"/>
      <w:numFmt w:val="ideographTraditional"/>
      <w:suff w:val="nothing"/>
      <w:lvlText w:val="%5、"/>
      <w:lvlJc w:val="left"/>
      <w:pPr>
        <w:ind w:left="3008" w:hanging="640"/>
      </w:pPr>
      <w:rPr>
        <w:rFonts w:hint="eastAsia"/>
      </w:rPr>
    </w:lvl>
    <w:lvl w:ilvl="5">
      <w:start w:val="1"/>
      <w:numFmt w:val="decimal"/>
      <w:lvlText w:val="%6)"/>
      <w:lvlJc w:val="left"/>
      <w:pPr>
        <w:tabs>
          <w:tab w:val="num" w:pos="2988"/>
        </w:tabs>
        <w:ind w:left="2988" w:hanging="1134"/>
      </w:pPr>
      <w:rPr>
        <w:rFonts w:hint="eastAsia"/>
      </w:rPr>
    </w:lvl>
    <w:lvl w:ilvl="6">
      <w:start w:val="1"/>
      <w:numFmt w:val="decimal"/>
      <w:lvlText w:val="(%7)"/>
      <w:lvlJc w:val="left"/>
      <w:pPr>
        <w:tabs>
          <w:tab w:val="num" w:pos="3555"/>
        </w:tabs>
        <w:ind w:left="3555" w:hanging="1276"/>
      </w:pPr>
      <w:rPr>
        <w:rFonts w:hint="eastAsia"/>
      </w:rPr>
    </w:lvl>
    <w:lvl w:ilvl="7">
      <w:start w:val="1"/>
      <w:numFmt w:val="lowerLetter"/>
      <w:lvlText w:val="%8."/>
      <w:lvlJc w:val="left"/>
      <w:pPr>
        <w:tabs>
          <w:tab w:val="num" w:pos="4122"/>
        </w:tabs>
        <w:ind w:left="4122" w:hanging="1418"/>
      </w:pPr>
      <w:rPr>
        <w:rFonts w:hint="eastAsia"/>
      </w:rPr>
    </w:lvl>
    <w:lvl w:ilvl="8">
      <w:start w:val="1"/>
      <w:numFmt w:val="lowerLetter"/>
      <w:lvlText w:val="%9)"/>
      <w:lvlJc w:val="left"/>
      <w:pPr>
        <w:tabs>
          <w:tab w:val="num" w:pos="4830"/>
        </w:tabs>
        <w:ind w:left="4830" w:hanging="1700"/>
      </w:pPr>
      <w:rPr>
        <w:rFonts w:hint="eastAsia"/>
      </w:rPr>
    </w:lvl>
  </w:abstractNum>
  <w:abstractNum w:abstractNumId="10" w15:restartNumberingAfterBreak="0">
    <w:nsid w:val="2E937681"/>
    <w:multiLevelType w:val="hybridMultilevel"/>
    <w:tmpl w:val="ECCE1A86"/>
    <w:lvl w:ilvl="0" w:tplc="93F6EA24">
      <w:start w:val="1"/>
      <w:numFmt w:val="taiwaneseCountingThousand"/>
      <w:lvlText w:val="(%1)"/>
      <w:lvlJc w:val="left"/>
      <w:pPr>
        <w:tabs>
          <w:tab w:val="num" w:pos="840"/>
        </w:tabs>
        <w:ind w:left="84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F243308"/>
    <w:multiLevelType w:val="hybridMultilevel"/>
    <w:tmpl w:val="064627B2"/>
    <w:lvl w:ilvl="0" w:tplc="2220A7BE">
      <w:start w:val="1"/>
      <w:numFmt w:val="decimal"/>
      <w:lvlText w:val="%1."/>
      <w:lvlJc w:val="left"/>
      <w:pPr>
        <w:ind w:left="883" w:hanging="360"/>
      </w:pPr>
      <w:rPr>
        <w:rFonts w:hint="default"/>
        <w:color w:val="auto"/>
      </w:rPr>
    </w:lvl>
    <w:lvl w:ilvl="1" w:tplc="04090019">
      <w:start w:val="1"/>
      <w:numFmt w:val="ideographTraditional"/>
      <w:lvlText w:val="%2、"/>
      <w:lvlJc w:val="left"/>
      <w:pPr>
        <w:ind w:left="148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abstractNum w:abstractNumId="12" w15:restartNumberingAfterBreak="0">
    <w:nsid w:val="300B4AC6"/>
    <w:multiLevelType w:val="hybridMultilevel"/>
    <w:tmpl w:val="11C863E0"/>
    <w:lvl w:ilvl="0" w:tplc="DF6846C8">
      <w:start w:val="1"/>
      <w:numFmt w:val="decimal"/>
      <w:lvlText w:val="%1."/>
      <w:lvlJc w:val="left"/>
      <w:pPr>
        <w:ind w:left="1778" w:hanging="360"/>
      </w:pPr>
      <w:rPr>
        <w:rFonts w:hint="default"/>
        <w:color w:val="auto"/>
      </w:rPr>
    </w:lvl>
    <w:lvl w:ilvl="1" w:tplc="5FCA48C6">
      <w:start w:val="1"/>
      <w:numFmt w:val="decimal"/>
      <w:lvlText w:val="%2."/>
      <w:lvlJc w:val="left"/>
      <w:pPr>
        <w:ind w:left="2488" w:hanging="360"/>
      </w:pPr>
      <w:rPr>
        <w:rFonts w:hint="default"/>
      </w:r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13" w15:restartNumberingAfterBreak="0">
    <w:nsid w:val="33A50C15"/>
    <w:multiLevelType w:val="hybridMultilevel"/>
    <w:tmpl w:val="5FCC7316"/>
    <w:lvl w:ilvl="0" w:tplc="93F6EA24">
      <w:start w:val="1"/>
      <w:numFmt w:val="taiwaneseCountingThousand"/>
      <w:lvlText w:val="(%1)"/>
      <w:lvlJc w:val="left"/>
      <w:pPr>
        <w:tabs>
          <w:tab w:val="num" w:pos="1997"/>
        </w:tabs>
        <w:ind w:left="1997"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A8E1EA8"/>
    <w:multiLevelType w:val="hybridMultilevel"/>
    <w:tmpl w:val="E6CA5D36"/>
    <w:lvl w:ilvl="0" w:tplc="35D69F8C">
      <w:start w:val="1"/>
      <w:numFmt w:val="decimal"/>
      <w:lvlText w:val="%1."/>
      <w:lvlJc w:val="left"/>
      <w:pPr>
        <w:ind w:left="3763" w:hanging="360"/>
      </w:pPr>
      <w:rPr>
        <w:rFonts w:hint="default"/>
        <w:b w:val="0"/>
        <w:color w:val="auto"/>
      </w:rPr>
    </w:lvl>
    <w:lvl w:ilvl="1" w:tplc="5FCA48C6">
      <w:start w:val="1"/>
      <w:numFmt w:val="decimal"/>
      <w:lvlText w:val="%2."/>
      <w:lvlJc w:val="left"/>
      <w:pPr>
        <w:ind w:left="2488" w:hanging="360"/>
      </w:pPr>
      <w:rPr>
        <w:rFonts w:hint="default"/>
      </w:r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15" w15:restartNumberingAfterBreak="0">
    <w:nsid w:val="3CFB1CB9"/>
    <w:multiLevelType w:val="hybridMultilevel"/>
    <w:tmpl w:val="CC3A8268"/>
    <w:lvl w:ilvl="0" w:tplc="41606CD0">
      <w:start w:val="1"/>
      <w:numFmt w:val="taiwaneseCountingThousand"/>
      <w:pStyle w:val="a1"/>
      <w:lvlText w:val="(%1)"/>
      <w:lvlJc w:val="left"/>
      <w:pPr>
        <w:tabs>
          <w:tab w:val="num" w:pos="840"/>
        </w:tabs>
        <w:ind w:left="84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3F5018B1"/>
    <w:multiLevelType w:val="hybridMultilevel"/>
    <w:tmpl w:val="DDA83490"/>
    <w:lvl w:ilvl="0" w:tplc="D7403FAC">
      <w:start w:val="1"/>
      <w:numFmt w:val="taiwaneseCountingThousand"/>
      <w:pStyle w:val="a2"/>
      <w:lvlText w:val="(%1)"/>
      <w:lvlJc w:val="left"/>
      <w:pPr>
        <w:tabs>
          <w:tab w:val="num" w:pos="840"/>
        </w:tabs>
        <w:ind w:left="84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3165E94"/>
    <w:multiLevelType w:val="hybridMultilevel"/>
    <w:tmpl w:val="3166923A"/>
    <w:lvl w:ilvl="0" w:tplc="93F6EA24">
      <w:start w:val="1"/>
      <w:numFmt w:val="taiwaneseCountingThousand"/>
      <w:lvlText w:val="(%1)"/>
      <w:lvlJc w:val="left"/>
      <w:pPr>
        <w:tabs>
          <w:tab w:val="num" w:pos="840"/>
        </w:tabs>
        <w:ind w:left="84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9B316AA"/>
    <w:multiLevelType w:val="hybridMultilevel"/>
    <w:tmpl w:val="A1CC8F84"/>
    <w:lvl w:ilvl="0" w:tplc="3FEA522E">
      <w:start w:val="1"/>
      <w:numFmt w:val="decimal"/>
      <w:lvlText w:val="%1."/>
      <w:lvlJc w:val="left"/>
      <w:pPr>
        <w:ind w:left="883" w:hanging="360"/>
      </w:pPr>
      <w:rPr>
        <w:rFonts w:hint="default"/>
        <w:color w:val="auto"/>
      </w:rPr>
    </w:lvl>
    <w:lvl w:ilvl="1" w:tplc="04090019">
      <w:start w:val="1"/>
      <w:numFmt w:val="ideographTraditional"/>
      <w:lvlText w:val="%2、"/>
      <w:lvlJc w:val="left"/>
      <w:pPr>
        <w:ind w:left="148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abstractNum w:abstractNumId="19" w15:restartNumberingAfterBreak="0">
    <w:nsid w:val="4D864D8A"/>
    <w:multiLevelType w:val="multilevel"/>
    <w:tmpl w:val="9494555C"/>
    <w:lvl w:ilvl="0">
      <w:start w:val="1"/>
      <w:numFmt w:val="taiwaneseCountingThousand"/>
      <w:pStyle w:val="a3"/>
      <w:suff w:val="nothing"/>
      <w:lvlText w:val="%1、"/>
      <w:lvlJc w:val="left"/>
      <w:pPr>
        <w:ind w:left="992" w:hanging="652"/>
      </w:pPr>
      <w:rPr>
        <w:rFonts w:hint="eastAsia"/>
      </w:rPr>
    </w:lvl>
    <w:lvl w:ilvl="1">
      <w:start w:val="1"/>
      <w:numFmt w:val="taiwaneseCountingThousand"/>
      <w:suff w:val="nothing"/>
      <w:lvlText w:val="(%2)"/>
      <w:lvlJc w:val="left"/>
      <w:pPr>
        <w:ind w:left="1610" w:hanging="947"/>
      </w:pPr>
      <w:rPr>
        <w:rFonts w:hint="eastAsia"/>
      </w:rPr>
    </w:lvl>
    <w:lvl w:ilvl="2">
      <w:start w:val="1"/>
      <w:numFmt w:val="decimalFullWidth"/>
      <w:suff w:val="nothing"/>
      <w:lvlText w:val="%3、"/>
      <w:lvlJc w:val="left"/>
      <w:pPr>
        <w:ind w:left="1497" w:hanging="471"/>
      </w:pPr>
      <w:rPr>
        <w:rFonts w:hint="eastAsia"/>
      </w:rPr>
    </w:lvl>
    <w:lvl w:ilvl="3">
      <w:start w:val="1"/>
      <w:numFmt w:val="decimalFullWidth"/>
      <w:suff w:val="nothing"/>
      <w:lvlText w:val="(%4)"/>
      <w:lvlJc w:val="left"/>
      <w:pPr>
        <w:ind w:left="2166" w:hanging="794"/>
      </w:pPr>
      <w:rPr>
        <w:rFonts w:hint="eastAsia"/>
      </w:rPr>
    </w:lvl>
    <w:lvl w:ilvl="4">
      <w:start w:val="1"/>
      <w:numFmt w:val="ideographTraditional"/>
      <w:suff w:val="nothing"/>
      <w:lvlText w:val="%5、"/>
      <w:lvlJc w:val="left"/>
      <w:pPr>
        <w:ind w:left="2823" w:hanging="646"/>
      </w:pPr>
      <w:rPr>
        <w:rFonts w:hint="eastAsia"/>
      </w:rPr>
    </w:lvl>
    <w:lvl w:ilvl="5">
      <w:start w:val="1"/>
      <w:numFmt w:val="ideographTraditional"/>
      <w:suff w:val="nothing"/>
      <w:lvlText w:val="(%6)"/>
      <w:lvlJc w:val="left"/>
      <w:pPr>
        <w:ind w:left="3458" w:hanging="952"/>
      </w:pPr>
      <w:rPr>
        <w:rFonts w:hint="eastAsia"/>
      </w:rPr>
    </w:lvl>
    <w:lvl w:ilvl="6">
      <w:start w:val="1"/>
      <w:numFmt w:val="ideographZodiac"/>
      <w:suff w:val="nothing"/>
      <w:lvlText w:val="%7、"/>
      <w:lvlJc w:val="left"/>
      <w:pPr>
        <w:ind w:left="4105" w:hanging="647"/>
      </w:pPr>
      <w:rPr>
        <w:rFonts w:hint="eastAsia"/>
      </w:rPr>
    </w:lvl>
    <w:lvl w:ilvl="7">
      <w:start w:val="1"/>
      <w:numFmt w:val="ideographZodiac"/>
      <w:suff w:val="nothing"/>
      <w:lvlText w:val="(%8)"/>
      <w:lvlJc w:val="left"/>
      <w:pPr>
        <w:ind w:left="4728" w:hanging="952"/>
      </w:pPr>
      <w:rPr>
        <w:rFonts w:hint="eastAsia"/>
      </w:rPr>
    </w:lvl>
    <w:lvl w:ilvl="8">
      <w:start w:val="1"/>
      <w:numFmt w:val="decimalFullWidth"/>
      <w:suff w:val="nothing"/>
      <w:lvlText w:val="%9)"/>
      <w:lvlJc w:val="left"/>
      <w:pPr>
        <w:ind w:left="4615" w:hanging="476"/>
      </w:pPr>
      <w:rPr>
        <w:rFonts w:hint="eastAsia"/>
      </w:rPr>
    </w:lvl>
  </w:abstractNum>
  <w:abstractNum w:abstractNumId="20" w15:restartNumberingAfterBreak="0">
    <w:nsid w:val="4F330DA2"/>
    <w:multiLevelType w:val="hybridMultilevel"/>
    <w:tmpl w:val="2F449028"/>
    <w:lvl w:ilvl="0" w:tplc="93F6EA24">
      <w:start w:val="1"/>
      <w:numFmt w:val="taiwaneseCountingThousand"/>
      <w:lvlText w:val="(%1)"/>
      <w:lvlJc w:val="left"/>
      <w:pPr>
        <w:tabs>
          <w:tab w:val="num" w:pos="840"/>
        </w:tabs>
        <w:ind w:left="84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53505B57"/>
    <w:multiLevelType w:val="hybridMultilevel"/>
    <w:tmpl w:val="17B27B44"/>
    <w:lvl w:ilvl="0" w:tplc="93F6EA24">
      <w:start w:val="1"/>
      <w:numFmt w:val="taiwaneseCountingThousand"/>
      <w:lvlText w:val="(%1)"/>
      <w:lvlJc w:val="left"/>
      <w:pPr>
        <w:tabs>
          <w:tab w:val="num" w:pos="840"/>
        </w:tabs>
        <w:ind w:left="84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4C24F52"/>
    <w:multiLevelType w:val="hybridMultilevel"/>
    <w:tmpl w:val="3D902C04"/>
    <w:lvl w:ilvl="0" w:tplc="FFFFFFFF">
      <w:start w:val="1"/>
      <w:numFmt w:val="decimal"/>
      <w:pStyle w:val="4"/>
      <w:lvlText w:val="%1."/>
      <w:lvlJc w:val="left"/>
      <w:pPr>
        <w:tabs>
          <w:tab w:val="num" w:pos="255"/>
        </w:tabs>
        <w:ind w:left="0" w:firstLine="0"/>
      </w:pPr>
      <w:rPr>
        <w:rFonts w:eastAsia="標楷體" w:hint="eastAsia"/>
        <w:b w:val="0"/>
        <w:i w:val="0"/>
        <w:sz w:val="26"/>
        <w:szCs w:val="26"/>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3" w15:restartNumberingAfterBreak="0">
    <w:nsid w:val="5F783FF4"/>
    <w:multiLevelType w:val="hybridMultilevel"/>
    <w:tmpl w:val="FCB097BA"/>
    <w:lvl w:ilvl="0" w:tplc="ACF0F5EC">
      <w:start w:val="1"/>
      <w:numFmt w:val="taiwaneseCountingThousand"/>
      <w:lvlText w:val="(%1)"/>
      <w:lvlJc w:val="left"/>
      <w:pPr>
        <w:tabs>
          <w:tab w:val="num" w:pos="840"/>
        </w:tabs>
        <w:ind w:left="840" w:hanging="720"/>
      </w:pPr>
      <w:rPr>
        <w:rFonts w:hint="eastAsia"/>
      </w:rPr>
    </w:lvl>
    <w:lvl w:ilvl="1" w:tplc="472CCAD4">
      <w:start w:val="1"/>
      <w:numFmt w:val="taiwaneseCountingThousand"/>
      <w:lvlText w:val="%2、"/>
      <w:lvlJc w:val="left"/>
      <w:pPr>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62400C83"/>
    <w:multiLevelType w:val="hybridMultilevel"/>
    <w:tmpl w:val="A37EADDA"/>
    <w:lvl w:ilvl="0" w:tplc="0816B20A">
      <w:start w:val="1"/>
      <w:numFmt w:val="decimal"/>
      <w:lvlText w:val="%1."/>
      <w:lvlJc w:val="left"/>
      <w:pPr>
        <w:ind w:left="480" w:hanging="480"/>
      </w:pPr>
      <w:rPr>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3C42758"/>
    <w:multiLevelType w:val="hybridMultilevel"/>
    <w:tmpl w:val="C614629A"/>
    <w:lvl w:ilvl="0" w:tplc="CFD80734">
      <w:start w:val="1"/>
      <w:numFmt w:val="decimal"/>
      <w:lvlText w:val="%1."/>
      <w:lvlJc w:val="left"/>
      <w:pPr>
        <w:ind w:left="2629" w:hanging="360"/>
      </w:pPr>
      <w:rPr>
        <w:rFonts w:hint="default"/>
      </w:rPr>
    </w:lvl>
    <w:lvl w:ilvl="1" w:tplc="04090019" w:tentative="1">
      <w:start w:val="1"/>
      <w:numFmt w:val="ideographTraditional"/>
      <w:lvlText w:val="%2、"/>
      <w:lvlJc w:val="left"/>
      <w:pPr>
        <w:ind w:left="3229" w:hanging="480"/>
      </w:pPr>
    </w:lvl>
    <w:lvl w:ilvl="2" w:tplc="0409001B" w:tentative="1">
      <w:start w:val="1"/>
      <w:numFmt w:val="lowerRoman"/>
      <w:lvlText w:val="%3."/>
      <w:lvlJc w:val="right"/>
      <w:pPr>
        <w:ind w:left="3709" w:hanging="480"/>
      </w:pPr>
    </w:lvl>
    <w:lvl w:ilvl="3" w:tplc="0409000F" w:tentative="1">
      <w:start w:val="1"/>
      <w:numFmt w:val="decimal"/>
      <w:lvlText w:val="%4."/>
      <w:lvlJc w:val="left"/>
      <w:pPr>
        <w:ind w:left="4189" w:hanging="480"/>
      </w:pPr>
    </w:lvl>
    <w:lvl w:ilvl="4" w:tplc="04090019" w:tentative="1">
      <w:start w:val="1"/>
      <w:numFmt w:val="ideographTraditional"/>
      <w:lvlText w:val="%5、"/>
      <w:lvlJc w:val="left"/>
      <w:pPr>
        <w:ind w:left="4669" w:hanging="480"/>
      </w:pPr>
    </w:lvl>
    <w:lvl w:ilvl="5" w:tplc="0409001B" w:tentative="1">
      <w:start w:val="1"/>
      <w:numFmt w:val="lowerRoman"/>
      <w:lvlText w:val="%6."/>
      <w:lvlJc w:val="right"/>
      <w:pPr>
        <w:ind w:left="5149" w:hanging="480"/>
      </w:pPr>
    </w:lvl>
    <w:lvl w:ilvl="6" w:tplc="0409000F" w:tentative="1">
      <w:start w:val="1"/>
      <w:numFmt w:val="decimal"/>
      <w:lvlText w:val="%7."/>
      <w:lvlJc w:val="left"/>
      <w:pPr>
        <w:ind w:left="5629" w:hanging="480"/>
      </w:pPr>
    </w:lvl>
    <w:lvl w:ilvl="7" w:tplc="04090019" w:tentative="1">
      <w:start w:val="1"/>
      <w:numFmt w:val="ideographTraditional"/>
      <w:lvlText w:val="%8、"/>
      <w:lvlJc w:val="left"/>
      <w:pPr>
        <w:ind w:left="6109" w:hanging="480"/>
      </w:pPr>
    </w:lvl>
    <w:lvl w:ilvl="8" w:tplc="0409001B" w:tentative="1">
      <w:start w:val="1"/>
      <w:numFmt w:val="lowerRoman"/>
      <w:lvlText w:val="%9."/>
      <w:lvlJc w:val="right"/>
      <w:pPr>
        <w:ind w:left="6589" w:hanging="480"/>
      </w:pPr>
    </w:lvl>
  </w:abstractNum>
  <w:abstractNum w:abstractNumId="26" w15:restartNumberingAfterBreak="0">
    <w:nsid w:val="65D2753E"/>
    <w:multiLevelType w:val="hybridMultilevel"/>
    <w:tmpl w:val="1D886E52"/>
    <w:lvl w:ilvl="0" w:tplc="AA62DDDE">
      <w:start w:val="1"/>
      <w:numFmt w:val="decimal"/>
      <w:lvlText w:val="%1."/>
      <w:lvlJc w:val="left"/>
      <w:pPr>
        <w:ind w:left="928" w:hanging="360"/>
      </w:pPr>
      <w:rPr>
        <w:rFonts w:hint="default"/>
        <w:b w:val="0"/>
      </w:rPr>
    </w:lvl>
    <w:lvl w:ilvl="1" w:tplc="5FCA48C6">
      <w:start w:val="1"/>
      <w:numFmt w:val="decimal"/>
      <w:lvlText w:val="%2."/>
      <w:lvlJc w:val="left"/>
      <w:pPr>
        <w:ind w:left="2488" w:hanging="360"/>
      </w:pPr>
      <w:rPr>
        <w:rFonts w:hint="default"/>
      </w:r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27" w15:restartNumberingAfterBreak="0">
    <w:nsid w:val="691C13A3"/>
    <w:multiLevelType w:val="hybridMultilevel"/>
    <w:tmpl w:val="45A67092"/>
    <w:lvl w:ilvl="0" w:tplc="033C93AC">
      <w:start w:val="1"/>
      <w:numFmt w:val="decimal"/>
      <w:lvlText w:val="%1."/>
      <w:lvlJc w:val="left"/>
      <w:pPr>
        <w:ind w:left="1353" w:hanging="360"/>
      </w:pPr>
      <w:rPr>
        <w:rFonts w:hint="default"/>
      </w:rPr>
    </w:lvl>
    <w:lvl w:ilvl="1" w:tplc="5FCA48C6">
      <w:start w:val="1"/>
      <w:numFmt w:val="decimal"/>
      <w:lvlText w:val="%2."/>
      <w:lvlJc w:val="left"/>
      <w:pPr>
        <w:ind w:left="1495" w:hanging="360"/>
      </w:pPr>
      <w:rPr>
        <w:rFonts w:hint="default"/>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8" w15:restartNumberingAfterBreak="0">
    <w:nsid w:val="794A7049"/>
    <w:multiLevelType w:val="hybridMultilevel"/>
    <w:tmpl w:val="CB2A9120"/>
    <w:lvl w:ilvl="0" w:tplc="033C93AC">
      <w:start w:val="1"/>
      <w:numFmt w:val="decimal"/>
      <w:lvlText w:val="%1."/>
      <w:lvlJc w:val="left"/>
      <w:pPr>
        <w:ind w:left="883" w:hanging="360"/>
      </w:pPr>
      <w:rPr>
        <w:rFonts w:hint="default"/>
      </w:rPr>
    </w:lvl>
    <w:lvl w:ilvl="1" w:tplc="04090019">
      <w:start w:val="1"/>
      <w:numFmt w:val="ideographTraditional"/>
      <w:lvlText w:val="%2、"/>
      <w:lvlJc w:val="left"/>
      <w:pPr>
        <w:ind w:left="1483" w:hanging="480"/>
      </w:pPr>
    </w:lvl>
    <w:lvl w:ilvl="2" w:tplc="F6E09A7A">
      <w:start w:val="1"/>
      <w:numFmt w:val="decimal"/>
      <w:lvlText w:val="(%3)"/>
      <w:lvlJc w:val="left"/>
      <w:pPr>
        <w:ind w:left="2989" w:hanging="720"/>
      </w:pPr>
      <w:rPr>
        <w:rFonts w:hint="default"/>
      </w:r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num w:numId="1">
    <w:abstractNumId w:val="9"/>
  </w:num>
  <w:num w:numId="2">
    <w:abstractNumId w:val="15"/>
  </w:num>
  <w:num w:numId="3">
    <w:abstractNumId w:val="16"/>
  </w:num>
  <w:num w:numId="4">
    <w:abstractNumId w:val="19"/>
  </w:num>
  <w:num w:numId="5">
    <w:abstractNumId w:val="22"/>
    <w:lvlOverride w:ilvl="0">
      <w:startOverride w:val="1"/>
    </w:lvlOverride>
  </w:num>
  <w:num w:numId="6">
    <w:abstractNumId w:val="25"/>
  </w:num>
  <w:num w:numId="7">
    <w:abstractNumId w:val="24"/>
  </w:num>
  <w:num w:numId="8">
    <w:abstractNumId w:val="2"/>
  </w:num>
  <w:num w:numId="9">
    <w:abstractNumId w:val="27"/>
  </w:num>
  <w:num w:numId="10">
    <w:abstractNumId w:val="1"/>
  </w:num>
  <w:num w:numId="11">
    <w:abstractNumId w:val="18"/>
  </w:num>
  <w:num w:numId="12">
    <w:abstractNumId w:val="6"/>
  </w:num>
  <w:num w:numId="13">
    <w:abstractNumId w:val="17"/>
  </w:num>
  <w:num w:numId="14">
    <w:abstractNumId w:val="13"/>
  </w:num>
  <w:num w:numId="15">
    <w:abstractNumId w:val="20"/>
  </w:num>
  <w:num w:numId="16">
    <w:abstractNumId w:val="10"/>
  </w:num>
  <w:num w:numId="17">
    <w:abstractNumId w:val="23"/>
  </w:num>
  <w:num w:numId="18">
    <w:abstractNumId w:val="7"/>
  </w:num>
  <w:num w:numId="19">
    <w:abstractNumId w:val="21"/>
  </w:num>
  <w:num w:numId="20">
    <w:abstractNumId w:val="11"/>
  </w:num>
  <w:num w:numId="21">
    <w:abstractNumId w:val="3"/>
  </w:num>
  <w:num w:numId="22">
    <w:abstractNumId w:val="26"/>
  </w:num>
  <w:num w:numId="23">
    <w:abstractNumId w:val="14"/>
  </w:num>
  <w:num w:numId="24">
    <w:abstractNumId w:val="4"/>
  </w:num>
  <w:num w:numId="25">
    <w:abstractNumId w:val="0"/>
  </w:num>
  <w:num w:numId="26">
    <w:abstractNumId w:val="12"/>
  </w:num>
  <w:num w:numId="27">
    <w:abstractNumId w:val="28"/>
  </w:num>
  <w:num w:numId="28">
    <w:abstractNumId w:val="5"/>
  </w:num>
  <w:num w:numId="29">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evenAndOddHeaders/>
  <w:drawingGridHorizontalSpacing w:val="120"/>
  <w:drawingGridVerticalSpacing w:val="163"/>
  <w:displayHorizontalDrawingGridEvery w:val="0"/>
  <w:displayVerticalDrawingGridEvery w:val="2"/>
  <w:doNotUseMarginsForDrawingGridOrigin/>
  <w:drawingGridHorizontalOrigin w:val="1304"/>
  <w:drawingGridVerticalOrigin w:val="1418"/>
  <w:characterSpacingControl w:val="compressPunctuation"/>
  <w:noLineBreaksAfter w:lang="zh-TW" w:val="([{‘“‵〈《「『【〔〝︵︷︹︻︽︿﹁﹃﹙﹛﹝（｛"/>
  <w:noLineBreaksBefore w:lang="zh-TW" w:val="!),.:;?]}·–—’”‥…‧′╴、。〉》」』】〕〞︰︱︳︴︶︸︺︼︾﹀﹂﹄﹏﹐﹑﹒﹔﹕﹖﹗﹚﹜﹞！），．：；？｜｝"/>
  <w:savePreviewPicture/>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4AC"/>
    <w:rsid w:val="00000D6E"/>
    <w:rsid w:val="00001691"/>
    <w:rsid w:val="000018B2"/>
    <w:rsid w:val="00001C35"/>
    <w:rsid w:val="00001FC0"/>
    <w:rsid w:val="00002620"/>
    <w:rsid w:val="00002D36"/>
    <w:rsid w:val="00002EC3"/>
    <w:rsid w:val="00002EC4"/>
    <w:rsid w:val="0000341C"/>
    <w:rsid w:val="0000352B"/>
    <w:rsid w:val="00003877"/>
    <w:rsid w:val="00003951"/>
    <w:rsid w:val="00004D02"/>
    <w:rsid w:val="0000586A"/>
    <w:rsid w:val="00006640"/>
    <w:rsid w:val="0000677C"/>
    <w:rsid w:val="000069D4"/>
    <w:rsid w:val="00006B6B"/>
    <w:rsid w:val="00007A77"/>
    <w:rsid w:val="00007AB3"/>
    <w:rsid w:val="000100A2"/>
    <w:rsid w:val="000107FA"/>
    <w:rsid w:val="00010879"/>
    <w:rsid w:val="000108A6"/>
    <w:rsid w:val="00011332"/>
    <w:rsid w:val="00011720"/>
    <w:rsid w:val="000119D0"/>
    <w:rsid w:val="00012B21"/>
    <w:rsid w:val="00012D6F"/>
    <w:rsid w:val="00013977"/>
    <w:rsid w:val="00013D92"/>
    <w:rsid w:val="00013EA6"/>
    <w:rsid w:val="00013F9C"/>
    <w:rsid w:val="00014697"/>
    <w:rsid w:val="00014DA2"/>
    <w:rsid w:val="00014E10"/>
    <w:rsid w:val="00015931"/>
    <w:rsid w:val="00017438"/>
    <w:rsid w:val="00017DC8"/>
    <w:rsid w:val="00020680"/>
    <w:rsid w:val="00020D20"/>
    <w:rsid w:val="00020DF5"/>
    <w:rsid w:val="00021C6B"/>
    <w:rsid w:val="000224D4"/>
    <w:rsid w:val="00022FA0"/>
    <w:rsid w:val="000231C1"/>
    <w:rsid w:val="00023481"/>
    <w:rsid w:val="000234DC"/>
    <w:rsid w:val="00023618"/>
    <w:rsid w:val="000239F4"/>
    <w:rsid w:val="00023A05"/>
    <w:rsid w:val="00023EB9"/>
    <w:rsid w:val="000245AF"/>
    <w:rsid w:val="00024D1E"/>
    <w:rsid w:val="000252AC"/>
    <w:rsid w:val="0002540E"/>
    <w:rsid w:val="00025E2B"/>
    <w:rsid w:val="00026D33"/>
    <w:rsid w:val="0002712A"/>
    <w:rsid w:val="000271FD"/>
    <w:rsid w:val="0002729A"/>
    <w:rsid w:val="000304DE"/>
    <w:rsid w:val="000305E2"/>
    <w:rsid w:val="00031197"/>
    <w:rsid w:val="0003128D"/>
    <w:rsid w:val="000314F7"/>
    <w:rsid w:val="00031878"/>
    <w:rsid w:val="00031B34"/>
    <w:rsid w:val="00031D48"/>
    <w:rsid w:val="00032BB2"/>
    <w:rsid w:val="00033A72"/>
    <w:rsid w:val="00033C30"/>
    <w:rsid w:val="00033CAB"/>
    <w:rsid w:val="00034B58"/>
    <w:rsid w:val="0003598B"/>
    <w:rsid w:val="00035EA2"/>
    <w:rsid w:val="000365EE"/>
    <w:rsid w:val="00036748"/>
    <w:rsid w:val="000370E1"/>
    <w:rsid w:val="00037C69"/>
    <w:rsid w:val="000408D5"/>
    <w:rsid w:val="00041BAE"/>
    <w:rsid w:val="0004253E"/>
    <w:rsid w:val="0004283D"/>
    <w:rsid w:val="00042CFC"/>
    <w:rsid w:val="000438C0"/>
    <w:rsid w:val="000439B9"/>
    <w:rsid w:val="000443F8"/>
    <w:rsid w:val="000447FC"/>
    <w:rsid w:val="00044BF6"/>
    <w:rsid w:val="00044E1E"/>
    <w:rsid w:val="00045054"/>
    <w:rsid w:val="00045059"/>
    <w:rsid w:val="0004599E"/>
    <w:rsid w:val="00045EC2"/>
    <w:rsid w:val="00045F37"/>
    <w:rsid w:val="00046770"/>
    <w:rsid w:val="00047199"/>
    <w:rsid w:val="0004777D"/>
    <w:rsid w:val="00050097"/>
    <w:rsid w:val="00050E4C"/>
    <w:rsid w:val="00051475"/>
    <w:rsid w:val="000523F0"/>
    <w:rsid w:val="000524F9"/>
    <w:rsid w:val="00053281"/>
    <w:rsid w:val="000538AA"/>
    <w:rsid w:val="000538D4"/>
    <w:rsid w:val="00053ECB"/>
    <w:rsid w:val="000541B7"/>
    <w:rsid w:val="00054C29"/>
    <w:rsid w:val="00056815"/>
    <w:rsid w:val="00056A0B"/>
    <w:rsid w:val="00056A82"/>
    <w:rsid w:val="00056B8B"/>
    <w:rsid w:val="00057091"/>
    <w:rsid w:val="0005740B"/>
    <w:rsid w:val="0005742E"/>
    <w:rsid w:val="00057471"/>
    <w:rsid w:val="00057680"/>
    <w:rsid w:val="00057D54"/>
    <w:rsid w:val="00057D9B"/>
    <w:rsid w:val="00060448"/>
    <w:rsid w:val="00060CD0"/>
    <w:rsid w:val="00060E33"/>
    <w:rsid w:val="00060FB3"/>
    <w:rsid w:val="00061535"/>
    <w:rsid w:val="00061747"/>
    <w:rsid w:val="00061A77"/>
    <w:rsid w:val="00062478"/>
    <w:rsid w:val="000627CA"/>
    <w:rsid w:val="00062A21"/>
    <w:rsid w:val="00062FED"/>
    <w:rsid w:val="00063B92"/>
    <w:rsid w:val="00063F03"/>
    <w:rsid w:val="000643F7"/>
    <w:rsid w:val="00064955"/>
    <w:rsid w:val="000650DD"/>
    <w:rsid w:val="000651BF"/>
    <w:rsid w:val="00065768"/>
    <w:rsid w:val="000659C3"/>
    <w:rsid w:val="00065BEB"/>
    <w:rsid w:val="000663D5"/>
    <w:rsid w:val="000667AB"/>
    <w:rsid w:val="00066F97"/>
    <w:rsid w:val="00067022"/>
    <w:rsid w:val="00067413"/>
    <w:rsid w:val="000677B0"/>
    <w:rsid w:val="0006785F"/>
    <w:rsid w:val="00067972"/>
    <w:rsid w:val="00067ACE"/>
    <w:rsid w:val="0007031C"/>
    <w:rsid w:val="00070BAE"/>
    <w:rsid w:val="00070EEA"/>
    <w:rsid w:val="0007103D"/>
    <w:rsid w:val="000713E1"/>
    <w:rsid w:val="000715AA"/>
    <w:rsid w:val="0007276F"/>
    <w:rsid w:val="00072D02"/>
    <w:rsid w:val="00073D8D"/>
    <w:rsid w:val="0007411E"/>
    <w:rsid w:val="000753C2"/>
    <w:rsid w:val="00075A80"/>
    <w:rsid w:val="00075B70"/>
    <w:rsid w:val="000769A1"/>
    <w:rsid w:val="0007765B"/>
    <w:rsid w:val="0007775B"/>
    <w:rsid w:val="00077D0B"/>
    <w:rsid w:val="00077EE2"/>
    <w:rsid w:val="00077FCB"/>
    <w:rsid w:val="00080136"/>
    <w:rsid w:val="00080476"/>
    <w:rsid w:val="00081411"/>
    <w:rsid w:val="0008176E"/>
    <w:rsid w:val="00081C15"/>
    <w:rsid w:val="00081E8B"/>
    <w:rsid w:val="00082E1B"/>
    <w:rsid w:val="000831EE"/>
    <w:rsid w:val="00083616"/>
    <w:rsid w:val="00083DBB"/>
    <w:rsid w:val="000842AE"/>
    <w:rsid w:val="000847DD"/>
    <w:rsid w:val="00084B03"/>
    <w:rsid w:val="00086857"/>
    <w:rsid w:val="00086ECD"/>
    <w:rsid w:val="00087423"/>
    <w:rsid w:val="00087EC1"/>
    <w:rsid w:val="0009001C"/>
    <w:rsid w:val="00090201"/>
    <w:rsid w:val="0009063B"/>
    <w:rsid w:val="0009084C"/>
    <w:rsid w:val="00091321"/>
    <w:rsid w:val="000914A5"/>
    <w:rsid w:val="000915D1"/>
    <w:rsid w:val="00091627"/>
    <w:rsid w:val="00091876"/>
    <w:rsid w:val="000918A0"/>
    <w:rsid w:val="00092290"/>
    <w:rsid w:val="00092F2A"/>
    <w:rsid w:val="000933DA"/>
    <w:rsid w:val="00093883"/>
    <w:rsid w:val="00093B9C"/>
    <w:rsid w:val="00093BA1"/>
    <w:rsid w:val="0009419D"/>
    <w:rsid w:val="00094244"/>
    <w:rsid w:val="00095226"/>
    <w:rsid w:val="00096A41"/>
    <w:rsid w:val="00097946"/>
    <w:rsid w:val="00097DF1"/>
    <w:rsid w:val="000A020A"/>
    <w:rsid w:val="000A06FD"/>
    <w:rsid w:val="000A0F07"/>
    <w:rsid w:val="000A112A"/>
    <w:rsid w:val="000A206D"/>
    <w:rsid w:val="000A2086"/>
    <w:rsid w:val="000A2344"/>
    <w:rsid w:val="000A25DD"/>
    <w:rsid w:val="000A40B3"/>
    <w:rsid w:val="000A4321"/>
    <w:rsid w:val="000A48BF"/>
    <w:rsid w:val="000A48EA"/>
    <w:rsid w:val="000A4BBB"/>
    <w:rsid w:val="000A573E"/>
    <w:rsid w:val="000A5BF7"/>
    <w:rsid w:val="000A5CD3"/>
    <w:rsid w:val="000A5DD5"/>
    <w:rsid w:val="000A6215"/>
    <w:rsid w:val="000A6961"/>
    <w:rsid w:val="000A6AAB"/>
    <w:rsid w:val="000A726A"/>
    <w:rsid w:val="000A7543"/>
    <w:rsid w:val="000A75CC"/>
    <w:rsid w:val="000A7BD2"/>
    <w:rsid w:val="000A7CFD"/>
    <w:rsid w:val="000B0384"/>
    <w:rsid w:val="000B070B"/>
    <w:rsid w:val="000B122C"/>
    <w:rsid w:val="000B18A1"/>
    <w:rsid w:val="000B1D44"/>
    <w:rsid w:val="000B1DBA"/>
    <w:rsid w:val="000B1DE7"/>
    <w:rsid w:val="000B305A"/>
    <w:rsid w:val="000B36C6"/>
    <w:rsid w:val="000B3D0E"/>
    <w:rsid w:val="000B3E68"/>
    <w:rsid w:val="000B3E6C"/>
    <w:rsid w:val="000B44D7"/>
    <w:rsid w:val="000B467E"/>
    <w:rsid w:val="000B4EE4"/>
    <w:rsid w:val="000B51C4"/>
    <w:rsid w:val="000B56C0"/>
    <w:rsid w:val="000B5BC3"/>
    <w:rsid w:val="000B6547"/>
    <w:rsid w:val="000B6597"/>
    <w:rsid w:val="000B6EFB"/>
    <w:rsid w:val="000B7024"/>
    <w:rsid w:val="000B71E7"/>
    <w:rsid w:val="000B7882"/>
    <w:rsid w:val="000C0665"/>
    <w:rsid w:val="000C0893"/>
    <w:rsid w:val="000C0949"/>
    <w:rsid w:val="000C0E47"/>
    <w:rsid w:val="000C0FA9"/>
    <w:rsid w:val="000C131D"/>
    <w:rsid w:val="000C1674"/>
    <w:rsid w:val="000C1868"/>
    <w:rsid w:val="000C19ED"/>
    <w:rsid w:val="000C1FFD"/>
    <w:rsid w:val="000C22AF"/>
    <w:rsid w:val="000C2C19"/>
    <w:rsid w:val="000C2E3E"/>
    <w:rsid w:val="000C397C"/>
    <w:rsid w:val="000C410C"/>
    <w:rsid w:val="000C41B3"/>
    <w:rsid w:val="000C4524"/>
    <w:rsid w:val="000C4A36"/>
    <w:rsid w:val="000C4B8E"/>
    <w:rsid w:val="000C5855"/>
    <w:rsid w:val="000C5CE7"/>
    <w:rsid w:val="000C6097"/>
    <w:rsid w:val="000C6303"/>
    <w:rsid w:val="000C69EA"/>
    <w:rsid w:val="000C6A1A"/>
    <w:rsid w:val="000C6DC9"/>
    <w:rsid w:val="000C7201"/>
    <w:rsid w:val="000C7477"/>
    <w:rsid w:val="000C78B0"/>
    <w:rsid w:val="000C7B87"/>
    <w:rsid w:val="000C7C41"/>
    <w:rsid w:val="000D0200"/>
    <w:rsid w:val="000D10FD"/>
    <w:rsid w:val="000D118B"/>
    <w:rsid w:val="000D15C0"/>
    <w:rsid w:val="000D19F7"/>
    <w:rsid w:val="000D1DC9"/>
    <w:rsid w:val="000D20CE"/>
    <w:rsid w:val="000D20F7"/>
    <w:rsid w:val="000D25A7"/>
    <w:rsid w:val="000D3147"/>
    <w:rsid w:val="000D3454"/>
    <w:rsid w:val="000D38DA"/>
    <w:rsid w:val="000D3AC6"/>
    <w:rsid w:val="000D510F"/>
    <w:rsid w:val="000D6377"/>
    <w:rsid w:val="000D65FA"/>
    <w:rsid w:val="000D66F5"/>
    <w:rsid w:val="000D66F6"/>
    <w:rsid w:val="000D6749"/>
    <w:rsid w:val="000D6831"/>
    <w:rsid w:val="000D74CE"/>
    <w:rsid w:val="000D7B93"/>
    <w:rsid w:val="000E0212"/>
    <w:rsid w:val="000E0736"/>
    <w:rsid w:val="000E0B1F"/>
    <w:rsid w:val="000E1450"/>
    <w:rsid w:val="000E1532"/>
    <w:rsid w:val="000E1F3E"/>
    <w:rsid w:val="000E266B"/>
    <w:rsid w:val="000E2EC8"/>
    <w:rsid w:val="000E3100"/>
    <w:rsid w:val="000E341E"/>
    <w:rsid w:val="000E34DC"/>
    <w:rsid w:val="000E36A9"/>
    <w:rsid w:val="000E3FA2"/>
    <w:rsid w:val="000E4982"/>
    <w:rsid w:val="000E55D1"/>
    <w:rsid w:val="000E63B6"/>
    <w:rsid w:val="000E6652"/>
    <w:rsid w:val="000E6916"/>
    <w:rsid w:val="000E761D"/>
    <w:rsid w:val="000E7801"/>
    <w:rsid w:val="000F06B7"/>
    <w:rsid w:val="000F1009"/>
    <w:rsid w:val="000F10AD"/>
    <w:rsid w:val="000F11B8"/>
    <w:rsid w:val="000F155A"/>
    <w:rsid w:val="000F221F"/>
    <w:rsid w:val="000F31FD"/>
    <w:rsid w:val="000F346D"/>
    <w:rsid w:val="000F34D1"/>
    <w:rsid w:val="000F3A85"/>
    <w:rsid w:val="000F3D4D"/>
    <w:rsid w:val="000F41AE"/>
    <w:rsid w:val="000F4B1C"/>
    <w:rsid w:val="000F4FAD"/>
    <w:rsid w:val="000F4FE2"/>
    <w:rsid w:val="000F5230"/>
    <w:rsid w:val="000F7806"/>
    <w:rsid w:val="000F78DC"/>
    <w:rsid w:val="00101014"/>
    <w:rsid w:val="001010FF"/>
    <w:rsid w:val="00101A2D"/>
    <w:rsid w:val="00102092"/>
    <w:rsid w:val="00102C6D"/>
    <w:rsid w:val="00102E2F"/>
    <w:rsid w:val="00103654"/>
    <w:rsid w:val="001036BD"/>
    <w:rsid w:val="00103F05"/>
    <w:rsid w:val="00104944"/>
    <w:rsid w:val="00104E75"/>
    <w:rsid w:val="00104F04"/>
    <w:rsid w:val="0010541E"/>
    <w:rsid w:val="001054E9"/>
    <w:rsid w:val="00106671"/>
    <w:rsid w:val="0010680C"/>
    <w:rsid w:val="001073C4"/>
    <w:rsid w:val="001079FA"/>
    <w:rsid w:val="00110070"/>
    <w:rsid w:val="00110547"/>
    <w:rsid w:val="00110881"/>
    <w:rsid w:val="00110B49"/>
    <w:rsid w:val="001116D6"/>
    <w:rsid w:val="001117D6"/>
    <w:rsid w:val="00111BB6"/>
    <w:rsid w:val="00111F04"/>
    <w:rsid w:val="001124AE"/>
    <w:rsid w:val="00113096"/>
    <w:rsid w:val="00113E93"/>
    <w:rsid w:val="00114641"/>
    <w:rsid w:val="00114CD1"/>
    <w:rsid w:val="0011504D"/>
    <w:rsid w:val="00115E0B"/>
    <w:rsid w:val="0011679E"/>
    <w:rsid w:val="001179F0"/>
    <w:rsid w:val="00117D41"/>
    <w:rsid w:val="00120124"/>
    <w:rsid w:val="001204F4"/>
    <w:rsid w:val="00120F7A"/>
    <w:rsid w:val="0012139E"/>
    <w:rsid w:val="00121584"/>
    <w:rsid w:val="001220AE"/>
    <w:rsid w:val="001228F0"/>
    <w:rsid w:val="00122A03"/>
    <w:rsid w:val="001231CE"/>
    <w:rsid w:val="00123211"/>
    <w:rsid w:val="0012402E"/>
    <w:rsid w:val="001240FC"/>
    <w:rsid w:val="00124D82"/>
    <w:rsid w:val="00125625"/>
    <w:rsid w:val="00125C53"/>
    <w:rsid w:val="00125F04"/>
    <w:rsid w:val="00126321"/>
    <w:rsid w:val="00126ADC"/>
    <w:rsid w:val="00126CF2"/>
    <w:rsid w:val="001271F1"/>
    <w:rsid w:val="0012746B"/>
    <w:rsid w:val="001276E8"/>
    <w:rsid w:val="001304CB"/>
    <w:rsid w:val="001304EF"/>
    <w:rsid w:val="001310B3"/>
    <w:rsid w:val="0013146E"/>
    <w:rsid w:val="001322C7"/>
    <w:rsid w:val="0013231E"/>
    <w:rsid w:val="00133891"/>
    <w:rsid w:val="00133EA5"/>
    <w:rsid w:val="0013418E"/>
    <w:rsid w:val="001347FA"/>
    <w:rsid w:val="00135404"/>
    <w:rsid w:val="00135D58"/>
    <w:rsid w:val="001362E6"/>
    <w:rsid w:val="00136AB7"/>
    <w:rsid w:val="001370A1"/>
    <w:rsid w:val="001370AD"/>
    <w:rsid w:val="001372A0"/>
    <w:rsid w:val="00140209"/>
    <w:rsid w:val="00140370"/>
    <w:rsid w:val="0014042F"/>
    <w:rsid w:val="00140F85"/>
    <w:rsid w:val="00141406"/>
    <w:rsid w:val="0014171D"/>
    <w:rsid w:val="001420B7"/>
    <w:rsid w:val="001421B1"/>
    <w:rsid w:val="001422CA"/>
    <w:rsid w:val="00142970"/>
    <w:rsid w:val="00143463"/>
    <w:rsid w:val="00143950"/>
    <w:rsid w:val="00143AC2"/>
    <w:rsid w:val="00143B9E"/>
    <w:rsid w:val="001447EB"/>
    <w:rsid w:val="0014515C"/>
    <w:rsid w:val="001451BF"/>
    <w:rsid w:val="001458FD"/>
    <w:rsid w:val="00145943"/>
    <w:rsid w:val="0014628E"/>
    <w:rsid w:val="00146585"/>
    <w:rsid w:val="00146716"/>
    <w:rsid w:val="00146E0F"/>
    <w:rsid w:val="00147669"/>
    <w:rsid w:val="00147917"/>
    <w:rsid w:val="00147BB0"/>
    <w:rsid w:val="00147FA7"/>
    <w:rsid w:val="00150B8A"/>
    <w:rsid w:val="00151DFE"/>
    <w:rsid w:val="00151E8F"/>
    <w:rsid w:val="00151EC6"/>
    <w:rsid w:val="0015215D"/>
    <w:rsid w:val="001522AD"/>
    <w:rsid w:val="00152AE3"/>
    <w:rsid w:val="00152F2B"/>
    <w:rsid w:val="001545DF"/>
    <w:rsid w:val="0015531A"/>
    <w:rsid w:val="0015551E"/>
    <w:rsid w:val="001555AF"/>
    <w:rsid w:val="00155C8E"/>
    <w:rsid w:val="00155F83"/>
    <w:rsid w:val="0015613F"/>
    <w:rsid w:val="00156358"/>
    <w:rsid w:val="001577EF"/>
    <w:rsid w:val="001610CD"/>
    <w:rsid w:val="0016112D"/>
    <w:rsid w:val="00161726"/>
    <w:rsid w:val="00161944"/>
    <w:rsid w:val="00161CAA"/>
    <w:rsid w:val="001621AB"/>
    <w:rsid w:val="001631A4"/>
    <w:rsid w:val="00163CB3"/>
    <w:rsid w:val="001640F6"/>
    <w:rsid w:val="00164B67"/>
    <w:rsid w:val="00164D50"/>
    <w:rsid w:val="00166109"/>
    <w:rsid w:val="0016696E"/>
    <w:rsid w:val="001669F3"/>
    <w:rsid w:val="00166ADB"/>
    <w:rsid w:val="00167401"/>
    <w:rsid w:val="001675E1"/>
    <w:rsid w:val="001676AF"/>
    <w:rsid w:val="00167A42"/>
    <w:rsid w:val="00167CDA"/>
    <w:rsid w:val="001702AB"/>
    <w:rsid w:val="001706BE"/>
    <w:rsid w:val="001707F8"/>
    <w:rsid w:val="001707FE"/>
    <w:rsid w:val="00170D9D"/>
    <w:rsid w:val="0017116D"/>
    <w:rsid w:val="0017130F"/>
    <w:rsid w:val="0017198D"/>
    <w:rsid w:val="00171CDD"/>
    <w:rsid w:val="00171EA7"/>
    <w:rsid w:val="00172428"/>
    <w:rsid w:val="001729A6"/>
    <w:rsid w:val="00172F5A"/>
    <w:rsid w:val="00173649"/>
    <w:rsid w:val="00173EE3"/>
    <w:rsid w:val="00173F33"/>
    <w:rsid w:val="001740B2"/>
    <w:rsid w:val="00174191"/>
    <w:rsid w:val="001748AE"/>
    <w:rsid w:val="001748F3"/>
    <w:rsid w:val="00175F1D"/>
    <w:rsid w:val="001760DD"/>
    <w:rsid w:val="001763D6"/>
    <w:rsid w:val="00176830"/>
    <w:rsid w:val="001768E9"/>
    <w:rsid w:val="001769D3"/>
    <w:rsid w:val="00177038"/>
    <w:rsid w:val="00177308"/>
    <w:rsid w:val="00177A3F"/>
    <w:rsid w:val="00177D72"/>
    <w:rsid w:val="001801E9"/>
    <w:rsid w:val="00180660"/>
    <w:rsid w:val="00180AC7"/>
    <w:rsid w:val="00180E6D"/>
    <w:rsid w:val="00181094"/>
    <w:rsid w:val="00181667"/>
    <w:rsid w:val="00181735"/>
    <w:rsid w:val="0018236C"/>
    <w:rsid w:val="00182970"/>
    <w:rsid w:val="001834FF"/>
    <w:rsid w:val="00183B8C"/>
    <w:rsid w:val="00183E31"/>
    <w:rsid w:val="00184B55"/>
    <w:rsid w:val="0018508B"/>
    <w:rsid w:val="0018520A"/>
    <w:rsid w:val="0018584B"/>
    <w:rsid w:val="00186179"/>
    <w:rsid w:val="0018670C"/>
    <w:rsid w:val="00186957"/>
    <w:rsid w:val="00186D1E"/>
    <w:rsid w:val="00186D5D"/>
    <w:rsid w:val="00186F1D"/>
    <w:rsid w:val="00187136"/>
    <w:rsid w:val="00187DC4"/>
    <w:rsid w:val="00190E21"/>
    <w:rsid w:val="001912DE"/>
    <w:rsid w:val="001917A9"/>
    <w:rsid w:val="00191C11"/>
    <w:rsid w:val="0019211F"/>
    <w:rsid w:val="001921B2"/>
    <w:rsid w:val="00192432"/>
    <w:rsid w:val="00192497"/>
    <w:rsid w:val="001924C3"/>
    <w:rsid w:val="00193164"/>
    <w:rsid w:val="0019319E"/>
    <w:rsid w:val="00193356"/>
    <w:rsid w:val="00193BBE"/>
    <w:rsid w:val="00193DC1"/>
    <w:rsid w:val="001940EC"/>
    <w:rsid w:val="001944E5"/>
    <w:rsid w:val="00194651"/>
    <w:rsid w:val="00194AED"/>
    <w:rsid w:val="00195186"/>
    <w:rsid w:val="00195612"/>
    <w:rsid w:val="00195794"/>
    <w:rsid w:val="001958C8"/>
    <w:rsid w:val="001961E0"/>
    <w:rsid w:val="00196349"/>
    <w:rsid w:val="001971F4"/>
    <w:rsid w:val="0019747D"/>
    <w:rsid w:val="001976BB"/>
    <w:rsid w:val="00197A89"/>
    <w:rsid w:val="00197B30"/>
    <w:rsid w:val="001A05B2"/>
    <w:rsid w:val="001A06A2"/>
    <w:rsid w:val="001A07C6"/>
    <w:rsid w:val="001A0A18"/>
    <w:rsid w:val="001A1146"/>
    <w:rsid w:val="001A11AA"/>
    <w:rsid w:val="001A156A"/>
    <w:rsid w:val="001A1734"/>
    <w:rsid w:val="001A1C11"/>
    <w:rsid w:val="001A21DA"/>
    <w:rsid w:val="001A27C4"/>
    <w:rsid w:val="001A35E2"/>
    <w:rsid w:val="001A381A"/>
    <w:rsid w:val="001A3F4E"/>
    <w:rsid w:val="001A401C"/>
    <w:rsid w:val="001A4424"/>
    <w:rsid w:val="001A4A26"/>
    <w:rsid w:val="001A4B3B"/>
    <w:rsid w:val="001A5120"/>
    <w:rsid w:val="001A586B"/>
    <w:rsid w:val="001A5A59"/>
    <w:rsid w:val="001A5CDD"/>
    <w:rsid w:val="001A65BF"/>
    <w:rsid w:val="001A67F7"/>
    <w:rsid w:val="001A699C"/>
    <w:rsid w:val="001A6C40"/>
    <w:rsid w:val="001A76B5"/>
    <w:rsid w:val="001A7D4B"/>
    <w:rsid w:val="001B06F0"/>
    <w:rsid w:val="001B089F"/>
    <w:rsid w:val="001B0F0A"/>
    <w:rsid w:val="001B137B"/>
    <w:rsid w:val="001B156A"/>
    <w:rsid w:val="001B158C"/>
    <w:rsid w:val="001B16B1"/>
    <w:rsid w:val="001B1EA4"/>
    <w:rsid w:val="001B1F46"/>
    <w:rsid w:val="001B2459"/>
    <w:rsid w:val="001B2ABE"/>
    <w:rsid w:val="001B2CDF"/>
    <w:rsid w:val="001B3766"/>
    <w:rsid w:val="001B3E92"/>
    <w:rsid w:val="001B4942"/>
    <w:rsid w:val="001B4E4E"/>
    <w:rsid w:val="001B5265"/>
    <w:rsid w:val="001B57EA"/>
    <w:rsid w:val="001B5889"/>
    <w:rsid w:val="001B5C42"/>
    <w:rsid w:val="001B5C45"/>
    <w:rsid w:val="001B5C66"/>
    <w:rsid w:val="001B60D6"/>
    <w:rsid w:val="001B65F5"/>
    <w:rsid w:val="001B6A18"/>
    <w:rsid w:val="001B7D00"/>
    <w:rsid w:val="001C0D39"/>
    <w:rsid w:val="001C0E7C"/>
    <w:rsid w:val="001C1F58"/>
    <w:rsid w:val="001C243C"/>
    <w:rsid w:val="001C24E2"/>
    <w:rsid w:val="001C256E"/>
    <w:rsid w:val="001C2779"/>
    <w:rsid w:val="001C2F9E"/>
    <w:rsid w:val="001C30C9"/>
    <w:rsid w:val="001C33EE"/>
    <w:rsid w:val="001C345F"/>
    <w:rsid w:val="001C3564"/>
    <w:rsid w:val="001C3ED6"/>
    <w:rsid w:val="001C49CF"/>
    <w:rsid w:val="001C4EE7"/>
    <w:rsid w:val="001C58CF"/>
    <w:rsid w:val="001C6219"/>
    <w:rsid w:val="001C63FE"/>
    <w:rsid w:val="001C6862"/>
    <w:rsid w:val="001C6CA1"/>
    <w:rsid w:val="001C6E25"/>
    <w:rsid w:val="001C7367"/>
    <w:rsid w:val="001D0124"/>
    <w:rsid w:val="001D039A"/>
    <w:rsid w:val="001D05C3"/>
    <w:rsid w:val="001D067D"/>
    <w:rsid w:val="001D083F"/>
    <w:rsid w:val="001D0D29"/>
    <w:rsid w:val="001D15E5"/>
    <w:rsid w:val="001D1D27"/>
    <w:rsid w:val="001D1F8F"/>
    <w:rsid w:val="001D27D9"/>
    <w:rsid w:val="001D2C4A"/>
    <w:rsid w:val="001D3B10"/>
    <w:rsid w:val="001D40ED"/>
    <w:rsid w:val="001D4242"/>
    <w:rsid w:val="001D438F"/>
    <w:rsid w:val="001D439C"/>
    <w:rsid w:val="001D54FB"/>
    <w:rsid w:val="001D57CF"/>
    <w:rsid w:val="001D5996"/>
    <w:rsid w:val="001D5AFF"/>
    <w:rsid w:val="001D6716"/>
    <w:rsid w:val="001D692E"/>
    <w:rsid w:val="001D6EA0"/>
    <w:rsid w:val="001D7840"/>
    <w:rsid w:val="001E0045"/>
    <w:rsid w:val="001E03BF"/>
    <w:rsid w:val="001E043F"/>
    <w:rsid w:val="001E0505"/>
    <w:rsid w:val="001E1269"/>
    <w:rsid w:val="001E1B42"/>
    <w:rsid w:val="001E1E68"/>
    <w:rsid w:val="001E1F5F"/>
    <w:rsid w:val="001E262C"/>
    <w:rsid w:val="001E2983"/>
    <w:rsid w:val="001E3E7B"/>
    <w:rsid w:val="001E46CF"/>
    <w:rsid w:val="001E49A6"/>
    <w:rsid w:val="001E54D9"/>
    <w:rsid w:val="001E58A3"/>
    <w:rsid w:val="001E63C9"/>
    <w:rsid w:val="001E6548"/>
    <w:rsid w:val="001E6816"/>
    <w:rsid w:val="001E781D"/>
    <w:rsid w:val="001E7907"/>
    <w:rsid w:val="001E7EF3"/>
    <w:rsid w:val="001F0C62"/>
    <w:rsid w:val="001F1453"/>
    <w:rsid w:val="001F15D5"/>
    <w:rsid w:val="001F1FDA"/>
    <w:rsid w:val="001F2CD5"/>
    <w:rsid w:val="001F3CFB"/>
    <w:rsid w:val="001F41F8"/>
    <w:rsid w:val="001F460F"/>
    <w:rsid w:val="001F4943"/>
    <w:rsid w:val="001F4A7C"/>
    <w:rsid w:val="001F5E21"/>
    <w:rsid w:val="001F61AF"/>
    <w:rsid w:val="001F63C7"/>
    <w:rsid w:val="001F668A"/>
    <w:rsid w:val="001F6BBB"/>
    <w:rsid w:val="001F6F1F"/>
    <w:rsid w:val="001F7479"/>
    <w:rsid w:val="001F750F"/>
    <w:rsid w:val="001F78BB"/>
    <w:rsid w:val="00200689"/>
    <w:rsid w:val="00200AF3"/>
    <w:rsid w:val="0020127D"/>
    <w:rsid w:val="002016B1"/>
    <w:rsid w:val="0020192D"/>
    <w:rsid w:val="00201D59"/>
    <w:rsid w:val="00201DB5"/>
    <w:rsid w:val="00201DDB"/>
    <w:rsid w:val="00202394"/>
    <w:rsid w:val="0020291C"/>
    <w:rsid w:val="002029DA"/>
    <w:rsid w:val="00203BF3"/>
    <w:rsid w:val="002040F2"/>
    <w:rsid w:val="0020436A"/>
    <w:rsid w:val="0020447F"/>
    <w:rsid w:val="002045BA"/>
    <w:rsid w:val="00204CF2"/>
    <w:rsid w:val="00205899"/>
    <w:rsid w:val="00205BD9"/>
    <w:rsid w:val="00205C10"/>
    <w:rsid w:val="00205DD2"/>
    <w:rsid w:val="002064EC"/>
    <w:rsid w:val="0020752C"/>
    <w:rsid w:val="00207859"/>
    <w:rsid w:val="00210C66"/>
    <w:rsid w:val="00210FC1"/>
    <w:rsid w:val="002110B0"/>
    <w:rsid w:val="00212832"/>
    <w:rsid w:val="0021300B"/>
    <w:rsid w:val="0021354F"/>
    <w:rsid w:val="002139DC"/>
    <w:rsid w:val="00213EBF"/>
    <w:rsid w:val="0021419B"/>
    <w:rsid w:val="00214681"/>
    <w:rsid w:val="002150B7"/>
    <w:rsid w:val="00215160"/>
    <w:rsid w:val="0021543A"/>
    <w:rsid w:val="002159EE"/>
    <w:rsid w:val="00215D89"/>
    <w:rsid w:val="002163EF"/>
    <w:rsid w:val="0021646E"/>
    <w:rsid w:val="002164D5"/>
    <w:rsid w:val="00216CA3"/>
    <w:rsid w:val="00220455"/>
    <w:rsid w:val="00220C12"/>
    <w:rsid w:val="0022107E"/>
    <w:rsid w:val="002211D2"/>
    <w:rsid w:val="00221C98"/>
    <w:rsid w:val="00222C9B"/>
    <w:rsid w:val="00222E0E"/>
    <w:rsid w:val="002233B7"/>
    <w:rsid w:val="00223CA8"/>
    <w:rsid w:val="00223CFC"/>
    <w:rsid w:val="00223F82"/>
    <w:rsid w:val="00224E6B"/>
    <w:rsid w:val="002251F5"/>
    <w:rsid w:val="00225238"/>
    <w:rsid w:val="0022525F"/>
    <w:rsid w:val="00225291"/>
    <w:rsid w:val="00226303"/>
    <w:rsid w:val="0022659C"/>
    <w:rsid w:val="002269FD"/>
    <w:rsid w:val="00227938"/>
    <w:rsid w:val="00227FD4"/>
    <w:rsid w:val="00230842"/>
    <w:rsid w:val="0023125F"/>
    <w:rsid w:val="00231843"/>
    <w:rsid w:val="00231FF8"/>
    <w:rsid w:val="002324FC"/>
    <w:rsid w:val="0023287F"/>
    <w:rsid w:val="00232B17"/>
    <w:rsid w:val="00232E82"/>
    <w:rsid w:val="00232F1F"/>
    <w:rsid w:val="0023300B"/>
    <w:rsid w:val="002341B0"/>
    <w:rsid w:val="002343A7"/>
    <w:rsid w:val="00235CC4"/>
    <w:rsid w:val="002362DC"/>
    <w:rsid w:val="00236C5A"/>
    <w:rsid w:val="00236F96"/>
    <w:rsid w:val="002376B2"/>
    <w:rsid w:val="00237937"/>
    <w:rsid w:val="00237FCD"/>
    <w:rsid w:val="002400A7"/>
    <w:rsid w:val="002401EE"/>
    <w:rsid w:val="00240831"/>
    <w:rsid w:val="00240CE8"/>
    <w:rsid w:val="00241337"/>
    <w:rsid w:val="0024237B"/>
    <w:rsid w:val="002426E8"/>
    <w:rsid w:val="002429FB"/>
    <w:rsid w:val="00242F69"/>
    <w:rsid w:val="00243161"/>
    <w:rsid w:val="00243865"/>
    <w:rsid w:val="002440BC"/>
    <w:rsid w:val="0024434E"/>
    <w:rsid w:val="00244F42"/>
    <w:rsid w:val="002457A6"/>
    <w:rsid w:val="00247E38"/>
    <w:rsid w:val="00250140"/>
    <w:rsid w:val="00250D0C"/>
    <w:rsid w:val="00250EB9"/>
    <w:rsid w:val="00251B48"/>
    <w:rsid w:val="00252369"/>
    <w:rsid w:val="002523C0"/>
    <w:rsid w:val="00252B97"/>
    <w:rsid w:val="00252E1D"/>
    <w:rsid w:val="00252F35"/>
    <w:rsid w:val="00254242"/>
    <w:rsid w:val="002544DA"/>
    <w:rsid w:val="00254CD0"/>
    <w:rsid w:val="00254E5F"/>
    <w:rsid w:val="002553DC"/>
    <w:rsid w:val="00255847"/>
    <w:rsid w:val="0025596B"/>
    <w:rsid w:val="00255C91"/>
    <w:rsid w:val="0025605D"/>
    <w:rsid w:val="0025623A"/>
    <w:rsid w:val="002566F8"/>
    <w:rsid w:val="00256D57"/>
    <w:rsid w:val="0025786B"/>
    <w:rsid w:val="00257970"/>
    <w:rsid w:val="00257FE7"/>
    <w:rsid w:val="002603EA"/>
    <w:rsid w:val="0026072F"/>
    <w:rsid w:val="0026074A"/>
    <w:rsid w:val="00260C06"/>
    <w:rsid w:val="00260FF3"/>
    <w:rsid w:val="00261089"/>
    <w:rsid w:val="00261388"/>
    <w:rsid w:val="002616B2"/>
    <w:rsid w:val="002618A2"/>
    <w:rsid w:val="00261916"/>
    <w:rsid w:val="002620D9"/>
    <w:rsid w:val="00262A2A"/>
    <w:rsid w:val="00262DC4"/>
    <w:rsid w:val="00262DF2"/>
    <w:rsid w:val="00263AF9"/>
    <w:rsid w:val="0026427C"/>
    <w:rsid w:val="00265FAF"/>
    <w:rsid w:val="002661A4"/>
    <w:rsid w:val="002662D5"/>
    <w:rsid w:val="0026689E"/>
    <w:rsid w:val="002670F1"/>
    <w:rsid w:val="00267152"/>
    <w:rsid w:val="002673DB"/>
    <w:rsid w:val="00267A0B"/>
    <w:rsid w:val="00267EFC"/>
    <w:rsid w:val="002706D9"/>
    <w:rsid w:val="00270E0B"/>
    <w:rsid w:val="00271472"/>
    <w:rsid w:val="002727F9"/>
    <w:rsid w:val="00272BB2"/>
    <w:rsid w:val="0027313A"/>
    <w:rsid w:val="00273C61"/>
    <w:rsid w:val="0027453C"/>
    <w:rsid w:val="00275DB6"/>
    <w:rsid w:val="0027626D"/>
    <w:rsid w:val="0027641E"/>
    <w:rsid w:val="00276843"/>
    <w:rsid w:val="00276A6F"/>
    <w:rsid w:val="00277456"/>
    <w:rsid w:val="00277603"/>
    <w:rsid w:val="00277FCE"/>
    <w:rsid w:val="00280734"/>
    <w:rsid w:val="00280BB9"/>
    <w:rsid w:val="00280CD9"/>
    <w:rsid w:val="00280ED3"/>
    <w:rsid w:val="00282608"/>
    <w:rsid w:val="00282A2D"/>
    <w:rsid w:val="00283057"/>
    <w:rsid w:val="0028315F"/>
    <w:rsid w:val="002831BB"/>
    <w:rsid w:val="0028348E"/>
    <w:rsid w:val="00283632"/>
    <w:rsid w:val="00283F0A"/>
    <w:rsid w:val="002841C0"/>
    <w:rsid w:val="0028483A"/>
    <w:rsid w:val="002848A2"/>
    <w:rsid w:val="00284B5C"/>
    <w:rsid w:val="0028506D"/>
    <w:rsid w:val="002856BE"/>
    <w:rsid w:val="00286E99"/>
    <w:rsid w:val="00290961"/>
    <w:rsid w:val="00291161"/>
    <w:rsid w:val="00291B07"/>
    <w:rsid w:val="00291C06"/>
    <w:rsid w:val="002920E7"/>
    <w:rsid w:val="00292440"/>
    <w:rsid w:val="00292ED6"/>
    <w:rsid w:val="00292F2B"/>
    <w:rsid w:val="00293E90"/>
    <w:rsid w:val="00293F3F"/>
    <w:rsid w:val="00293FDF"/>
    <w:rsid w:val="002940B2"/>
    <w:rsid w:val="0029411A"/>
    <w:rsid w:val="002948F8"/>
    <w:rsid w:val="00294F49"/>
    <w:rsid w:val="002950B1"/>
    <w:rsid w:val="002951B1"/>
    <w:rsid w:val="0029524C"/>
    <w:rsid w:val="00295B1D"/>
    <w:rsid w:val="00295D27"/>
    <w:rsid w:val="00295F87"/>
    <w:rsid w:val="00296134"/>
    <w:rsid w:val="00296349"/>
    <w:rsid w:val="0029702A"/>
    <w:rsid w:val="002973CA"/>
    <w:rsid w:val="002978EF"/>
    <w:rsid w:val="002979B6"/>
    <w:rsid w:val="002A0B77"/>
    <w:rsid w:val="002A12AF"/>
    <w:rsid w:val="002A141C"/>
    <w:rsid w:val="002A23D2"/>
    <w:rsid w:val="002A2609"/>
    <w:rsid w:val="002A2C3A"/>
    <w:rsid w:val="002A2D90"/>
    <w:rsid w:val="002A2E54"/>
    <w:rsid w:val="002A3372"/>
    <w:rsid w:val="002A4169"/>
    <w:rsid w:val="002A493B"/>
    <w:rsid w:val="002A4EE9"/>
    <w:rsid w:val="002A5D39"/>
    <w:rsid w:val="002A5D4D"/>
    <w:rsid w:val="002A64A2"/>
    <w:rsid w:val="002A680A"/>
    <w:rsid w:val="002A6D32"/>
    <w:rsid w:val="002A6E94"/>
    <w:rsid w:val="002A73AE"/>
    <w:rsid w:val="002A7500"/>
    <w:rsid w:val="002A78B4"/>
    <w:rsid w:val="002A7D73"/>
    <w:rsid w:val="002A7F0E"/>
    <w:rsid w:val="002B01DE"/>
    <w:rsid w:val="002B0688"/>
    <w:rsid w:val="002B07CE"/>
    <w:rsid w:val="002B08AE"/>
    <w:rsid w:val="002B098A"/>
    <w:rsid w:val="002B1973"/>
    <w:rsid w:val="002B1A22"/>
    <w:rsid w:val="002B1D28"/>
    <w:rsid w:val="002B23A9"/>
    <w:rsid w:val="002B2415"/>
    <w:rsid w:val="002B24A5"/>
    <w:rsid w:val="002B268B"/>
    <w:rsid w:val="002B2F45"/>
    <w:rsid w:val="002B379C"/>
    <w:rsid w:val="002B3909"/>
    <w:rsid w:val="002B3E06"/>
    <w:rsid w:val="002B40D1"/>
    <w:rsid w:val="002B4419"/>
    <w:rsid w:val="002B4891"/>
    <w:rsid w:val="002B4FCF"/>
    <w:rsid w:val="002B563B"/>
    <w:rsid w:val="002B6071"/>
    <w:rsid w:val="002B6333"/>
    <w:rsid w:val="002B684B"/>
    <w:rsid w:val="002B6B13"/>
    <w:rsid w:val="002B7124"/>
    <w:rsid w:val="002B7393"/>
    <w:rsid w:val="002B74C9"/>
    <w:rsid w:val="002B7765"/>
    <w:rsid w:val="002B7B53"/>
    <w:rsid w:val="002C025B"/>
    <w:rsid w:val="002C0331"/>
    <w:rsid w:val="002C0A64"/>
    <w:rsid w:val="002C0F48"/>
    <w:rsid w:val="002C0F73"/>
    <w:rsid w:val="002C2920"/>
    <w:rsid w:val="002C2A02"/>
    <w:rsid w:val="002C314D"/>
    <w:rsid w:val="002C3792"/>
    <w:rsid w:val="002C3F92"/>
    <w:rsid w:val="002C3F9E"/>
    <w:rsid w:val="002C40E1"/>
    <w:rsid w:val="002C5213"/>
    <w:rsid w:val="002C53AD"/>
    <w:rsid w:val="002C5458"/>
    <w:rsid w:val="002C5635"/>
    <w:rsid w:val="002C5A58"/>
    <w:rsid w:val="002C77BB"/>
    <w:rsid w:val="002C78FC"/>
    <w:rsid w:val="002C7AEC"/>
    <w:rsid w:val="002C7C0B"/>
    <w:rsid w:val="002D048D"/>
    <w:rsid w:val="002D05D1"/>
    <w:rsid w:val="002D0B30"/>
    <w:rsid w:val="002D0D65"/>
    <w:rsid w:val="002D1485"/>
    <w:rsid w:val="002D1B47"/>
    <w:rsid w:val="002D2A71"/>
    <w:rsid w:val="002D2C08"/>
    <w:rsid w:val="002D309E"/>
    <w:rsid w:val="002D3644"/>
    <w:rsid w:val="002D454E"/>
    <w:rsid w:val="002D472D"/>
    <w:rsid w:val="002D49C9"/>
    <w:rsid w:val="002D4DF9"/>
    <w:rsid w:val="002D5004"/>
    <w:rsid w:val="002D50FD"/>
    <w:rsid w:val="002D52E2"/>
    <w:rsid w:val="002D5550"/>
    <w:rsid w:val="002D563F"/>
    <w:rsid w:val="002D56A8"/>
    <w:rsid w:val="002D58B2"/>
    <w:rsid w:val="002D59F9"/>
    <w:rsid w:val="002D5E62"/>
    <w:rsid w:val="002D63FF"/>
    <w:rsid w:val="002D65CC"/>
    <w:rsid w:val="002D6D50"/>
    <w:rsid w:val="002D7627"/>
    <w:rsid w:val="002D7F76"/>
    <w:rsid w:val="002E07F3"/>
    <w:rsid w:val="002E07F8"/>
    <w:rsid w:val="002E08BC"/>
    <w:rsid w:val="002E0CCA"/>
    <w:rsid w:val="002E0F73"/>
    <w:rsid w:val="002E160D"/>
    <w:rsid w:val="002E172B"/>
    <w:rsid w:val="002E175F"/>
    <w:rsid w:val="002E2020"/>
    <w:rsid w:val="002E2582"/>
    <w:rsid w:val="002E2ED9"/>
    <w:rsid w:val="002E3F22"/>
    <w:rsid w:val="002E3F44"/>
    <w:rsid w:val="002E4630"/>
    <w:rsid w:val="002E4856"/>
    <w:rsid w:val="002E4CA6"/>
    <w:rsid w:val="002E53A9"/>
    <w:rsid w:val="002E56A6"/>
    <w:rsid w:val="002E6A98"/>
    <w:rsid w:val="002E6AE0"/>
    <w:rsid w:val="002E6B7A"/>
    <w:rsid w:val="002E72A7"/>
    <w:rsid w:val="002E76A8"/>
    <w:rsid w:val="002E76AE"/>
    <w:rsid w:val="002E7E8B"/>
    <w:rsid w:val="002F01B3"/>
    <w:rsid w:val="002F0262"/>
    <w:rsid w:val="002F0915"/>
    <w:rsid w:val="002F15CC"/>
    <w:rsid w:val="002F1D41"/>
    <w:rsid w:val="002F1F0F"/>
    <w:rsid w:val="002F43D3"/>
    <w:rsid w:val="002F5B4E"/>
    <w:rsid w:val="002F6BB9"/>
    <w:rsid w:val="002F74B2"/>
    <w:rsid w:val="002F7C37"/>
    <w:rsid w:val="00300855"/>
    <w:rsid w:val="0030162C"/>
    <w:rsid w:val="00301AC4"/>
    <w:rsid w:val="003035C0"/>
    <w:rsid w:val="0030372B"/>
    <w:rsid w:val="00303C00"/>
    <w:rsid w:val="00303DAF"/>
    <w:rsid w:val="00304053"/>
    <w:rsid w:val="0030460D"/>
    <w:rsid w:val="00305270"/>
    <w:rsid w:val="00305B41"/>
    <w:rsid w:val="00306C72"/>
    <w:rsid w:val="00307042"/>
    <w:rsid w:val="00307556"/>
    <w:rsid w:val="00307925"/>
    <w:rsid w:val="003079A5"/>
    <w:rsid w:val="00310144"/>
    <w:rsid w:val="00310559"/>
    <w:rsid w:val="003107D4"/>
    <w:rsid w:val="0031082F"/>
    <w:rsid w:val="0031108D"/>
    <w:rsid w:val="00311487"/>
    <w:rsid w:val="00311B98"/>
    <w:rsid w:val="0031207C"/>
    <w:rsid w:val="00312235"/>
    <w:rsid w:val="0031226E"/>
    <w:rsid w:val="00312940"/>
    <w:rsid w:val="00313110"/>
    <w:rsid w:val="00313575"/>
    <w:rsid w:val="00313811"/>
    <w:rsid w:val="00313E1B"/>
    <w:rsid w:val="0031442C"/>
    <w:rsid w:val="0031456B"/>
    <w:rsid w:val="003145AD"/>
    <w:rsid w:val="00314752"/>
    <w:rsid w:val="0031678F"/>
    <w:rsid w:val="00316AD1"/>
    <w:rsid w:val="0031727F"/>
    <w:rsid w:val="003175F7"/>
    <w:rsid w:val="0031772E"/>
    <w:rsid w:val="00317843"/>
    <w:rsid w:val="003178AF"/>
    <w:rsid w:val="00317977"/>
    <w:rsid w:val="00320423"/>
    <w:rsid w:val="003209F1"/>
    <w:rsid w:val="003216D0"/>
    <w:rsid w:val="003216D8"/>
    <w:rsid w:val="00321E54"/>
    <w:rsid w:val="003220CD"/>
    <w:rsid w:val="00322437"/>
    <w:rsid w:val="00322BEE"/>
    <w:rsid w:val="00323141"/>
    <w:rsid w:val="00323222"/>
    <w:rsid w:val="003236FA"/>
    <w:rsid w:val="00324D13"/>
    <w:rsid w:val="00325209"/>
    <w:rsid w:val="0032552D"/>
    <w:rsid w:val="003258EB"/>
    <w:rsid w:val="00325EF4"/>
    <w:rsid w:val="0032609B"/>
    <w:rsid w:val="003260A2"/>
    <w:rsid w:val="0033056A"/>
    <w:rsid w:val="00330C1F"/>
    <w:rsid w:val="00330E66"/>
    <w:rsid w:val="00331545"/>
    <w:rsid w:val="00331942"/>
    <w:rsid w:val="003320D6"/>
    <w:rsid w:val="003328B3"/>
    <w:rsid w:val="0033365E"/>
    <w:rsid w:val="00333877"/>
    <w:rsid w:val="00333F96"/>
    <w:rsid w:val="00333FF3"/>
    <w:rsid w:val="00335002"/>
    <w:rsid w:val="003350C9"/>
    <w:rsid w:val="00335256"/>
    <w:rsid w:val="003366C0"/>
    <w:rsid w:val="00336AB3"/>
    <w:rsid w:val="0034063D"/>
    <w:rsid w:val="00340C26"/>
    <w:rsid w:val="00341198"/>
    <w:rsid w:val="003412A4"/>
    <w:rsid w:val="00341981"/>
    <w:rsid w:val="00342AE4"/>
    <w:rsid w:val="00342D08"/>
    <w:rsid w:val="0034325E"/>
    <w:rsid w:val="00343272"/>
    <w:rsid w:val="00343CF5"/>
    <w:rsid w:val="00343EF1"/>
    <w:rsid w:val="00343FE5"/>
    <w:rsid w:val="00344024"/>
    <w:rsid w:val="003441E1"/>
    <w:rsid w:val="003443C8"/>
    <w:rsid w:val="00344D32"/>
    <w:rsid w:val="003450B6"/>
    <w:rsid w:val="0034576F"/>
    <w:rsid w:val="00345E01"/>
    <w:rsid w:val="0034685B"/>
    <w:rsid w:val="00346B27"/>
    <w:rsid w:val="00346E52"/>
    <w:rsid w:val="003470AF"/>
    <w:rsid w:val="003473F1"/>
    <w:rsid w:val="003474CC"/>
    <w:rsid w:val="00347AC6"/>
    <w:rsid w:val="00347ED3"/>
    <w:rsid w:val="003503B3"/>
    <w:rsid w:val="0035074E"/>
    <w:rsid w:val="003509A3"/>
    <w:rsid w:val="00350CDF"/>
    <w:rsid w:val="00351174"/>
    <w:rsid w:val="0035131F"/>
    <w:rsid w:val="00351C7D"/>
    <w:rsid w:val="00351CA4"/>
    <w:rsid w:val="00351CB7"/>
    <w:rsid w:val="00352403"/>
    <w:rsid w:val="0035259B"/>
    <w:rsid w:val="00352836"/>
    <w:rsid w:val="00352AC9"/>
    <w:rsid w:val="00353439"/>
    <w:rsid w:val="00353611"/>
    <w:rsid w:val="00353628"/>
    <w:rsid w:val="00353ADA"/>
    <w:rsid w:val="00353ADB"/>
    <w:rsid w:val="00353BDD"/>
    <w:rsid w:val="00354177"/>
    <w:rsid w:val="003545EF"/>
    <w:rsid w:val="00354F92"/>
    <w:rsid w:val="00355340"/>
    <w:rsid w:val="003554AC"/>
    <w:rsid w:val="00355793"/>
    <w:rsid w:val="00355836"/>
    <w:rsid w:val="00355C49"/>
    <w:rsid w:val="00355E35"/>
    <w:rsid w:val="00356AAE"/>
    <w:rsid w:val="0035726A"/>
    <w:rsid w:val="00357E23"/>
    <w:rsid w:val="00360018"/>
    <w:rsid w:val="00360BFF"/>
    <w:rsid w:val="00360C04"/>
    <w:rsid w:val="00360CDF"/>
    <w:rsid w:val="003610A8"/>
    <w:rsid w:val="00361F30"/>
    <w:rsid w:val="00362532"/>
    <w:rsid w:val="00362582"/>
    <w:rsid w:val="00362800"/>
    <w:rsid w:val="00362D15"/>
    <w:rsid w:val="00362E68"/>
    <w:rsid w:val="0036325F"/>
    <w:rsid w:val="00363585"/>
    <w:rsid w:val="003649EA"/>
    <w:rsid w:val="0036608B"/>
    <w:rsid w:val="00366CF7"/>
    <w:rsid w:val="00366EE0"/>
    <w:rsid w:val="003671F8"/>
    <w:rsid w:val="00367C7A"/>
    <w:rsid w:val="00370538"/>
    <w:rsid w:val="00370A5F"/>
    <w:rsid w:val="00370CA2"/>
    <w:rsid w:val="003710A5"/>
    <w:rsid w:val="003714BB"/>
    <w:rsid w:val="00371E07"/>
    <w:rsid w:val="0037279E"/>
    <w:rsid w:val="003728BC"/>
    <w:rsid w:val="00372E51"/>
    <w:rsid w:val="00373327"/>
    <w:rsid w:val="00373758"/>
    <w:rsid w:val="00373B29"/>
    <w:rsid w:val="0037456A"/>
    <w:rsid w:val="003747EC"/>
    <w:rsid w:val="00374B31"/>
    <w:rsid w:val="00375829"/>
    <w:rsid w:val="003758B9"/>
    <w:rsid w:val="003762B8"/>
    <w:rsid w:val="00376321"/>
    <w:rsid w:val="0037691C"/>
    <w:rsid w:val="003769C7"/>
    <w:rsid w:val="00377646"/>
    <w:rsid w:val="00377EC3"/>
    <w:rsid w:val="00380293"/>
    <w:rsid w:val="0038054B"/>
    <w:rsid w:val="003814C1"/>
    <w:rsid w:val="00381A31"/>
    <w:rsid w:val="003820A4"/>
    <w:rsid w:val="00382536"/>
    <w:rsid w:val="00382740"/>
    <w:rsid w:val="00382935"/>
    <w:rsid w:val="00382D8D"/>
    <w:rsid w:val="00383899"/>
    <w:rsid w:val="003849E9"/>
    <w:rsid w:val="003856EA"/>
    <w:rsid w:val="00385C06"/>
    <w:rsid w:val="00385E41"/>
    <w:rsid w:val="003861C7"/>
    <w:rsid w:val="0038678B"/>
    <w:rsid w:val="00386BA3"/>
    <w:rsid w:val="00387224"/>
    <w:rsid w:val="00387246"/>
    <w:rsid w:val="0038790A"/>
    <w:rsid w:val="00387ACD"/>
    <w:rsid w:val="00390089"/>
    <w:rsid w:val="00390692"/>
    <w:rsid w:val="00390F09"/>
    <w:rsid w:val="003910D0"/>
    <w:rsid w:val="0039149E"/>
    <w:rsid w:val="003919AA"/>
    <w:rsid w:val="00391A86"/>
    <w:rsid w:val="00391EFC"/>
    <w:rsid w:val="00391FEE"/>
    <w:rsid w:val="0039204D"/>
    <w:rsid w:val="003920E2"/>
    <w:rsid w:val="003922AA"/>
    <w:rsid w:val="003923AD"/>
    <w:rsid w:val="0039256A"/>
    <w:rsid w:val="00392681"/>
    <w:rsid w:val="00392B7C"/>
    <w:rsid w:val="00392CBE"/>
    <w:rsid w:val="00392E35"/>
    <w:rsid w:val="003938AD"/>
    <w:rsid w:val="00393EA1"/>
    <w:rsid w:val="0039440B"/>
    <w:rsid w:val="00394520"/>
    <w:rsid w:val="00394835"/>
    <w:rsid w:val="00394E40"/>
    <w:rsid w:val="00394F1A"/>
    <w:rsid w:val="00394FF3"/>
    <w:rsid w:val="003951B6"/>
    <w:rsid w:val="00395891"/>
    <w:rsid w:val="003959C6"/>
    <w:rsid w:val="00395BDE"/>
    <w:rsid w:val="003966D3"/>
    <w:rsid w:val="00396AC4"/>
    <w:rsid w:val="00396C40"/>
    <w:rsid w:val="0039701D"/>
    <w:rsid w:val="003979E3"/>
    <w:rsid w:val="00397E99"/>
    <w:rsid w:val="003A04BE"/>
    <w:rsid w:val="003A0604"/>
    <w:rsid w:val="003A1023"/>
    <w:rsid w:val="003A1111"/>
    <w:rsid w:val="003A119E"/>
    <w:rsid w:val="003A1533"/>
    <w:rsid w:val="003A182F"/>
    <w:rsid w:val="003A1BD6"/>
    <w:rsid w:val="003A2232"/>
    <w:rsid w:val="003A2639"/>
    <w:rsid w:val="003A27FA"/>
    <w:rsid w:val="003A2AC3"/>
    <w:rsid w:val="003A3490"/>
    <w:rsid w:val="003A35AC"/>
    <w:rsid w:val="003A3840"/>
    <w:rsid w:val="003A3C36"/>
    <w:rsid w:val="003A4135"/>
    <w:rsid w:val="003A423B"/>
    <w:rsid w:val="003A4EFB"/>
    <w:rsid w:val="003A5965"/>
    <w:rsid w:val="003A6286"/>
    <w:rsid w:val="003A62F4"/>
    <w:rsid w:val="003A6778"/>
    <w:rsid w:val="003A7074"/>
    <w:rsid w:val="003A7408"/>
    <w:rsid w:val="003B035B"/>
    <w:rsid w:val="003B0385"/>
    <w:rsid w:val="003B0BBB"/>
    <w:rsid w:val="003B1E1E"/>
    <w:rsid w:val="003B217C"/>
    <w:rsid w:val="003B2578"/>
    <w:rsid w:val="003B2F0E"/>
    <w:rsid w:val="003B382C"/>
    <w:rsid w:val="003B3F1B"/>
    <w:rsid w:val="003B4C24"/>
    <w:rsid w:val="003B4C35"/>
    <w:rsid w:val="003B4E1E"/>
    <w:rsid w:val="003B57A9"/>
    <w:rsid w:val="003B5953"/>
    <w:rsid w:val="003B5EE4"/>
    <w:rsid w:val="003B62A7"/>
    <w:rsid w:val="003B6CDF"/>
    <w:rsid w:val="003B6F8B"/>
    <w:rsid w:val="003B78BF"/>
    <w:rsid w:val="003B7C9A"/>
    <w:rsid w:val="003B7EE5"/>
    <w:rsid w:val="003C1373"/>
    <w:rsid w:val="003C1AF6"/>
    <w:rsid w:val="003C1BF2"/>
    <w:rsid w:val="003C1E69"/>
    <w:rsid w:val="003C1FB1"/>
    <w:rsid w:val="003C2205"/>
    <w:rsid w:val="003C237D"/>
    <w:rsid w:val="003C2938"/>
    <w:rsid w:val="003C36C8"/>
    <w:rsid w:val="003C4F85"/>
    <w:rsid w:val="003C6703"/>
    <w:rsid w:val="003C6931"/>
    <w:rsid w:val="003C6A86"/>
    <w:rsid w:val="003C6DDA"/>
    <w:rsid w:val="003C77FD"/>
    <w:rsid w:val="003C7EDE"/>
    <w:rsid w:val="003C7F96"/>
    <w:rsid w:val="003D0092"/>
    <w:rsid w:val="003D0227"/>
    <w:rsid w:val="003D0FC7"/>
    <w:rsid w:val="003D142E"/>
    <w:rsid w:val="003D160A"/>
    <w:rsid w:val="003D1CF8"/>
    <w:rsid w:val="003D249D"/>
    <w:rsid w:val="003D255D"/>
    <w:rsid w:val="003D2944"/>
    <w:rsid w:val="003D299B"/>
    <w:rsid w:val="003D2C5A"/>
    <w:rsid w:val="003D2D38"/>
    <w:rsid w:val="003D2F22"/>
    <w:rsid w:val="003D2FC3"/>
    <w:rsid w:val="003D4266"/>
    <w:rsid w:val="003D42C4"/>
    <w:rsid w:val="003D4F12"/>
    <w:rsid w:val="003D510E"/>
    <w:rsid w:val="003D5169"/>
    <w:rsid w:val="003D5BD6"/>
    <w:rsid w:val="003D6331"/>
    <w:rsid w:val="003D67FF"/>
    <w:rsid w:val="003D70C8"/>
    <w:rsid w:val="003D7348"/>
    <w:rsid w:val="003D743E"/>
    <w:rsid w:val="003D7444"/>
    <w:rsid w:val="003D7509"/>
    <w:rsid w:val="003D77B0"/>
    <w:rsid w:val="003E021B"/>
    <w:rsid w:val="003E07C8"/>
    <w:rsid w:val="003E0F73"/>
    <w:rsid w:val="003E1148"/>
    <w:rsid w:val="003E19E9"/>
    <w:rsid w:val="003E1E16"/>
    <w:rsid w:val="003E27F0"/>
    <w:rsid w:val="003E2F6F"/>
    <w:rsid w:val="003E42DC"/>
    <w:rsid w:val="003E4DB6"/>
    <w:rsid w:val="003E4DBD"/>
    <w:rsid w:val="003E528E"/>
    <w:rsid w:val="003E5370"/>
    <w:rsid w:val="003E5DC0"/>
    <w:rsid w:val="003E684C"/>
    <w:rsid w:val="003E6CAC"/>
    <w:rsid w:val="003E705B"/>
    <w:rsid w:val="003E7C30"/>
    <w:rsid w:val="003F07A7"/>
    <w:rsid w:val="003F0F51"/>
    <w:rsid w:val="003F110E"/>
    <w:rsid w:val="003F11D3"/>
    <w:rsid w:val="003F129C"/>
    <w:rsid w:val="003F1B5A"/>
    <w:rsid w:val="003F1C07"/>
    <w:rsid w:val="003F23B0"/>
    <w:rsid w:val="003F32D5"/>
    <w:rsid w:val="003F398E"/>
    <w:rsid w:val="003F424C"/>
    <w:rsid w:val="003F4373"/>
    <w:rsid w:val="003F47DC"/>
    <w:rsid w:val="003F4932"/>
    <w:rsid w:val="003F5928"/>
    <w:rsid w:val="003F5C95"/>
    <w:rsid w:val="003F5E40"/>
    <w:rsid w:val="003F6027"/>
    <w:rsid w:val="003F6BD6"/>
    <w:rsid w:val="003F76EA"/>
    <w:rsid w:val="003F7CA1"/>
    <w:rsid w:val="0040016C"/>
    <w:rsid w:val="0040044E"/>
    <w:rsid w:val="0040046B"/>
    <w:rsid w:val="00400DA1"/>
    <w:rsid w:val="00401170"/>
    <w:rsid w:val="00401799"/>
    <w:rsid w:val="004017C5"/>
    <w:rsid w:val="00401914"/>
    <w:rsid w:val="004019DF"/>
    <w:rsid w:val="00401D0D"/>
    <w:rsid w:val="00402B4F"/>
    <w:rsid w:val="00402E9F"/>
    <w:rsid w:val="00403315"/>
    <w:rsid w:val="00403B96"/>
    <w:rsid w:val="004056AC"/>
    <w:rsid w:val="00405832"/>
    <w:rsid w:val="00405A05"/>
    <w:rsid w:val="00407224"/>
    <w:rsid w:val="00407272"/>
    <w:rsid w:val="004078F8"/>
    <w:rsid w:val="004112F0"/>
    <w:rsid w:val="004119B3"/>
    <w:rsid w:val="00411AF6"/>
    <w:rsid w:val="004121DF"/>
    <w:rsid w:val="00412234"/>
    <w:rsid w:val="004123C6"/>
    <w:rsid w:val="00412847"/>
    <w:rsid w:val="00413232"/>
    <w:rsid w:val="00414499"/>
    <w:rsid w:val="0041461B"/>
    <w:rsid w:val="00414D88"/>
    <w:rsid w:val="00414FE2"/>
    <w:rsid w:val="00415800"/>
    <w:rsid w:val="004165BF"/>
    <w:rsid w:val="00416AB1"/>
    <w:rsid w:val="00416D33"/>
    <w:rsid w:val="00416DB4"/>
    <w:rsid w:val="004171E1"/>
    <w:rsid w:val="00417984"/>
    <w:rsid w:val="00417EE9"/>
    <w:rsid w:val="00420278"/>
    <w:rsid w:val="00420836"/>
    <w:rsid w:val="0042119A"/>
    <w:rsid w:val="004217FF"/>
    <w:rsid w:val="004218B3"/>
    <w:rsid w:val="00421A4A"/>
    <w:rsid w:val="00422706"/>
    <w:rsid w:val="00422D73"/>
    <w:rsid w:val="00422F75"/>
    <w:rsid w:val="00422FB7"/>
    <w:rsid w:val="004235B6"/>
    <w:rsid w:val="00423E40"/>
    <w:rsid w:val="00424707"/>
    <w:rsid w:val="00424851"/>
    <w:rsid w:val="00424A24"/>
    <w:rsid w:val="00424B8F"/>
    <w:rsid w:val="004251E4"/>
    <w:rsid w:val="00425631"/>
    <w:rsid w:val="0042565F"/>
    <w:rsid w:val="00425A6E"/>
    <w:rsid w:val="004265A5"/>
    <w:rsid w:val="00426931"/>
    <w:rsid w:val="00426CB4"/>
    <w:rsid w:val="00427139"/>
    <w:rsid w:val="00427214"/>
    <w:rsid w:val="004275FE"/>
    <w:rsid w:val="00427B22"/>
    <w:rsid w:val="00427B36"/>
    <w:rsid w:val="004302B2"/>
    <w:rsid w:val="00430681"/>
    <w:rsid w:val="00430E5B"/>
    <w:rsid w:val="00431286"/>
    <w:rsid w:val="00431476"/>
    <w:rsid w:val="00431ECF"/>
    <w:rsid w:val="00433203"/>
    <w:rsid w:val="004335A9"/>
    <w:rsid w:val="00433E41"/>
    <w:rsid w:val="004342AC"/>
    <w:rsid w:val="00434DBD"/>
    <w:rsid w:val="00434FE9"/>
    <w:rsid w:val="004351CC"/>
    <w:rsid w:val="004351CE"/>
    <w:rsid w:val="004356FB"/>
    <w:rsid w:val="00435E40"/>
    <w:rsid w:val="004362FD"/>
    <w:rsid w:val="0043636F"/>
    <w:rsid w:val="004366E7"/>
    <w:rsid w:val="004374A1"/>
    <w:rsid w:val="004375DE"/>
    <w:rsid w:val="00437739"/>
    <w:rsid w:val="00440788"/>
    <w:rsid w:val="004409D1"/>
    <w:rsid w:val="00440E77"/>
    <w:rsid w:val="00440F2D"/>
    <w:rsid w:val="00441502"/>
    <w:rsid w:val="00441E26"/>
    <w:rsid w:val="0044241A"/>
    <w:rsid w:val="00442811"/>
    <w:rsid w:val="00443749"/>
    <w:rsid w:val="004439F8"/>
    <w:rsid w:val="00443EE8"/>
    <w:rsid w:val="00444795"/>
    <w:rsid w:val="00444800"/>
    <w:rsid w:val="00444C04"/>
    <w:rsid w:val="00445913"/>
    <w:rsid w:val="00445E58"/>
    <w:rsid w:val="004461EF"/>
    <w:rsid w:val="004465D7"/>
    <w:rsid w:val="00446C21"/>
    <w:rsid w:val="00446E6D"/>
    <w:rsid w:val="00447A16"/>
    <w:rsid w:val="00450442"/>
    <w:rsid w:val="0045047F"/>
    <w:rsid w:val="00450D16"/>
    <w:rsid w:val="00451450"/>
    <w:rsid w:val="00451DD6"/>
    <w:rsid w:val="004521D9"/>
    <w:rsid w:val="0045225F"/>
    <w:rsid w:val="004525CB"/>
    <w:rsid w:val="00452C29"/>
    <w:rsid w:val="00453393"/>
    <w:rsid w:val="004533D6"/>
    <w:rsid w:val="00453F47"/>
    <w:rsid w:val="00454303"/>
    <w:rsid w:val="004546A4"/>
    <w:rsid w:val="004548B7"/>
    <w:rsid w:val="00454A88"/>
    <w:rsid w:val="00455163"/>
    <w:rsid w:val="00455A23"/>
    <w:rsid w:val="00455E56"/>
    <w:rsid w:val="004568F1"/>
    <w:rsid w:val="0045691C"/>
    <w:rsid w:val="00457128"/>
    <w:rsid w:val="00457360"/>
    <w:rsid w:val="00457400"/>
    <w:rsid w:val="004574F3"/>
    <w:rsid w:val="0045763F"/>
    <w:rsid w:val="00457876"/>
    <w:rsid w:val="00457B3F"/>
    <w:rsid w:val="0046114C"/>
    <w:rsid w:val="00461455"/>
    <w:rsid w:val="0046261D"/>
    <w:rsid w:val="004628C0"/>
    <w:rsid w:val="004630D2"/>
    <w:rsid w:val="00463183"/>
    <w:rsid w:val="004631E6"/>
    <w:rsid w:val="0046357C"/>
    <w:rsid w:val="00464171"/>
    <w:rsid w:val="004646D6"/>
    <w:rsid w:val="00464DD4"/>
    <w:rsid w:val="00464E1A"/>
    <w:rsid w:val="004653BA"/>
    <w:rsid w:val="00465D16"/>
    <w:rsid w:val="00465E79"/>
    <w:rsid w:val="00466378"/>
    <w:rsid w:val="0046644A"/>
    <w:rsid w:val="00466578"/>
    <w:rsid w:val="00466942"/>
    <w:rsid w:val="004669F2"/>
    <w:rsid w:val="004676D9"/>
    <w:rsid w:val="00470BF9"/>
    <w:rsid w:val="00470F44"/>
    <w:rsid w:val="0047110D"/>
    <w:rsid w:val="00471708"/>
    <w:rsid w:val="00471B85"/>
    <w:rsid w:val="004738C0"/>
    <w:rsid w:val="004739E8"/>
    <w:rsid w:val="00474513"/>
    <w:rsid w:val="0047497F"/>
    <w:rsid w:val="00474CDC"/>
    <w:rsid w:val="004751C1"/>
    <w:rsid w:val="0047530B"/>
    <w:rsid w:val="00475737"/>
    <w:rsid w:val="00475745"/>
    <w:rsid w:val="0047606D"/>
    <w:rsid w:val="0047659E"/>
    <w:rsid w:val="00476AAC"/>
    <w:rsid w:val="004776EC"/>
    <w:rsid w:val="00480CD5"/>
    <w:rsid w:val="004815F1"/>
    <w:rsid w:val="00481E20"/>
    <w:rsid w:val="004821E3"/>
    <w:rsid w:val="00482E01"/>
    <w:rsid w:val="00483B57"/>
    <w:rsid w:val="00483ECC"/>
    <w:rsid w:val="004851E4"/>
    <w:rsid w:val="00485386"/>
    <w:rsid w:val="004854B0"/>
    <w:rsid w:val="004858A7"/>
    <w:rsid w:val="00486530"/>
    <w:rsid w:val="0048676B"/>
    <w:rsid w:val="0048727A"/>
    <w:rsid w:val="00487CA9"/>
    <w:rsid w:val="0049001B"/>
    <w:rsid w:val="004903D8"/>
    <w:rsid w:val="004911AD"/>
    <w:rsid w:val="0049166B"/>
    <w:rsid w:val="00491882"/>
    <w:rsid w:val="004924BA"/>
    <w:rsid w:val="004925C7"/>
    <w:rsid w:val="00492D17"/>
    <w:rsid w:val="0049397D"/>
    <w:rsid w:val="00493C47"/>
    <w:rsid w:val="0049446F"/>
    <w:rsid w:val="00495289"/>
    <w:rsid w:val="0049558C"/>
    <w:rsid w:val="004959D6"/>
    <w:rsid w:val="0049601F"/>
    <w:rsid w:val="004960DA"/>
    <w:rsid w:val="00496115"/>
    <w:rsid w:val="00496C07"/>
    <w:rsid w:val="00496D1A"/>
    <w:rsid w:val="004974E0"/>
    <w:rsid w:val="0049789B"/>
    <w:rsid w:val="00497F0F"/>
    <w:rsid w:val="004A04B6"/>
    <w:rsid w:val="004A063F"/>
    <w:rsid w:val="004A0777"/>
    <w:rsid w:val="004A0BFA"/>
    <w:rsid w:val="004A0C3B"/>
    <w:rsid w:val="004A0CC6"/>
    <w:rsid w:val="004A1C37"/>
    <w:rsid w:val="004A29DD"/>
    <w:rsid w:val="004A2D3C"/>
    <w:rsid w:val="004A2DDD"/>
    <w:rsid w:val="004A3AA2"/>
    <w:rsid w:val="004A5592"/>
    <w:rsid w:val="004A5619"/>
    <w:rsid w:val="004A575C"/>
    <w:rsid w:val="004A5CF6"/>
    <w:rsid w:val="004A62D5"/>
    <w:rsid w:val="004A6520"/>
    <w:rsid w:val="004A66EA"/>
    <w:rsid w:val="004A68A4"/>
    <w:rsid w:val="004A71EA"/>
    <w:rsid w:val="004B0CE3"/>
    <w:rsid w:val="004B0E06"/>
    <w:rsid w:val="004B0E23"/>
    <w:rsid w:val="004B128F"/>
    <w:rsid w:val="004B1371"/>
    <w:rsid w:val="004B15DD"/>
    <w:rsid w:val="004B1660"/>
    <w:rsid w:val="004B19A2"/>
    <w:rsid w:val="004B1AE7"/>
    <w:rsid w:val="004B21F0"/>
    <w:rsid w:val="004B2212"/>
    <w:rsid w:val="004B3139"/>
    <w:rsid w:val="004B3430"/>
    <w:rsid w:val="004B3B0B"/>
    <w:rsid w:val="004B5FAE"/>
    <w:rsid w:val="004B6ED1"/>
    <w:rsid w:val="004B724C"/>
    <w:rsid w:val="004B75C1"/>
    <w:rsid w:val="004C02A9"/>
    <w:rsid w:val="004C0377"/>
    <w:rsid w:val="004C0825"/>
    <w:rsid w:val="004C0F6A"/>
    <w:rsid w:val="004C1077"/>
    <w:rsid w:val="004C10B8"/>
    <w:rsid w:val="004C1225"/>
    <w:rsid w:val="004C1EE0"/>
    <w:rsid w:val="004C3859"/>
    <w:rsid w:val="004C3F4B"/>
    <w:rsid w:val="004C40C7"/>
    <w:rsid w:val="004C55AE"/>
    <w:rsid w:val="004C6387"/>
    <w:rsid w:val="004C6BB7"/>
    <w:rsid w:val="004C708B"/>
    <w:rsid w:val="004C7984"/>
    <w:rsid w:val="004C7E40"/>
    <w:rsid w:val="004D060F"/>
    <w:rsid w:val="004D0B51"/>
    <w:rsid w:val="004D1044"/>
    <w:rsid w:val="004D104F"/>
    <w:rsid w:val="004D1933"/>
    <w:rsid w:val="004D1A8A"/>
    <w:rsid w:val="004D1FAD"/>
    <w:rsid w:val="004D2631"/>
    <w:rsid w:val="004D26D9"/>
    <w:rsid w:val="004D2C30"/>
    <w:rsid w:val="004D2FB1"/>
    <w:rsid w:val="004D31F4"/>
    <w:rsid w:val="004D38A2"/>
    <w:rsid w:val="004D3F8F"/>
    <w:rsid w:val="004D43B0"/>
    <w:rsid w:val="004D4488"/>
    <w:rsid w:val="004D4FF8"/>
    <w:rsid w:val="004D54EE"/>
    <w:rsid w:val="004D5C1D"/>
    <w:rsid w:val="004D6DF1"/>
    <w:rsid w:val="004D7392"/>
    <w:rsid w:val="004D75D7"/>
    <w:rsid w:val="004D763A"/>
    <w:rsid w:val="004D7812"/>
    <w:rsid w:val="004E03EE"/>
    <w:rsid w:val="004E062E"/>
    <w:rsid w:val="004E0A13"/>
    <w:rsid w:val="004E1ED8"/>
    <w:rsid w:val="004E1F96"/>
    <w:rsid w:val="004E22DB"/>
    <w:rsid w:val="004E25A4"/>
    <w:rsid w:val="004E2BE0"/>
    <w:rsid w:val="004E32A3"/>
    <w:rsid w:val="004E3D9D"/>
    <w:rsid w:val="004E4612"/>
    <w:rsid w:val="004E4AD2"/>
    <w:rsid w:val="004E4B4B"/>
    <w:rsid w:val="004E545E"/>
    <w:rsid w:val="004E56E6"/>
    <w:rsid w:val="004E5726"/>
    <w:rsid w:val="004E584B"/>
    <w:rsid w:val="004E5A66"/>
    <w:rsid w:val="004E5CBC"/>
    <w:rsid w:val="004E5F03"/>
    <w:rsid w:val="004E61A5"/>
    <w:rsid w:val="004E6534"/>
    <w:rsid w:val="004E6CA1"/>
    <w:rsid w:val="004E7246"/>
    <w:rsid w:val="004E78D1"/>
    <w:rsid w:val="004E7E6A"/>
    <w:rsid w:val="004F05C3"/>
    <w:rsid w:val="004F0AAA"/>
    <w:rsid w:val="004F1152"/>
    <w:rsid w:val="004F1463"/>
    <w:rsid w:val="004F1531"/>
    <w:rsid w:val="004F1A58"/>
    <w:rsid w:val="004F1C01"/>
    <w:rsid w:val="004F2679"/>
    <w:rsid w:val="004F286F"/>
    <w:rsid w:val="004F377B"/>
    <w:rsid w:val="004F399D"/>
    <w:rsid w:val="004F3D72"/>
    <w:rsid w:val="004F4E9F"/>
    <w:rsid w:val="004F5272"/>
    <w:rsid w:val="004F52C9"/>
    <w:rsid w:val="004F547E"/>
    <w:rsid w:val="004F5E80"/>
    <w:rsid w:val="004F6917"/>
    <w:rsid w:val="004F6B18"/>
    <w:rsid w:val="004F733D"/>
    <w:rsid w:val="005001CB"/>
    <w:rsid w:val="00500600"/>
    <w:rsid w:val="005007F8"/>
    <w:rsid w:val="00500BCB"/>
    <w:rsid w:val="00500BEA"/>
    <w:rsid w:val="00500FAA"/>
    <w:rsid w:val="00501150"/>
    <w:rsid w:val="0050129E"/>
    <w:rsid w:val="005016FD"/>
    <w:rsid w:val="005022F4"/>
    <w:rsid w:val="00502DB6"/>
    <w:rsid w:val="00503071"/>
    <w:rsid w:val="00503FC2"/>
    <w:rsid w:val="00504242"/>
    <w:rsid w:val="00504AFE"/>
    <w:rsid w:val="005052F6"/>
    <w:rsid w:val="00505915"/>
    <w:rsid w:val="00505F95"/>
    <w:rsid w:val="00506AE0"/>
    <w:rsid w:val="00506F39"/>
    <w:rsid w:val="0050734F"/>
    <w:rsid w:val="00507BF0"/>
    <w:rsid w:val="00510015"/>
    <w:rsid w:val="00510347"/>
    <w:rsid w:val="00510657"/>
    <w:rsid w:val="005106E9"/>
    <w:rsid w:val="005107F6"/>
    <w:rsid w:val="0051161A"/>
    <w:rsid w:val="00511B15"/>
    <w:rsid w:val="00511CC6"/>
    <w:rsid w:val="005128D2"/>
    <w:rsid w:val="005129A9"/>
    <w:rsid w:val="00513165"/>
    <w:rsid w:val="005131BD"/>
    <w:rsid w:val="00513292"/>
    <w:rsid w:val="00513C10"/>
    <w:rsid w:val="00513FAE"/>
    <w:rsid w:val="00514361"/>
    <w:rsid w:val="005144B4"/>
    <w:rsid w:val="00514A0F"/>
    <w:rsid w:val="00515011"/>
    <w:rsid w:val="005153C2"/>
    <w:rsid w:val="0051540B"/>
    <w:rsid w:val="005154A6"/>
    <w:rsid w:val="00516555"/>
    <w:rsid w:val="00516796"/>
    <w:rsid w:val="00516C8E"/>
    <w:rsid w:val="0051749C"/>
    <w:rsid w:val="005209D6"/>
    <w:rsid w:val="00521145"/>
    <w:rsid w:val="005213C1"/>
    <w:rsid w:val="0052140C"/>
    <w:rsid w:val="005216E7"/>
    <w:rsid w:val="00521713"/>
    <w:rsid w:val="0052257E"/>
    <w:rsid w:val="0052274E"/>
    <w:rsid w:val="0052296B"/>
    <w:rsid w:val="005229BF"/>
    <w:rsid w:val="005232F8"/>
    <w:rsid w:val="0052390D"/>
    <w:rsid w:val="00524183"/>
    <w:rsid w:val="0052431E"/>
    <w:rsid w:val="0052446C"/>
    <w:rsid w:val="005245BA"/>
    <w:rsid w:val="00524774"/>
    <w:rsid w:val="005247D3"/>
    <w:rsid w:val="00524B63"/>
    <w:rsid w:val="00524BE0"/>
    <w:rsid w:val="00525173"/>
    <w:rsid w:val="005252B4"/>
    <w:rsid w:val="00525AD9"/>
    <w:rsid w:val="0052659F"/>
    <w:rsid w:val="00526EFE"/>
    <w:rsid w:val="005270E7"/>
    <w:rsid w:val="00527189"/>
    <w:rsid w:val="00527CB1"/>
    <w:rsid w:val="00530B3D"/>
    <w:rsid w:val="005317C3"/>
    <w:rsid w:val="005318BB"/>
    <w:rsid w:val="00532269"/>
    <w:rsid w:val="0053229E"/>
    <w:rsid w:val="005322A5"/>
    <w:rsid w:val="00533611"/>
    <w:rsid w:val="00533EF7"/>
    <w:rsid w:val="00533F4C"/>
    <w:rsid w:val="00533FA4"/>
    <w:rsid w:val="00534A1B"/>
    <w:rsid w:val="00535146"/>
    <w:rsid w:val="00535434"/>
    <w:rsid w:val="00535B2F"/>
    <w:rsid w:val="00535D0B"/>
    <w:rsid w:val="00536EC1"/>
    <w:rsid w:val="005401B4"/>
    <w:rsid w:val="00540412"/>
    <w:rsid w:val="00540564"/>
    <w:rsid w:val="00540996"/>
    <w:rsid w:val="005414A2"/>
    <w:rsid w:val="0054170E"/>
    <w:rsid w:val="00542BA7"/>
    <w:rsid w:val="0054300A"/>
    <w:rsid w:val="00543693"/>
    <w:rsid w:val="005439DC"/>
    <w:rsid w:val="00543C96"/>
    <w:rsid w:val="00543DE6"/>
    <w:rsid w:val="00543F61"/>
    <w:rsid w:val="00543FC5"/>
    <w:rsid w:val="005444E9"/>
    <w:rsid w:val="005445C2"/>
    <w:rsid w:val="0054491E"/>
    <w:rsid w:val="00544B4C"/>
    <w:rsid w:val="00544B6F"/>
    <w:rsid w:val="00544D5C"/>
    <w:rsid w:val="00544E1F"/>
    <w:rsid w:val="005462CB"/>
    <w:rsid w:val="0054636B"/>
    <w:rsid w:val="00546FE4"/>
    <w:rsid w:val="00547820"/>
    <w:rsid w:val="00547EFE"/>
    <w:rsid w:val="00550DB8"/>
    <w:rsid w:val="005518AB"/>
    <w:rsid w:val="00551941"/>
    <w:rsid w:val="00551980"/>
    <w:rsid w:val="00551BFF"/>
    <w:rsid w:val="00551C5C"/>
    <w:rsid w:val="00551CED"/>
    <w:rsid w:val="0055225B"/>
    <w:rsid w:val="005523C6"/>
    <w:rsid w:val="00552615"/>
    <w:rsid w:val="00553947"/>
    <w:rsid w:val="00553FEB"/>
    <w:rsid w:val="00554A49"/>
    <w:rsid w:val="00554E44"/>
    <w:rsid w:val="00554F09"/>
    <w:rsid w:val="00555172"/>
    <w:rsid w:val="005552DD"/>
    <w:rsid w:val="005557DC"/>
    <w:rsid w:val="00556194"/>
    <w:rsid w:val="00556604"/>
    <w:rsid w:val="005571A6"/>
    <w:rsid w:val="00557348"/>
    <w:rsid w:val="00557385"/>
    <w:rsid w:val="00557601"/>
    <w:rsid w:val="00557805"/>
    <w:rsid w:val="00557A71"/>
    <w:rsid w:val="00557CD1"/>
    <w:rsid w:val="0056039E"/>
    <w:rsid w:val="00560CE3"/>
    <w:rsid w:val="00560EBD"/>
    <w:rsid w:val="005618D0"/>
    <w:rsid w:val="005618F5"/>
    <w:rsid w:val="00562EE8"/>
    <w:rsid w:val="005634BB"/>
    <w:rsid w:val="0056425E"/>
    <w:rsid w:val="0056470C"/>
    <w:rsid w:val="0056591A"/>
    <w:rsid w:val="0056611B"/>
    <w:rsid w:val="00566C7C"/>
    <w:rsid w:val="00567674"/>
    <w:rsid w:val="005700A9"/>
    <w:rsid w:val="0057015E"/>
    <w:rsid w:val="00570AFE"/>
    <w:rsid w:val="00570C0F"/>
    <w:rsid w:val="005714A2"/>
    <w:rsid w:val="00571A05"/>
    <w:rsid w:val="00571CDD"/>
    <w:rsid w:val="00571F9D"/>
    <w:rsid w:val="00572C6D"/>
    <w:rsid w:val="00572D38"/>
    <w:rsid w:val="005731DE"/>
    <w:rsid w:val="00573C49"/>
    <w:rsid w:val="00574130"/>
    <w:rsid w:val="005744B5"/>
    <w:rsid w:val="00574A80"/>
    <w:rsid w:val="00574AD8"/>
    <w:rsid w:val="00575133"/>
    <w:rsid w:val="00575BFB"/>
    <w:rsid w:val="00576D0E"/>
    <w:rsid w:val="00576FDA"/>
    <w:rsid w:val="005775B2"/>
    <w:rsid w:val="005779B9"/>
    <w:rsid w:val="00577EAC"/>
    <w:rsid w:val="0058013C"/>
    <w:rsid w:val="00580544"/>
    <w:rsid w:val="00580777"/>
    <w:rsid w:val="00580F68"/>
    <w:rsid w:val="0058120A"/>
    <w:rsid w:val="00581229"/>
    <w:rsid w:val="0058149E"/>
    <w:rsid w:val="005817A5"/>
    <w:rsid w:val="00581D46"/>
    <w:rsid w:val="00582035"/>
    <w:rsid w:val="00582235"/>
    <w:rsid w:val="00582399"/>
    <w:rsid w:val="005827CD"/>
    <w:rsid w:val="00582967"/>
    <w:rsid w:val="00583025"/>
    <w:rsid w:val="005834E3"/>
    <w:rsid w:val="005835E9"/>
    <w:rsid w:val="00583E1B"/>
    <w:rsid w:val="00584AEB"/>
    <w:rsid w:val="005852F6"/>
    <w:rsid w:val="00585E25"/>
    <w:rsid w:val="0058630E"/>
    <w:rsid w:val="00586919"/>
    <w:rsid w:val="00586CAF"/>
    <w:rsid w:val="00586D12"/>
    <w:rsid w:val="005900DD"/>
    <w:rsid w:val="005901F7"/>
    <w:rsid w:val="005902C4"/>
    <w:rsid w:val="00590DBE"/>
    <w:rsid w:val="00591187"/>
    <w:rsid w:val="005911B2"/>
    <w:rsid w:val="0059269E"/>
    <w:rsid w:val="0059347D"/>
    <w:rsid w:val="00593612"/>
    <w:rsid w:val="0059402F"/>
    <w:rsid w:val="005940FC"/>
    <w:rsid w:val="005947DC"/>
    <w:rsid w:val="00594B6A"/>
    <w:rsid w:val="00594DB2"/>
    <w:rsid w:val="005951B6"/>
    <w:rsid w:val="00595CD1"/>
    <w:rsid w:val="005961C2"/>
    <w:rsid w:val="00596209"/>
    <w:rsid w:val="00596791"/>
    <w:rsid w:val="00596887"/>
    <w:rsid w:val="00596B18"/>
    <w:rsid w:val="00597E1F"/>
    <w:rsid w:val="00597FE4"/>
    <w:rsid w:val="005A022B"/>
    <w:rsid w:val="005A0888"/>
    <w:rsid w:val="005A0B8F"/>
    <w:rsid w:val="005A17F9"/>
    <w:rsid w:val="005A28ED"/>
    <w:rsid w:val="005A2AA4"/>
    <w:rsid w:val="005A2C5D"/>
    <w:rsid w:val="005A3040"/>
    <w:rsid w:val="005A3CE1"/>
    <w:rsid w:val="005A4ECB"/>
    <w:rsid w:val="005A5605"/>
    <w:rsid w:val="005A572A"/>
    <w:rsid w:val="005A57A8"/>
    <w:rsid w:val="005A58D2"/>
    <w:rsid w:val="005A5B19"/>
    <w:rsid w:val="005A5DA7"/>
    <w:rsid w:val="005A61C7"/>
    <w:rsid w:val="005A6218"/>
    <w:rsid w:val="005A7C71"/>
    <w:rsid w:val="005A7D85"/>
    <w:rsid w:val="005B0254"/>
    <w:rsid w:val="005B02DC"/>
    <w:rsid w:val="005B0F30"/>
    <w:rsid w:val="005B1121"/>
    <w:rsid w:val="005B17B4"/>
    <w:rsid w:val="005B1D20"/>
    <w:rsid w:val="005B1EC7"/>
    <w:rsid w:val="005B21DB"/>
    <w:rsid w:val="005B3B91"/>
    <w:rsid w:val="005B4647"/>
    <w:rsid w:val="005B4792"/>
    <w:rsid w:val="005B47D6"/>
    <w:rsid w:val="005B49AB"/>
    <w:rsid w:val="005B4FF1"/>
    <w:rsid w:val="005B6602"/>
    <w:rsid w:val="005B7054"/>
    <w:rsid w:val="005C10ED"/>
    <w:rsid w:val="005C128E"/>
    <w:rsid w:val="005C19B1"/>
    <w:rsid w:val="005C1CEA"/>
    <w:rsid w:val="005C2685"/>
    <w:rsid w:val="005C2765"/>
    <w:rsid w:val="005C2828"/>
    <w:rsid w:val="005C2E05"/>
    <w:rsid w:val="005C2F0B"/>
    <w:rsid w:val="005C3876"/>
    <w:rsid w:val="005C4103"/>
    <w:rsid w:val="005C41D7"/>
    <w:rsid w:val="005C453A"/>
    <w:rsid w:val="005C4D40"/>
    <w:rsid w:val="005C52D9"/>
    <w:rsid w:val="005C542C"/>
    <w:rsid w:val="005C5620"/>
    <w:rsid w:val="005C5DF9"/>
    <w:rsid w:val="005C602D"/>
    <w:rsid w:val="005C6E2F"/>
    <w:rsid w:val="005C7A69"/>
    <w:rsid w:val="005C7D4E"/>
    <w:rsid w:val="005C7D65"/>
    <w:rsid w:val="005D02CF"/>
    <w:rsid w:val="005D0382"/>
    <w:rsid w:val="005D0F6E"/>
    <w:rsid w:val="005D1279"/>
    <w:rsid w:val="005D1FAB"/>
    <w:rsid w:val="005D2703"/>
    <w:rsid w:val="005D2E45"/>
    <w:rsid w:val="005D3078"/>
    <w:rsid w:val="005D4037"/>
    <w:rsid w:val="005D4235"/>
    <w:rsid w:val="005D4255"/>
    <w:rsid w:val="005D4A35"/>
    <w:rsid w:val="005D4B00"/>
    <w:rsid w:val="005D5521"/>
    <w:rsid w:val="005D57BE"/>
    <w:rsid w:val="005D6852"/>
    <w:rsid w:val="005D6B0C"/>
    <w:rsid w:val="005D6BD1"/>
    <w:rsid w:val="005D76F7"/>
    <w:rsid w:val="005D7711"/>
    <w:rsid w:val="005D77E0"/>
    <w:rsid w:val="005D7D97"/>
    <w:rsid w:val="005D7EB1"/>
    <w:rsid w:val="005D7FD9"/>
    <w:rsid w:val="005E0533"/>
    <w:rsid w:val="005E0713"/>
    <w:rsid w:val="005E0A26"/>
    <w:rsid w:val="005E0F06"/>
    <w:rsid w:val="005E156F"/>
    <w:rsid w:val="005E1E8A"/>
    <w:rsid w:val="005E1EAB"/>
    <w:rsid w:val="005E2069"/>
    <w:rsid w:val="005E20D6"/>
    <w:rsid w:val="005E2752"/>
    <w:rsid w:val="005E2762"/>
    <w:rsid w:val="005E2CC6"/>
    <w:rsid w:val="005E2D3C"/>
    <w:rsid w:val="005E30A0"/>
    <w:rsid w:val="005E36E2"/>
    <w:rsid w:val="005E400C"/>
    <w:rsid w:val="005E446C"/>
    <w:rsid w:val="005E4723"/>
    <w:rsid w:val="005E4EC0"/>
    <w:rsid w:val="005E4EE8"/>
    <w:rsid w:val="005E5322"/>
    <w:rsid w:val="005E5384"/>
    <w:rsid w:val="005E6012"/>
    <w:rsid w:val="005E7071"/>
    <w:rsid w:val="005E732C"/>
    <w:rsid w:val="005E7670"/>
    <w:rsid w:val="005E76DD"/>
    <w:rsid w:val="005E7F1D"/>
    <w:rsid w:val="005F0156"/>
    <w:rsid w:val="005F0186"/>
    <w:rsid w:val="005F0506"/>
    <w:rsid w:val="005F059B"/>
    <w:rsid w:val="005F0675"/>
    <w:rsid w:val="005F0A3C"/>
    <w:rsid w:val="005F0EE8"/>
    <w:rsid w:val="005F0F63"/>
    <w:rsid w:val="005F147D"/>
    <w:rsid w:val="005F19D0"/>
    <w:rsid w:val="005F209D"/>
    <w:rsid w:val="005F2236"/>
    <w:rsid w:val="005F2428"/>
    <w:rsid w:val="005F2A19"/>
    <w:rsid w:val="005F37C8"/>
    <w:rsid w:val="005F3C6A"/>
    <w:rsid w:val="005F3D2D"/>
    <w:rsid w:val="005F4456"/>
    <w:rsid w:val="005F44DF"/>
    <w:rsid w:val="005F4938"/>
    <w:rsid w:val="005F4F82"/>
    <w:rsid w:val="005F527A"/>
    <w:rsid w:val="005F5468"/>
    <w:rsid w:val="005F57CF"/>
    <w:rsid w:val="005F5DD7"/>
    <w:rsid w:val="005F62CD"/>
    <w:rsid w:val="005F70E6"/>
    <w:rsid w:val="005F7685"/>
    <w:rsid w:val="005F780D"/>
    <w:rsid w:val="005F7DA2"/>
    <w:rsid w:val="00600067"/>
    <w:rsid w:val="006003D4"/>
    <w:rsid w:val="00600440"/>
    <w:rsid w:val="006004DF"/>
    <w:rsid w:val="00600BB1"/>
    <w:rsid w:val="00601920"/>
    <w:rsid w:val="006019FB"/>
    <w:rsid w:val="00601F2E"/>
    <w:rsid w:val="0060259C"/>
    <w:rsid w:val="006027AD"/>
    <w:rsid w:val="00602DC4"/>
    <w:rsid w:val="0060414B"/>
    <w:rsid w:val="00604264"/>
    <w:rsid w:val="00604359"/>
    <w:rsid w:val="00604AAB"/>
    <w:rsid w:val="00606071"/>
    <w:rsid w:val="006063A3"/>
    <w:rsid w:val="0060662C"/>
    <w:rsid w:val="0060686B"/>
    <w:rsid w:val="00606D28"/>
    <w:rsid w:val="0060764C"/>
    <w:rsid w:val="006105AA"/>
    <w:rsid w:val="00611741"/>
    <w:rsid w:val="00611A4B"/>
    <w:rsid w:val="00611E18"/>
    <w:rsid w:val="00612073"/>
    <w:rsid w:val="00612357"/>
    <w:rsid w:val="00612963"/>
    <w:rsid w:val="00612A25"/>
    <w:rsid w:val="00612C44"/>
    <w:rsid w:val="0061326A"/>
    <w:rsid w:val="006132B4"/>
    <w:rsid w:val="00614057"/>
    <w:rsid w:val="00614388"/>
    <w:rsid w:val="00614940"/>
    <w:rsid w:val="00614BBB"/>
    <w:rsid w:val="00615013"/>
    <w:rsid w:val="00615A50"/>
    <w:rsid w:val="00615E48"/>
    <w:rsid w:val="006165B2"/>
    <w:rsid w:val="00616C97"/>
    <w:rsid w:val="00617070"/>
    <w:rsid w:val="006177FF"/>
    <w:rsid w:val="006202BF"/>
    <w:rsid w:val="00620A1D"/>
    <w:rsid w:val="00620DA5"/>
    <w:rsid w:val="00620F0D"/>
    <w:rsid w:val="0062113B"/>
    <w:rsid w:val="0062143B"/>
    <w:rsid w:val="00621963"/>
    <w:rsid w:val="00621D0F"/>
    <w:rsid w:val="00621EF5"/>
    <w:rsid w:val="006224CF"/>
    <w:rsid w:val="00622588"/>
    <w:rsid w:val="00622B98"/>
    <w:rsid w:val="00623820"/>
    <w:rsid w:val="00623CB9"/>
    <w:rsid w:val="0062430C"/>
    <w:rsid w:val="006247E3"/>
    <w:rsid w:val="00626037"/>
    <w:rsid w:val="00626714"/>
    <w:rsid w:val="00626DAC"/>
    <w:rsid w:val="00627292"/>
    <w:rsid w:val="006275B5"/>
    <w:rsid w:val="006279B6"/>
    <w:rsid w:val="006303BF"/>
    <w:rsid w:val="00630585"/>
    <w:rsid w:val="006306CF"/>
    <w:rsid w:val="00631EE1"/>
    <w:rsid w:val="006322B7"/>
    <w:rsid w:val="00632CF3"/>
    <w:rsid w:val="00632EBC"/>
    <w:rsid w:val="0063335F"/>
    <w:rsid w:val="00633615"/>
    <w:rsid w:val="00633618"/>
    <w:rsid w:val="00633799"/>
    <w:rsid w:val="00633986"/>
    <w:rsid w:val="00633D5A"/>
    <w:rsid w:val="00634493"/>
    <w:rsid w:val="0063477B"/>
    <w:rsid w:val="00634809"/>
    <w:rsid w:val="00634817"/>
    <w:rsid w:val="00634F2A"/>
    <w:rsid w:val="00635295"/>
    <w:rsid w:val="0063548D"/>
    <w:rsid w:val="006357E3"/>
    <w:rsid w:val="00635F6F"/>
    <w:rsid w:val="00635F9F"/>
    <w:rsid w:val="00636E75"/>
    <w:rsid w:val="0063770A"/>
    <w:rsid w:val="00640750"/>
    <w:rsid w:val="006408F7"/>
    <w:rsid w:val="0064130D"/>
    <w:rsid w:val="006414F9"/>
    <w:rsid w:val="006428E7"/>
    <w:rsid w:val="00642CD9"/>
    <w:rsid w:val="00643127"/>
    <w:rsid w:val="006433F6"/>
    <w:rsid w:val="006435A9"/>
    <w:rsid w:val="00643A78"/>
    <w:rsid w:val="00643CEE"/>
    <w:rsid w:val="006453EE"/>
    <w:rsid w:val="00645814"/>
    <w:rsid w:val="006466E7"/>
    <w:rsid w:val="00646DAD"/>
    <w:rsid w:val="00646E3A"/>
    <w:rsid w:val="00647008"/>
    <w:rsid w:val="00647B4A"/>
    <w:rsid w:val="00647C6E"/>
    <w:rsid w:val="00650478"/>
    <w:rsid w:val="0065057F"/>
    <w:rsid w:val="00650AC0"/>
    <w:rsid w:val="00651542"/>
    <w:rsid w:val="0065186F"/>
    <w:rsid w:val="00652350"/>
    <w:rsid w:val="00652668"/>
    <w:rsid w:val="00652A63"/>
    <w:rsid w:val="00652AC5"/>
    <w:rsid w:val="00652B4F"/>
    <w:rsid w:val="00652B55"/>
    <w:rsid w:val="00652BBB"/>
    <w:rsid w:val="00652D77"/>
    <w:rsid w:val="00654E18"/>
    <w:rsid w:val="006560F3"/>
    <w:rsid w:val="006563EB"/>
    <w:rsid w:val="006565B2"/>
    <w:rsid w:val="006569CE"/>
    <w:rsid w:val="00656D16"/>
    <w:rsid w:val="00657001"/>
    <w:rsid w:val="00657111"/>
    <w:rsid w:val="006571F3"/>
    <w:rsid w:val="006573F8"/>
    <w:rsid w:val="00657CF2"/>
    <w:rsid w:val="00660434"/>
    <w:rsid w:val="00661C5B"/>
    <w:rsid w:val="00661E50"/>
    <w:rsid w:val="00662083"/>
    <w:rsid w:val="0066249B"/>
    <w:rsid w:val="00662B13"/>
    <w:rsid w:val="00662FBE"/>
    <w:rsid w:val="0066300A"/>
    <w:rsid w:val="00664670"/>
    <w:rsid w:val="00664846"/>
    <w:rsid w:val="006650F3"/>
    <w:rsid w:val="0066563C"/>
    <w:rsid w:val="006656BB"/>
    <w:rsid w:val="006657C1"/>
    <w:rsid w:val="006660F4"/>
    <w:rsid w:val="00666647"/>
    <w:rsid w:val="00667576"/>
    <w:rsid w:val="00667986"/>
    <w:rsid w:val="00667CAF"/>
    <w:rsid w:val="0067017D"/>
    <w:rsid w:val="00670D22"/>
    <w:rsid w:val="0067100F"/>
    <w:rsid w:val="00671119"/>
    <w:rsid w:val="00671DBD"/>
    <w:rsid w:val="006722CD"/>
    <w:rsid w:val="00672CE6"/>
    <w:rsid w:val="00673152"/>
    <w:rsid w:val="0067342F"/>
    <w:rsid w:val="00673555"/>
    <w:rsid w:val="00673762"/>
    <w:rsid w:val="00673F45"/>
    <w:rsid w:val="006748DE"/>
    <w:rsid w:val="006749C8"/>
    <w:rsid w:val="00674C43"/>
    <w:rsid w:val="00675349"/>
    <w:rsid w:val="00675FB7"/>
    <w:rsid w:val="0067748C"/>
    <w:rsid w:val="0067750D"/>
    <w:rsid w:val="0067774F"/>
    <w:rsid w:val="00677CA4"/>
    <w:rsid w:val="00677E63"/>
    <w:rsid w:val="00680476"/>
    <w:rsid w:val="00680830"/>
    <w:rsid w:val="00680DED"/>
    <w:rsid w:val="00680F54"/>
    <w:rsid w:val="00681059"/>
    <w:rsid w:val="0068177E"/>
    <w:rsid w:val="00681A36"/>
    <w:rsid w:val="00681D04"/>
    <w:rsid w:val="00682340"/>
    <w:rsid w:val="006826A8"/>
    <w:rsid w:val="00682DD5"/>
    <w:rsid w:val="00682E9E"/>
    <w:rsid w:val="00682EDB"/>
    <w:rsid w:val="0068302D"/>
    <w:rsid w:val="006837FC"/>
    <w:rsid w:val="0068389E"/>
    <w:rsid w:val="00683A3E"/>
    <w:rsid w:val="00683D88"/>
    <w:rsid w:val="006843D1"/>
    <w:rsid w:val="006847FE"/>
    <w:rsid w:val="0068510B"/>
    <w:rsid w:val="006858EF"/>
    <w:rsid w:val="006860F1"/>
    <w:rsid w:val="00686C48"/>
    <w:rsid w:val="00686E3E"/>
    <w:rsid w:val="00686F40"/>
    <w:rsid w:val="00687028"/>
    <w:rsid w:val="006871CA"/>
    <w:rsid w:val="00687C9B"/>
    <w:rsid w:val="00690228"/>
    <w:rsid w:val="00690310"/>
    <w:rsid w:val="00690314"/>
    <w:rsid w:val="006905B7"/>
    <w:rsid w:val="006908DF"/>
    <w:rsid w:val="00690914"/>
    <w:rsid w:val="00690EA3"/>
    <w:rsid w:val="0069112B"/>
    <w:rsid w:val="006916F8"/>
    <w:rsid w:val="00691C6B"/>
    <w:rsid w:val="00692887"/>
    <w:rsid w:val="00692BA2"/>
    <w:rsid w:val="0069339E"/>
    <w:rsid w:val="00693476"/>
    <w:rsid w:val="006935D2"/>
    <w:rsid w:val="00693CE5"/>
    <w:rsid w:val="00693DF7"/>
    <w:rsid w:val="00694044"/>
    <w:rsid w:val="00694840"/>
    <w:rsid w:val="00694846"/>
    <w:rsid w:val="00694BC7"/>
    <w:rsid w:val="00694C59"/>
    <w:rsid w:val="00694CF2"/>
    <w:rsid w:val="00696CD2"/>
    <w:rsid w:val="0069706D"/>
    <w:rsid w:val="00697826"/>
    <w:rsid w:val="00697B08"/>
    <w:rsid w:val="00697C75"/>
    <w:rsid w:val="00697CFD"/>
    <w:rsid w:val="00697E05"/>
    <w:rsid w:val="006A01E8"/>
    <w:rsid w:val="006A0699"/>
    <w:rsid w:val="006A11C3"/>
    <w:rsid w:val="006A1E3D"/>
    <w:rsid w:val="006A21A6"/>
    <w:rsid w:val="006A280D"/>
    <w:rsid w:val="006A2B1A"/>
    <w:rsid w:val="006A2C94"/>
    <w:rsid w:val="006A2CD4"/>
    <w:rsid w:val="006A2EA7"/>
    <w:rsid w:val="006A2F82"/>
    <w:rsid w:val="006A30F9"/>
    <w:rsid w:val="006A3196"/>
    <w:rsid w:val="006A3262"/>
    <w:rsid w:val="006A33F7"/>
    <w:rsid w:val="006A3521"/>
    <w:rsid w:val="006A381D"/>
    <w:rsid w:val="006A4A50"/>
    <w:rsid w:val="006A4E39"/>
    <w:rsid w:val="006A5012"/>
    <w:rsid w:val="006A5057"/>
    <w:rsid w:val="006A569A"/>
    <w:rsid w:val="006A5B27"/>
    <w:rsid w:val="006A6585"/>
    <w:rsid w:val="006A6C87"/>
    <w:rsid w:val="006A6F74"/>
    <w:rsid w:val="006A730E"/>
    <w:rsid w:val="006A77A2"/>
    <w:rsid w:val="006B0039"/>
    <w:rsid w:val="006B008D"/>
    <w:rsid w:val="006B0C00"/>
    <w:rsid w:val="006B162C"/>
    <w:rsid w:val="006B1B0F"/>
    <w:rsid w:val="006B237E"/>
    <w:rsid w:val="006B2F4D"/>
    <w:rsid w:val="006B3516"/>
    <w:rsid w:val="006B35D2"/>
    <w:rsid w:val="006B410D"/>
    <w:rsid w:val="006B4A58"/>
    <w:rsid w:val="006B4F3E"/>
    <w:rsid w:val="006B591D"/>
    <w:rsid w:val="006B62B5"/>
    <w:rsid w:val="006B6DE6"/>
    <w:rsid w:val="006B6FF9"/>
    <w:rsid w:val="006B7849"/>
    <w:rsid w:val="006B7E15"/>
    <w:rsid w:val="006C0509"/>
    <w:rsid w:val="006C0F59"/>
    <w:rsid w:val="006C105D"/>
    <w:rsid w:val="006C14D9"/>
    <w:rsid w:val="006C19EE"/>
    <w:rsid w:val="006C1CDF"/>
    <w:rsid w:val="006C20B6"/>
    <w:rsid w:val="006C2176"/>
    <w:rsid w:val="006C21C9"/>
    <w:rsid w:val="006C2238"/>
    <w:rsid w:val="006C2511"/>
    <w:rsid w:val="006C258E"/>
    <w:rsid w:val="006C3786"/>
    <w:rsid w:val="006C3A10"/>
    <w:rsid w:val="006C3A2B"/>
    <w:rsid w:val="006C423F"/>
    <w:rsid w:val="006C44AC"/>
    <w:rsid w:val="006C4B3C"/>
    <w:rsid w:val="006C54DE"/>
    <w:rsid w:val="006C5518"/>
    <w:rsid w:val="006C5700"/>
    <w:rsid w:val="006C57BC"/>
    <w:rsid w:val="006C591F"/>
    <w:rsid w:val="006C5AE6"/>
    <w:rsid w:val="006C5CED"/>
    <w:rsid w:val="006C619A"/>
    <w:rsid w:val="006C72E1"/>
    <w:rsid w:val="006C769A"/>
    <w:rsid w:val="006C7C73"/>
    <w:rsid w:val="006D0169"/>
    <w:rsid w:val="006D033A"/>
    <w:rsid w:val="006D0511"/>
    <w:rsid w:val="006D068F"/>
    <w:rsid w:val="006D0734"/>
    <w:rsid w:val="006D0A39"/>
    <w:rsid w:val="006D0D7F"/>
    <w:rsid w:val="006D1B9D"/>
    <w:rsid w:val="006D1EC0"/>
    <w:rsid w:val="006D2442"/>
    <w:rsid w:val="006D26CA"/>
    <w:rsid w:val="006D2A0C"/>
    <w:rsid w:val="006D340B"/>
    <w:rsid w:val="006D343B"/>
    <w:rsid w:val="006D3C78"/>
    <w:rsid w:val="006D3FE4"/>
    <w:rsid w:val="006D44E0"/>
    <w:rsid w:val="006D4C1C"/>
    <w:rsid w:val="006D52EA"/>
    <w:rsid w:val="006D606B"/>
    <w:rsid w:val="006D61AE"/>
    <w:rsid w:val="006D6249"/>
    <w:rsid w:val="006D65ED"/>
    <w:rsid w:val="006D69D0"/>
    <w:rsid w:val="006D6E1F"/>
    <w:rsid w:val="006D766A"/>
    <w:rsid w:val="006D7D39"/>
    <w:rsid w:val="006E01ED"/>
    <w:rsid w:val="006E0204"/>
    <w:rsid w:val="006E02D8"/>
    <w:rsid w:val="006E0927"/>
    <w:rsid w:val="006E0A14"/>
    <w:rsid w:val="006E134F"/>
    <w:rsid w:val="006E19A8"/>
    <w:rsid w:val="006E1A4F"/>
    <w:rsid w:val="006E1FAB"/>
    <w:rsid w:val="006E28BD"/>
    <w:rsid w:val="006E2F87"/>
    <w:rsid w:val="006E3168"/>
    <w:rsid w:val="006E3C89"/>
    <w:rsid w:val="006E3FFE"/>
    <w:rsid w:val="006E47F6"/>
    <w:rsid w:val="006E48B7"/>
    <w:rsid w:val="006E50A3"/>
    <w:rsid w:val="006E54A5"/>
    <w:rsid w:val="006E5533"/>
    <w:rsid w:val="006E5981"/>
    <w:rsid w:val="006E5D67"/>
    <w:rsid w:val="006E5FB4"/>
    <w:rsid w:val="006E6D84"/>
    <w:rsid w:val="006E7210"/>
    <w:rsid w:val="006E7842"/>
    <w:rsid w:val="006E799B"/>
    <w:rsid w:val="006E7BBA"/>
    <w:rsid w:val="006F00CD"/>
    <w:rsid w:val="006F0592"/>
    <w:rsid w:val="006F0CD8"/>
    <w:rsid w:val="006F1181"/>
    <w:rsid w:val="006F1471"/>
    <w:rsid w:val="006F14DE"/>
    <w:rsid w:val="006F1EDA"/>
    <w:rsid w:val="006F2139"/>
    <w:rsid w:val="006F2A8A"/>
    <w:rsid w:val="006F3B15"/>
    <w:rsid w:val="006F473F"/>
    <w:rsid w:val="006F5E1A"/>
    <w:rsid w:val="006F5E7E"/>
    <w:rsid w:val="006F67B4"/>
    <w:rsid w:val="006F6850"/>
    <w:rsid w:val="006F699F"/>
    <w:rsid w:val="006F6FC5"/>
    <w:rsid w:val="006F748E"/>
    <w:rsid w:val="006F7794"/>
    <w:rsid w:val="00700A06"/>
    <w:rsid w:val="00700EE9"/>
    <w:rsid w:val="00701C02"/>
    <w:rsid w:val="00701E8B"/>
    <w:rsid w:val="00701FE7"/>
    <w:rsid w:val="007021D1"/>
    <w:rsid w:val="00702C16"/>
    <w:rsid w:val="00702C19"/>
    <w:rsid w:val="00703982"/>
    <w:rsid w:val="0070433A"/>
    <w:rsid w:val="00704906"/>
    <w:rsid w:val="007051D0"/>
    <w:rsid w:val="007052AD"/>
    <w:rsid w:val="007052E4"/>
    <w:rsid w:val="0070560B"/>
    <w:rsid w:val="00705DC3"/>
    <w:rsid w:val="0070610E"/>
    <w:rsid w:val="00706703"/>
    <w:rsid w:val="00707E43"/>
    <w:rsid w:val="0071028B"/>
    <w:rsid w:val="00710D61"/>
    <w:rsid w:val="00710D7E"/>
    <w:rsid w:val="0071152F"/>
    <w:rsid w:val="007118FA"/>
    <w:rsid w:val="00712244"/>
    <w:rsid w:val="0071308C"/>
    <w:rsid w:val="0071344C"/>
    <w:rsid w:val="007143D9"/>
    <w:rsid w:val="00714820"/>
    <w:rsid w:val="00714934"/>
    <w:rsid w:val="00714C58"/>
    <w:rsid w:val="00714D9E"/>
    <w:rsid w:val="00714FDA"/>
    <w:rsid w:val="00715307"/>
    <w:rsid w:val="007153A4"/>
    <w:rsid w:val="0071575B"/>
    <w:rsid w:val="00715933"/>
    <w:rsid w:val="0071768B"/>
    <w:rsid w:val="0072030F"/>
    <w:rsid w:val="0072036B"/>
    <w:rsid w:val="007214DB"/>
    <w:rsid w:val="00721523"/>
    <w:rsid w:val="00721E2F"/>
    <w:rsid w:val="007223CD"/>
    <w:rsid w:val="007224F0"/>
    <w:rsid w:val="00722EA6"/>
    <w:rsid w:val="00722F01"/>
    <w:rsid w:val="00723563"/>
    <w:rsid w:val="0072389B"/>
    <w:rsid w:val="00724526"/>
    <w:rsid w:val="0072468A"/>
    <w:rsid w:val="00724A40"/>
    <w:rsid w:val="00724D0A"/>
    <w:rsid w:val="00725D4F"/>
    <w:rsid w:val="00725D87"/>
    <w:rsid w:val="0072614B"/>
    <w:rsid w:val="0072616B"/>
    <w:rsid w:val="0072640F"/>
    <w:rsid w:val="007267E3"/>
    <w:rsid w:val="00727056"/>
    <w:rsid w:val="00727701"/>
    <w:rsid w:val="0072784E"/>
    <w:rsid w:val="00727887"/>
    <w:rsid w:val="0072792F"/>
    <w:rsid w:val="007279C8"/>
    <w:rsid w:val="007302C7"/>
    <w:rsid w:val="00730773"/>
    <w:rsid w:val="00730A4C"/>
    <w:rsid w:val="00731797"/>
    <w:rsid w:val="00731CC7"/>
    <w:rsid w:val="00731E53"/>
    <w:rsid w:val="007321D7"/>
    <w:rsid w:val="007323FD"/>
    <w:rsid w:val="00732618"/>
    <w:rsid w:val="00732A9E"/>
    <w:rsid w:val="00732D3E"/>
    <w:rsid w:val="00732F2E"/>
    <w:rsid w:val="00733502"/>
    <w:rsid w:val="007337F1"/>
    <w:rsid w:val="00733E61"/>
    <w:rsid w:val="0073401C"/>
    <w:rsid w:val="00734540"/>
    <w:rsid w:val="00734D2C"/>
    <w:rsid w:val="007351B8"/>
    <w:rsid w:val="007351D5"/>
    <w:rsid w:val="007356F1"/>
    <w:rsid w:val="00735D88"/>
    <w:rsid w:val="007369ED"/>
    <w:rsid w:val="00736B98"/>
    <w:rsid w:val="00736DFA"/>
    <w:rsid w:val="00737118"/>
    <w:rsid w:val="00737D0D"/>
    <w:rsid w:val="00737E93"/>
    <w:rsid w:val="0074039C"/>
    <w:rsid w:val="007405FD"/>
    <w:rsid w:val="0074076F"/>
    <w:rsid w:val="00741125"/>
    <w:rsid w:val="00741682"/>
    <w:rsid w:val="007417B2"/>
    <w:rsid w:val="00741A93"/>
    <w:rsid w:val="00742527"/>
    <w:rsid w:val="00743041"/>
    <w:rsid w:val="00744CAD"/>
    <w:rsid w:val="00744D50"/>
    <w:rsid w:val="00744F43"/>
    <w:rsid w:val="0074522E"/>
    <w:rsid w:val="00745BCD"/>
    <w:rsid w:val="00745DFC"/>
    <w:rsid w:val="007465B5"/>
    <w:rsid w:val="007466C6"/>
    <w:rsid w:val="00746BBA"/>
    <w:rsid w:val="00746E05"/>
    <w:rsid w:val="00746FF1"/>
    <w:rsid w:val="00747763"/>
    <w:rsid w:val="007478D1"/>
    <w:rsid w:val="00747CE0"/>
    <w:rsid w:val="00747D29"/>
    <w:rsid w:val="00750D07"/>
    <w:rsid w:val="0075130A"/>
    <w:rsid w:val="007513AD"/>
    <w:rsid w:val="007525E2"/>
    <w:rsid w:val="00753228"/>
    <w:rsid w:val="00753A76"/>
    <w:rsid w:val="00754197"/>
    <w:rsid w:val="0075443C"/>
    <w:rsid w:val="00754CC2"/>
    <w:rsid w:val="007557FF"/>
    <w:rsid w:val="0075584D"/>
    <w:rsid w:val="007568B5"/>
    <w:rsid w:val="00756C91"/>
    <w:rsid w:val="007579A7"/>
    <w:rsid w:val="00757A3E"/>
    <w:rsid w:val="0076047C"/>
    <w:rsid w:val="007605FF"/>
    <w:rsid w:val="0076068A"/>
    <w:rsid w:val="007608C4"/>
    <w:rsid w:val="00761BF8"/>
    <w:rsid w:val="00761C28"/>
    <w:rsid w:val="007629A9"/>
    <w:rsid w:val="00762BAB"/>
    <w:rsid w:val="00762F11"/>
    <w:rsid w:val="00762FF6"/>
    <w:rsid w:val="007632A7"/>
    <w:rsid w:val="007635DB"/>
    <w:rsid w:val="00763D28"/>
    <w:rsid w:val="00764746"/>
    <w:rsid w:val="00765341"/>
    <w:rsid w:val="0076558E"/>
    <w:rsid w:val="007658CE"/>
    <w:rsid w:val="00765F1B"/>
    <w:rsid w:val="0076609E"/>
    <w:rsid w:val="00766685"/>
    <w:rsid w:val="007668F3"/>
    <w:rsid w:val="00766C62"/>
    <w:rsid w:val="00766CF4"/>
    <w:rsid w:val="00767302"/>
    <w:rsid w:val="00767432"/>
    <w:rsid w:val="00767C6D"/>
    <w:rsid w:val="00767CEE"/>
    <w:rsid w:val="0077064A"/>
    <w:rsid w:val="00770779"/>
    <w:rsid w:val="007708E0"/>
    <w:rsid w:val="007718F0"/>
    <w:rsid w:val="0077196F"/>
    <w:rsid w:val="00771FA4"/>
    <w:rsid w:val="007721B3"/>
    <w:rsid w:val="00772F94"/>
    <w:rsid w:val="007732FA"/>
    <w:rsid w:val="00773C38"/>
    <w:rsid w:val="007742D1"/>
    <w:rsid w:val="00774B33"/>
    <w:rsid w:val="00774B69"/>
    <w:rsid w:val="00774F1F"/>
    <w:rsid w:val="00775288"/>
    <w:rsid w:val="00775B79"/>
    <w:rsid w:val="00775D6B"/>
    <w:rsid w:val="00775DD5"/>
    <w:rsid w:val="00775EDC"/>
    <w:rsid w:val="0077628B"/>
    <w:rsid w:val="007765D1"/>
    <w:rsid w:val="00776ADE"/>
    <w:rsid w:val="00776C90"/>
    <w:rsid w:val="00776F5A"/>
    <w:rsid w:val="00777099"/>
    <w:rsid w:val="0077709C"/>
    <w:rsid w:val="00777117"/>
    <w:rsid w:val="00777C1A"/>
    <w:rsid w:val="007800B0"/>
    <w:rsid w:val="00780361"/>
    <w:rsid w:val="007809D5"/>
    <w:rsid w:val="00780F50"/>
    <w:rsid w:val="0078177F"/>
    <w:rsid w:val="00781977"/>
    <w:rsid w:val="00781A53"/>
    <w:rsid w:val="00781DAA"/>
    <w:rsid w:val="00782773"/>
    <w:rsid w:val="0078285B"/>
    <w:rsid w:val="0078320E"/>
    <w:rsid w:val="007839BD"/>
    <w:rsid w:val="00783FE5"/>
    <w:rsid w:val="00784102"/>
    <w:rsid w:val="007841E7"/>
    <w:rsid w:val="00784536"/>
    <w:rsid w:val="00784BF9"/>
    <w:rsid w:val="007851BE"/>
    <w:rsid w:val="00785789"/>
    <w:rsid w:val="00785DF4"/>
    <w:rsid w:val="00785E49"/>
    <w:rsid w:val="00785E4B"/>
    <w:rsid w:val="00786372"/>
    <w:rsid w:val="00786713"/>
    <w:rsid w:val="00786719"/>
    <w:rsid w:val="007868E8"/>
    <w:rsid w:val="0078695F"/>
    <w:rsid w:val="00786A4B"/>
    <w:rsid w:val="00787422"/>
    <w:rsid w:val="007903DC"/>
    <w:rsid w:val="007906C0"/>
    <w:rsid w:val="0079088B"/>
    <w:rsid w:val="00791235"/>
    <w:rsid w:val="0079125A"/>
    <w:rsid w:val="00791A13"/>
    <w:rsid w:val="007922B6"/>
    <w:rsid w:val="0079241C"/>
    <w:rsid w:val="0079254B"/>
    <w:rsid w:val="00793F6E"/>
    <w:rsid w:val="00794066"/>
    <w:rsid w:val="007941D3"/>
    <w:rsid w:val="0079449E"/>
    <w:rsid w:val="00794A5E"/>
    <w:rsid w:val="00794B82"/>
    <w:rsid w:val="00794EB0"/>
    <w:rsid w:val="007953C2"/>
    <w:rsid w:val="00795931"/>
    <w:rsid w:val="00795C42"/>
    <w:rsid w:val="00796A1D"/>
    <w:rsid w:val="007973AA"/>
    <w:rsid w:val="007977DB"/>
    <w:rsid w:val="00797A5F"/>
    <w:rsid w:val="00797C53"/>
    <w:rsid w:val="007A0AE4"/>
    <w:rsid w:val="007A1467"/>
    <w:rsid w:val="007A14C9"/>
    <w:rsid w:val="007A18CD"/>
    <w:rsid w:val="007A231B"/>
    <w:rsid w:val="007A295C"/>
    <w:rsid w:val="007A2EFF"/>
    <w:rsid w:val="007A2FEF"/>
    <w:rsid w:val="007A3274"/>
    <w:rsid w:val="007A3BD0"/>
    <w:rsid w:val="007A3D94"/>
    <w:rsid w:val="007A557E"/>
    <w:rsid w:val="007A58E8"/>
    <w:rsid w:val="007A5C7C"/>
    <w:rsid w:val="007A61A3"/>
    <w:rsid w:val="007A7C27"/>
    <w:rsid w:val="007A7CB1"/>
    <w:rsid w:val="007B0403"/>
    <w:rsid w:val="007B0768"/>
    <w:rsid w:val="007B169E"/>
    <w:rsid w:val="007B17B2"/>
    <w:rsid w:val="007B1DD2"/>
    <w:rsid w:val="007B216E"/>
    <w:rsid w:val="007B3F39"/>
    <w:rsid w:val="007B4D5F"/>
    <w:rsid w:val="007B5221"/>
    <w:rsid w:val="007B5979"/>
    <w:rsid w:val="007B5D23"/>
    <w:rsid w:val="007B65CC"/>
    <w:rsid w:val="007B6E2F"/>
    <w:rsid w:val="007B7130"/>
    <w:rsid w:val="007B76B3"/>
    <w:rsid w:val="007B778F"/>
    <w:rsid w:val="007B79A2"/>
    <w:rsid w:val="007C037F"/>
    <w:rsid w:val="007C04DA"/>
    <w:rsid w:val="007C113B"/>
    <w:rsid w:val="007C1385"/>
    <w:rsid w:val="007C1489"/>
    <w:rsid w:val="007C1A50"/>
    <w:rsid w:val="007C1C95"/>
    <w:rsid w:val="007C22E3"/>
    <w:rsid w:val="007C2D90"/>
    <w:rsid w:val="007C31B2"/>
    <w:rsid w:val="007C326B"/>
    <w:rsid w:val="007C3610"/>
    <w:rsid w:val="007C363C"/>
    <w:rsid w:val="007C3D67"/>
    <w:rsid w:val="007C49D1"/>
    <w:rsid w:val="007C4BF2"/>
    <w:rsid w:val="007C5AA9"/>
    <w:rsid w:val="007C5F2F"/>
    <w:rsid w:val="007C5F48"/>
    <w:rsid w:val="007C63BC"/>
    <w:rsid w:val="007C7465"/>
    <w:rsid w:val="007C7D5A"/>
    <w:rsid w:val="007D09D6"/>
    <w:rsid w:val="007D0AF2"/>
    <w:rsid w:val="007D0C82"/>
    <w:rsid w:val="007D0D6F"/>
    <w:rsid w:val="007D1C60"/>
    <w:rsid w:val="007D203B"/>
    <w:rsid w:val="007D2391"/>
    <w:rsid w:val="007D2461"/>
    <w:rsid w:val="007D2747"/>
    <w:rsid w:val="007D2A83"/>
    <w:rsid w:val="007D2C12"/>
    <w:rsid w:val="007D37C9"/>
    <w:rsid w:val="007D3D8C"/>
    <w:rsid w:val="007D3DDC"/>
    <w:rsid w:val="007D4219"/>
    <w:rsid w:val="007D42C5"/>
    <w:rsid w:val="007D4645"/>
    <w:rsid w:val="007D494D"/>
    <w:rsid w:val="007D4E2D"/>
    <w:rsid w:val="007D4F07"/>
    <w:rsid w:val="007D55F3"/>
    <w:rsid w:val="007D5F6A"/>
    <w:rsid w:val="007D6206"/>
    <w:rsid w:val="007D63EF"/>
    <w:rsid w:val="007D7E04"/>
    <w:rsid w:val="007D7FFD"/>
    <w:rsid w:val="007E0913"/>
    <w:rsid w:val="007E13CA"/>
    <w:rsid w:val="007E1547"/>
    <w:rsid w:val="007E1A24"/>
    <w:rsid w:val="007E1CE2"/>
    <w:rsid w:val="007E21FA"/>
    <w:rsid w:val="007E397E"/>
    <w:rsid w:val="007E3AD5"/>
    <w:rsid w:val="007E3C0E"/>
    <w:rsid w:val="007E4284"/>
    <w:rsid w:val="007E441C"/>
    <w:rsid w:val="007E44E9"/>
    <w:rsid w:val="007E4796"/>
    <w:rsid w:val="007E5B0D"/>
    <w:rsid w:val="007E642F"/>
    <w:rsid w:val="007E663D"/>
    <w:rsid w:val="007E7008"/>
    <w:rsid w:val="007E70A5"/>
    <w:rsid w:val="007E7275"/>
    <w:rsid w:val="007E76A7"/>
    <w:rsid w:val="007F0CD2"/>
    <w:rsid w:val="007F0F0B"/>
    <w:rsid w:val="007F0FB5"/>
    <w:rsid w:val="007F1702"/>
    <w:rsid w:val="007F185E"/>
    <w:rsid w:val="007F1F5E"/>
    <w:rsid w:val="007F2BE1"/>
    <w:rsid w:val="007F36E4"/>
    <w:rsid w:val="007F3EE7"/>
    <w:rsid w:val="007F40DC"/>
    <w:rsid w:val="007F419B"/>
    <w:rsid w:val="007F4256"/>
    <w:rsid w:val="007F42BE"/>
    <w:rsid w:val="007F430B"/>
    <w:rsid w:val="007F488C"/>
    <w:rsid w:val="007F4A37"/>
    <w:rsid w:val="007F4E96"/>
    <w:rsid w:val="007F55CE"/>
    <w:rsid w:val="007F592A"/>
    <w:rsid w:val="007F65C7"/>
    <w:rsid w:val="007F66BE"/>
    <w:rsid w:val="007F6B8D"/>
    <w:rsid w:val="007F711F"/>
    <w:rsid w:val="007F742B"/>
    <w:rsid w:val="007F751F"/>
    <w:rsid w:val="0080007A"/>
    <w:rsid w:val="00801F2A"/>
    <w:rsid w:val="00802446"/>
    <w:rsid w:val="00802949"/>
    <w:rsid w:val="00802DBE"/>
    <w:rsid w:val="00803538"/>
    <w:rsid w:val="008039D6"/>
    <w:rsid w:val="00803F16"/>
    <w:rsid w:val="00804583"/>
    <w:rsid w:val="00804BF5"/>
    <w:rsid w:val="00804D68"/>
    <w:rsid w:val="008052D6"/>
    <w:rsid w:val="00805675"/>
    <w:rsid w:val="00805738"/>
    <w:rsid w:val="00805A80"/>
    <w:rsid w:val="00805DC9"/>
    <w:rsid w:val="00805FB9"/>
    <w:rsid w:val="0080645D"/>
    <w:rsid w:val="00806986"/>
    <w:rsid w:val="00807315"/>
    <w:rsid w:val="00807CAD"/>
    <w:rsid w:val="00810734"/>
    <w:rsid w:val="00811057"/>
    <w:rsid w:val="008111A7"/>
    <w:rsid w:val="0081154E"/>
    <w:rsid w:val="00811767"/>
    <w:rsid w:val="0081187F"/>
    <w:rsid w:val="00811C18"/>
    <w:rsid w:val="00811DD2"/>
    <w:rsid w:val="00812758"/>
    <w:rsid w:val="008127EA"/>
    <w:rsid w:val="00812C0E"/>
    <w:rsid w:val="00812D99"/>
    <w:rsid w:val="00812E02"/>
    <w:rsid w:val="0081462E"/>
    <w:rsid w:val="00814930"/>
    <w:rsid w:val="00817073"/>
    <w:rsid w:val="0081727B"/>
    <w:rsid w:val="00817B41"/>
    <w:rsid w:val="00820CDD"/>
    <w:rsid w:val="008212FB"/>
    <w:rsid w:val="008212FC"/>
    <w:rsid w:val="008223AA"/>
    <w:rsid w:val="0082286B"/>
    <w:rsid w:val="0082386D"/>
    <w:rsid w:val="00823ABA"/>
    <w:rsid w:val="00823CF7"/>
    <w:rsid w:val="00823D12"/>
    <w:rsid w:val="00824054"/>
    <w:rsid w:val="00824345"/>
    <w:rsid w:val="00825088"/>
    <w:rsid w:val="00825AFD"/>
    <w:rsid w:val="00826B1D"/>
    <w:rsid w:val="00826DD0"/>
    <w:rsid w:val="00827359"/>
    <w:rsid w:val="00827469"/>
    <w:rsid w:val="00827566"/>
    <w:rsid w:val="00827696"/>
    <w:rsid w:val="00827ACE"/>
    <w:rsid w:val="00827E45"/>
    <w:rsid w:val="00830B06"/>
    <w:rsid w:val="0083108F"/>
    <w:rsid w:val="00833AC8"/>
    <w:rsid w:val="00833BA1"/>
    <w:rsid w:val="00833D77"/>
    <w:rsid w:val="00833DB2"/>
    <w:rsid w:val="008341A2"/>
    <w:rsid w:val="00834811"/>
    <w:rsid w:val="00834A55"/>
    <w:rsid w:val="00834BEC"/>
    <w:rsid w:val="00834DCC"/>
    <w:rsid w:val="00835022"/>
    <w:rsid w:val="0083521F"/>
    <w:rsid w:val="00835C67"/>
    <w:rsid w:val="00836F64"/>
    <w:rsid w:val="00837192"/>
    <w:rsid w:val="008378EB"/>
    <w:rsid w:val="008403E0"/>
    <w:rsid w:val="008406B9"/>
    <w:rsid w:val="008408F8"/>
    <w:rsid w:val="008412E1"/>
    <w:rsid w:val="00841E24"/>
    <w:rsid w:val="00842CA1"/>
    <w:rsid w:val="008431C9"/>
    <w:rsid w:val="0084386F"/>
    <w:rsid w:val="00843B45"/>
    <w:rsid w:val="00843D9A"/>
    <w:rsid w:val="008449B9"/>
    <w:rsid w:val="00844C0A"/>
    <w:rsid w:val="00845219"/>
    <w:rsid w:val="00845BDD"/>
    <w:rsid w:val="00845FFE"/>
    <w:rsid w:val="008462D6"/>
    <w:rsid w:val="008465B6"/>
    <w:rsid w:val="00846AAA"/>
    <w:rsid w:val="00846D86"/>
    <w:rsid w:val="00847018"/>
    <w:rsid w:val="00847050"/>
    <w:rsid w:val="00847124"/>
    <w:rsid w:val="00847298"/>
    <w:rsid w:val="0084774D"/>
    <w:rsid w:val="00847A57"/>
    <w:rsid w:val="0085025B"/>
    <w:rsid w:val="008509CD"/>
    <w:rsid w:val="00850A77"/>
    <w:rsid w:val="0085140F"/>
    <w:rsid w:val="008520E7"/>
    <w:rsid w:val="00852992"/>
    <w:rsid w:val="00852B57"/>
    <w:rsid w:val="0085451B"/>
    <w:rsid w:val="00854BFB"/>
    <w:rsid w:val="00855096"/>
    <w:rsid w:val="0085540F"/>
    <w:rsid w:val="0085562D"/>
    <w:rsid w:val="00855C9A"/>
    <w:rsid w:val="00855D9F"/>
    <w:rsid w:val="00855EDF"/>
    <w:rsid w:val="00856577"/>
    <w:rsid w:val="00856FE3"/>
    <w:rsid w:val="0085727B"/>
    <w:rsid w:val="00857625"/>
    <w:rsid w:val="0085765B"/>
    <w:rsid w:val="00857DD0"/>
    <w:rsid w:val="00860561"/>
    <w:rsid w:val="008606F2"/>
    <w:rsid w:val="008608B7"/>
    <w:rsid w:val="00860FC9"/>
    <w:rsid w:val="008613EF"/>
    <w:rsid w:val="00861C82"/>
    <w:rsid w:val="0086206B"/>
    <w:rsid w:val="0086224B"/>
    <w:rsid w:val="0086241B"/>
    <w:rsid w:val="008628F3"/>
    <w:rsid w:val="00862EB0"/>
    <w:rsid w:val="008635FC"/>
    <w:rsid w:val="0086364B"/>
    <w:rsid w:val="008637B9"/>
    <w:rsid w:val="00863846"/>
    <w:rsid w:val="00863A18"/>
    <w:rsid w:val="00863A7E"/>
    <w:rsid w:val="00863E2C"/>
    <w:rsid w:val="00864C04"/>
    <w:rsid w:val="00865427"/>
    <w:rsid w:val="008656A7"/>
    <w:rsid w:val="008658AD"/>
    <w:rsid w:val="00865C73"/>
    <w:rsid w:val="00865F68"/>
    <w:rsid w:val="00866009"/>
    <w:rsid w:val="0086642A"/>
    <w:rsid w:val="00866F39"/>
    <w:rsid w:val="00867AFB"/>
    <w:rsid w:val="00867E06"/>
    <w:rsid w:val="00867F65"/>
    <w:rsid w:val="0087015A"/>
    <w:rsid w:val="00870314"/>
    <w:rsid w:val="00870508"/>
    <w:rsid w:val="00870E64"/>
    <w:rsid w:val="0087102B"/>
    <w:rsid w:val="0087120A"/>
    <w:rsid w:val="00871311"/>
    <w:rsid w:val="008714A8"/>
    <w:rsid w:val="00871DF1"/>
    <w:rsid w:val="008722BB"/>
    <w:rsid w:val="00873019"/>
    <w:rsid w:val="0087306C"/>
    <w:rsid w:val="00873717"/>
    <w:rsid w:val="008737EB"/>
    <w:rsid w:val="00873A95"/>
    <w:rsid w:val="00874BB4"/>
    <w:rsid w:val="0087547D"/>
    <w:rsid w:val="00875A57"/>
    <w:rsid w:val="00876198"/>
    <w:rsid w:val="0087659A"/>
    <w:rsid w:val="008775CA"/>
    <w:rsid w:val="008777FE"/>
    <w:rsid w:val="00877D8A"/>
    <w:rsid w:val="00880915"/>
    <w:rsid w:val="00880F3A"/>
    <w:rsid w:val="00881D4F"/>
    <w:rsid w:val="00883B44"/>
    <w:rsid w:val="00883E0E"/>
    <w:rsid w:val="00884BCC"/>
    <w:rsid w:val="0088512B"/>
    <w:rsid w:val="008859B0"/>
    <w:rsid w:val="00885A1E"/>
    <w:rsid w:val="00885B6F"/>
    <w:rsid w:val="00885DC9"/>
    <w:rsid w:val="00885E01"/>
    <w:rsid w:val="00886444"/>
    <w:rsid w:val="00886743"/>
    <w:rsid w:val="00887180"/>
    <w:rsid w:val="008907E0"/>
    <w:rsid w:val="008911EC"/>
    <w:rsid w:val="00891210"/>
    <w:rsid w:val="0089148B"/>
    <w:rsid w:val="00891D9E"/>
    <w:rsid w:val="00892172"/>
    <w:rsid w:val="0089242A"/>
    <w:rsid w:val="008925EF"/>
    <w:rsid w:val="00892B79"/>
    <w:rsid w:val="0089384B"/>
    <w:rsid w:val="008938D4"/>
    <w:rsid w:val="00893CB0"/>
    <w:rsid w:val="0089441E"/>
    <w:rsid w:val="008957C0"/>
    <w:rsid w:val="00895EC8"/>
    <w:rsid w:val="008963B9"/>
    <w:rsid w:val="0089676B"/>
    <w:rsid w:val="00896795"/>
    <w:rsid w:val="00896EBF"/>
    <w:rsid w:val="0089712A"/>
    <w:rsid w:val="008979D1"/>
    <w:rsid w:val="00897E2F"/>
    <w:rsid w:val="008A01C4"/>
    <w:rsid w:val="008A02C0"/>
    <w:rsid w:val="008A04EA"/>
    <w:rsid w:val="008A1171"/>
    <w:rsid w:val="008A13B5"/>
    <w:rsid w:val="008A16A1"/>
    <w:rsid w:val="008A1703"/>
    <w:rsid w:val="008A1F04"/>
    <w:rsid w:val="008A1F44"/>
    <w:rsid w:val="008A230B"/>
    <w:rsid w:val="008A23E1"/>
    <w:rsid w:val="008A2506"/>
    <w:rsid w:val="008A2E52"/>
    <w:rsid w:val="008A4740"/>
    <w:rsid w:val="008A4C4D"/>
    <w:rsid w:val="008A4C99"/>
    <w:rsid w:val="008A6313"/>
    <w:rsid w:val="008A6925"/>
    <w:rsid w:val="008A6B5C"/>
    <w:rsid w:val="008A6BDB"/>
    <w:rsid w:val="008A6C41"/>
    <w:rsid w:val="008B0212"/>
    <w:rsid w:val="008B0367"/>
    <w:rsid w:val="008B113D"/>
    <w:rsid w:val="008B12AC"/>
    <w:rsid w:val="008B1755"/>
    <w:rsid w:val="008B2447"/>
    <w:rsid w:val="008B2A40"/>
    <w:rsid w:val="008B3CB0"/>
    <w:rsid w:val="008B40AD"/>
    <w:rsid w:val="008B42F6"/>
    <w:rsid w:val="008B4776"/>
    <w:rsid w:val="008B4DA7"/>
    <w:rsid w:val="008B4EB2"/>
    <w:rsid w:val="008B4F38"/>
    <w:rsid w:val="008B55EB"/>
    <w:rsid w:val="008B5999"/>
    <w:rsid w:val="008B5A26"/>
    <w:rsid w:val="008B607A"/>
    <w:rsid w:val="008B7BD5"/>
    <w:rsid w:val="008B7DE7"/>
    <w:rsid w:val="008C04D1"/>
    <w:rsid w:val="008C04E6"/>
    <w:rsid w:val="008C0BE1"/>
    <w:rsid w:val="008C1D86"/>
    <w:rsid w:val="008C1F1D"/>
    <w:rsid w:val="008C29BB"/>
    <w:rsid w:val="008C2EB3"/>
    <w:rsid w:val="008C2F60"/>
    <w:rsid w:val="008C35D2"/>
    <w:rsid w:val="008C3B37"/>
    <w:rsid w:val="008C3B51"/>
    <w:rsid w:val="008C42D0"/>
    <w:rsid w:val="008C473F"/>
    <w:rsid w:val="008C4806"/>
    <w:rsid w:val="008C48F2"/>
    <w:rsid w:val="008C4D19"/>
    <w:rsid w:val="008C509E"/>
    <w:rsid w:val="008C55BF"/>
    <w:rsid w:val="008C6C04"/>
    <w:rsid w:val="008D021B"/>
    <w:rsid w:val="008D0305"/>
    <w:rsid w:val="008D0906"/>
    <w:rsid w:val="008D099E"/>
    <w:rsid w:val="008D0E34"/>
    <w:rsid w:val="008D10B2"/>
    <w:rsid w:val="008D1941"/>
    <w:rsid w:val="008D1F5D"/>
    <w:rsid w:val="008D2378"/>
    <w:rsid w:val="008D259F"/>
    <w:rsid w:val="008D2D7B"/>
    <w:rsid w:val="008D4864"/>
    <w:rsid w:val="008D4C0F"/>
    <w:rsid w:val="008D6468"/>
    <w:rsid w:val="008D6733"/>
    <w:rsid w:val="008D6C78"/>
    <w:rsid w:val="008D6ED8"/>
    <w:rsid w:val="008D705F"/>
    <w:rsid w:val="008D75CD"/>
    <w:rsid w:val="008D7B83"/>
    <w:rsid w:val="008D7B8C"/>
    <w:rsid w:val="008E0536"/>
    <w:rsid w:val="008E05E5"/>
    <w:rsid w:val="008E0A5E"/>
    <w:rsid w:val="008E0C68"/>
    <w:rsid w:val="008E0E61"/>
    <w:rsid w:val="008E0FF9"/>
    <w:rsid w:val="008E1301"/>
    <w:rsid w:val="008E1464"/>
    <w:rsid w:val="008E1D43"/>
    <w:rsid w:val="008E26C9"/>
    <w:rsid w:val="008E3254"/>
    <w:rsid w:val="008E42B2"/>
    <w:rsid w:val="008E4C39"/>
    <w:rsid w:val="008E4DFF"/>
    <w:rsid w:val="008E531F"/>
    <w:rsid w:val="008E5488"/>
    <w:rsid w:val="008E5848"/>
    <w:rsid w:val="008E5C55"/>
    <w:rsid w:val="008E6175"/>
    <w:rsid w:val="008E65E8"/>
    <w:rsid w:val="008E6DE9"/>
    <w:rsid w:val="008E732E"/>
    <w:rsid w:val="008E7478"/>
    <w:rsid w:val="008E7AC2"/>
    <w:rsid w:val="008E7BD5"/>
    <w:rsid w:val="008F028B"/>
    <w:rsid w:val="008F1CAD"/>
    <w:rsid w:val="008F1E50"/>
    <w:rsid w:val="008F2B7F"/>
    <w:rsid w:val="008F2C94"/>
    <w:rsid w:val="008F30B2"/>
    <w:rsid w:val="008F3B71"/>
    <w:rsid w:val="008F3EFD"/>
    <w:rsid w:val="008F41DE"/>
    <w:rsid w:val="008F461B"/>
    <w:rsid w:val="008F5050"/>
    <w:rsid w:val="008F5205"/>
    <w:rsid w:val="008F535F"/>
    <w:rsid w:val="008F5A0C"/>
    <w:rsid w:val="008F661A"/>
    <w:rsid w:val="008F6A58"/>
    <w:rsid w:val="008F7505"/>
    <w:rsid w:val="008F7C5E"/>
    <w:rsid w:val="008F7CB3"/>
    <w:rsid w:val="008F7EF8"/>
    <w:rsid w:val="00900105"/>
    <w:rsid w:val="00900179"/>
    <w:rsid w:val="0090045A"/>
    <w:rsid w:val="0090067B"/>
    <w:rsid w:val="009009B9"/>
    <w:rsid w:val="00900D3A"/>
    <w:rsid w:val="00900DAE"/>
    <w:rsid w:val="00900DB6"/>
    <w:rsid w:val="00900F3C"/>
    <w:rsid w:val="009010AD"/>
    <w:rsid w:val="009015A2"/>
    <w:rsid w:val="00901CE0"/>
    <w:rsid w:val="00901F3A"/>
    <w:rsid w:val="00902111"/>
    <w:rsid w:val="0090233C"/>
    <w:rsid w:val="00902552"/>
    <w:rsid w:val="00903A78"/>
    <w:rsid w:val="00903CA9"/>
    <w:rsid w:val="0090449C"/>
    <w:rsid w:val="0090499F"/>
    <w:rsid w:val="00904A8F"/>
    <w:rsid w:val="00904C5D"/>
    <w:rsid w:val="00904CF5"/>
    <w:rsid w:val="00904E0F"/>
    <w:rsid w:val="00904E75"/>
    <w:rsid w:val="00904F7B"/>
    <w:rsid w:val="009054A2"/>
    <w:rsid w:val="009054B6"/>
    <w:rsid w:val="009061CF"/>
    <w:rsid w:val="00906BAB"/>
    <w:rsid w:val="00906C38"/>
    <w:rsid w:val="009072D7"/>
    <w:rsid w:val="009100CE"/>
    <w:rsid w:val="00910417"/>
    <w:rsid w:val="009104FD"/>
    <w:rsid w:val="00910500"/>
    <w:rsid w:val="00910D9C"/>
    <w:rsid w:val="00910F6F"/>
    <w:rsid w:val="009113C7"/>
    <w:rsid w:val="009113C9"/>
    <w:rsid w:val="00911560"/>
    <w:rsid w:val="00911F72"/>
    <w:rsid w:val="009127F9"/>
    <w:rsid w:val="009129B8"/>
    <w:rsid w:val="00912D9D"/>
    <w:rsid w:val="009131A0"/>
    <w:rsid w:val="00913756"/>
    <w:rsid w:val="00913E04"/>
    <w:rsid w:val="00914324"/>
    <w:rsid w:val="0091436F"/>
    <w:rsid w:val="00914FF3"/>
    <w:rsid w:val="00915118"/>
    <w:rsid w:val="0091566F"/>
    <w:rsid w:val="00915692"/>
    <w:rsid w:val="0091579C"/>
    <w:rsid w:val="009158C1"/>
    <w:rsid w:val="00915B5E"/>
    <w:rsid w:val="00916DD1"/>
    <w:rsid w:val="00916F2E"/>
    <w:rsid w:val="009171DE"/>
    <w:rsid w:val="00917A43"/>
    <w:rsid w:val="00917BE6"/>
    <w:rsid w:val="00920D6C"/>
    <w:rsid w:val="009219D7"/>
    <w:rsid w:val="00921F0D"/>
    <w:rsid w:val="0092341C"/>
    <w:rsid w:val="0092341F"/>
    <w:rsid w:val="00923485"/>
    <w:rsid w:val="00923CC9"/>
    <w:rsid w:val="00923CCD"/>
    <w:rsid w:val="00924420"/>
    <w:rsid w:val="00924C2A"/>
    <w:rsid w:val="00924F26"/>
    <w:rsid w:val="009251E0"/>
    <w:rsid w:val="009258A0"/>
    <w:rsid w:val="009259FC"/>
    <w:rsid w:val="00925F27"/>
    <w:rsid w:val="00926144"/>
    <w:rsid w:val="009266AC"/>
    <w:rsid w:val="0092708C"/>
    <w:rsid w:val="00927955"/>
    <w:rsid w:val="00927AC3"/>
    <w:rsid w:val="009300D8"/>
    <w:rsid w:val="00930760"/>
    <w:rsid w:val="00930A2E"/>
    <w:rsid w:val="00930AFF"/>
    <w:rsid w:val="00930DE5"/>
    <w:rsid w:val="009312D3"/>
    <w:rsid w:val="00931355"/>
    <w:rsid w:val="00931950"/>
    <w:rsid w:val="009322CF"/>
    <w:rsid w:val="00932414"/>
    <w:rsid w:val="0093374D"/>
    <w:rsid w:val="00933801"/>
    <w:rsid w:val="00933AFB"/>
    <w:rsid w:val="00933D3F"/>
    <w:rsid w:val="0093452B"/>
    <w:rsid w:val="00934637"/>
    <w:rsid w:val="0093465E"/>
    <w:rsid w:val="00935895"/>
    <w:rsid w:val="00935C05"/>
    <w:rsid w:val="00936DC3"/>
    <w:rsid w:val="00936DDE"/>
    <w:rsid w:val="00936EDF"/>
    <w:rsid w:val="0093716B"/>
    <w:rsid w:val="0093761E"/>
    <w:rsid w:val="009376EC"/>
    <w:rsid w:val="009409C7"/>
    <w:rsid w:val="009411F3"/>
    <w:rsid w:val="009414A6"/>
    <w:rsid w:val="009414E5"/>
    <w:rsid w:val="00941DA1"/>
    <w:rsid w:val="00941FF4"/>
    <w:rsid w:val="00942260"/>
    <w:rsid w:val="00942D61"/>
    <w:rsid w:val="00943524"/>
    <w:rsid w:val="00944451"/>
    <w:rsid w:val="0094515E"/>
    <w:rsid w:val="00945CE3"/>
    <w:rsid w:val="00945EE0"/>
    <w:rsid w:val="009461A9"/>
    <w:rsid w:val="00946C8D"/>
    <w:rsid w:val="00946DD1"/>
    <w:rsid w:val="009472D0"/>
    <w:rsid w:val="00947369"/>
    <w:rsid w:val="00947564"/>
    <w:rsid w:val="009475DF"/>
    <w:rsid w:val="009508E1"/>
    <w:rsid w:val="00950BB4"/>
    <w:rsid w:val="00950F65"/>
    <w:rsid w:val="00951719"/>
    <w:rsid w:val="00952050"/>
    <w:rsid w:val="00952858"/>
    <w:rsid w:val="00952958"/>
    <w:rsid w:val="00953002"/>
    <w:rsid w:val="009534E6"/>
    <w:rsid w:val="00954174"/>
    <w:rsid w:val="0095486F"/>
    <w:rsid w:val="00954B5C"/>
    <w:rsid w:val="00955163"/>
    <w:rsid w:val="009553C9"/>
    <w:rsid w:val="00955651"/>
    <w:rsid w:val="0095573A"/>
    <w:rsid w:val="00955F44"/>
    <w:rsid w:val="00955F74"/>
    <w:rsid w:val="00956359"/>
    <w:rsid w:val="009563ED"/>
    <w:rsid w:val="0095736D"/>
    <w:rsid w:val="009577C8"/>
    <w:rsid w:val="00960037"/>
    <w:rsid w:val="00960446"/>
    <w:rsid w:val="00960D43"/>
    <w:rsid w:val="00960D5F"/>
    <w:rsid w:val="00960EBD"/>
    <w:rsid w:val="009612CF"/>
    <w:rsid w:val="009616E5"/>
    <w:rsid w:val="00962101"/>
    <w:rsid w:val="0096268D"/>
    <w:rsid w:val="0096296F"/>
    <w:rsid w:val="00963C4A"/>
    <w:rsid w:val="00964459"/>
    <w:rsid w:val="00964D9F"/>
    <w:rsid w:val="00964E4C"/>
    <w:rsid w:val="00965130"/>
    <w:rsid w:val="00965FA2"/>
    <w:rsid w:val="00966563"/>
    <w:rsid w:val="00966957"/>
    <w:rsid w:val="00966D3D"/>
    <w:rsid w:val="00966F72"/>
    <w:rsid w:val="00967251"/>
    <w:rsid w:val="0096749C"/>
    <w:rsid w:val="00967AA2"/>
    <w:rsid w:val="00967DE6"/>
    <w:rsid w:val="009709F4"/>
    <w:rsid w:val="00970AEA"/>
    <w:rsid w:val="009710A2"/>
    <w:rsid w:val="009710C6"/>
    <w:rsid w:val="009714D6"/>
    <w:rsid w:val="009717A0"/>
    <w:rsid w:val="00971D48"/>
    <w:rsid w:val="0097283E"/>
    <w:rsid w:val="0097340A"/>
    <w:rsid w:val="00973E2B"/>
    <w:rsid w:val="009743EB"/>
    <w:rsid w:val="00974D05"/>
    <w:rsid w:val="00974D9E"/>
    <w:rsid w:val="00975056"/>
    <w:rsid w:val="009762E8"/>
    <w:rsid w:val="009763EC"/>
    <w:rsid w:val="0097663C"/>
    <w:rsid w:val="00976B73"/>
    <w:rsid w:val="00976DC8"/>
    <w:rsid w:val="009770DD"/>
    <w:rsid w:val="00977627"/>
    <w:rsid w:val="0097772A"/>
    <w:rsid w:val="00977B6E"/>
    <w:rsid w:val="00977F12"/>
    <w:rsid w:val="00980086"/>
    <w:rsid w:val="0098057B"/>
    <w:rsid w:val="0098086D"/>
    <w:rsid w:val="009814D5"/>
    <w:rsid w:val="00981BA3"/>
    <w:rsid w:val="00981E5A"/>
    <w:rsid w:val="00982954"/>
    <w:rsid w:val="00982CCB"/>
    <w:rsid w:val="0098314A"/>
    <w:rsid w:val="0098384A"/>
    <w:rsid w:val="009839DB"/>
    <w:rsid w:val="009841B0"/>
    <w:rsid w:val="00984F22"/>
    <w:rsid w:val="00985040"/>
    <w:rsid w:val="00985212"/>
    <w:rsid w:val="009852CB"/>
    <w:rsid w:val="00985325"/>
    <w:rsid w:val="009855D4"/>
    <w:rsid w:val="00985905"/>
    <w:rsid w:val="00985A64"/>
    <w:rsid w:val="00985E0E"/>
    <w:rsid w:val="00986483"/>
    <w:rsid w:val="009865C0"/>
    <w:rsid w:val="00986BEF"/>
    <w:rsid w:val="00990544"/>
    <w:rsid w:val="00990739"/>
    <w:rsid w:val="009907EE"/>
    <w:rsid w:val="00990B1D"/>
    <w:rsid w:val="00991785"/>
    <w:rsid w:val="00991D9D"/>
    <w:rsid w:val="00991F66"/>
    <w:rsid w:val="0099209E"/>
    <w:rsid w:val="009923E7"/>
    <w:rsid w:val="0099294C"/>
    <w:rsid w:val="00992CB5"/>
    <w:rsid w:val="00993936"/>
    <w:rsid w:val="00993B6B"/>
    <w:rsid w:val="00993CD7"/>
    <w:rsid w:val="00993F13"/>
    <w:rsid w:val="00994711"/>
    <w:rsid w:val="00994F06"/>
    <w:rsid w:val="00994F60"/>
    <w:rsid w:val="009951B3"/>
    <w:rsid w:val="009952F8"/>
    <w:rsid w:val="009953BD"/>
    <w:rsid w:val="00995468"/>
    <w:rsid w:val="009957EA"/>
    <w:rsid w:val="00995D09"/>
    <w:rsid w:val="00995E1D"/>
    <w:rsid w:val="00995FEB"/>
    <w:rsid w:val="00996172"/>
    <w:rsid w:val="0099648A"/>
    <w:rsid w:val="009964A3"/>
    <w:rsid w:val="009964C1"/>
    <w:rsid w:val="00997668"/>
    <w:rsid w:val="00997780"/>
    <w:rsid w:val="009977B9"/>
    <w:rsid w:val="00997AEE"/>
    <w:rsid w:val="009A010F"/>
    <w:rsid w:val="009A0654"/>
    <w:rsid w:val="009A186B"/>
    <w:rsid w:val="009A1953"/>
    <w:rsid w:val="009A2853"/>
    <w:rsid w:val="009A290F"/>
    <w:rsid w:val="009A2914"/>
    <w:rsid w:val="009A3299"/>
    <w:rsid w:val="009A32F0"/>
    <w:rsid w:val="009A3489"/>
    <w:rsid w:val="009A3841"/>
    <w:rsid w:val="009A3A60"/>
    <w:rsid w:val="009A4B21"/>
    <w:rsid w:val="009A500C"/>
    <w:rsid w:val="009A5756"/>
    <w:rsid w:val="009A5A94"/>
    <w:rsid w:val="009A5BBC"/>
    <w:rsid w:val="009A663B"/>
    <w:rsid w:val="009A6663"/>
    <w:rsid w:val="009A681B"/>
    <w:rsid w:val="009A6B9E"/>
    <w:rsid w:val="009A6BA6"/>
    <w:rsid w:val="009A6F33"/>
    <w:rsid w:val="009A7C89"/>
    <w:rsid w:val="009A7F60"/>
    <w:rsid w:val="009B01E2"/>
    <w:rsid w:val="009B101F"/>
    <w:rsid w:val="009B1A02"/>
    <w:rsid w:val="009B1C22"/>
    <w:rsid w:val="009B2228"/>
    <w:rsid w:val="009B2792"/>
    <w:rsid w:val="009B2C7B"/>
    <w:rsid w:val="009B2F24"/>
    <w:rsid w:val="009B33D4"/>
    <w:rsid w:val="009B3432"/>
    <w:rsid w:val="009B3C1C"/>
    <w:rsid w:val="009B3C6A"/>
    <w:rsid w:val="009B3DC8"/>
    <w:rsid w:val="009B4190"/>
    <w:rsid w:val="009B43E7"/>
    <w:rsid w:val="009B4ADF"/>
    <w:rsid w:val="009B4BCB"/>
    <w:rsid w:val="009B4DD6"/>
    <w:rsid w:val="009B53D0"/>
    <w:rsid w:val="009B5514"/>
    <w:rsid w:val="009B56A5"/>
    <w:rsid w:val="009B57EB"/>
    <w:rsid w:val="009B5921"/>
    <w:rsid w:val="009B5DB7"/>
    <w:rsid w:val="009B6064"/>
    <w:rsid w:val="009B60F1"/>
    <w:rsid w:val="009B6118"/>
    <w:rsid w:val="009B670A"/>
    <w:rsid w:val="009B6D03"/>
    <w:rsid w:val="009B7163"/>
    <w:rsid w:val="009B7F1F"/>
    <w:rsid w:val="009C010C"/>
    <w:rsid w:val="009C040C"/>
    <w:rsid w:val="009C0596"/>
    <w:rsid w:val="009C0DC2"/>
    <w:rsid w:val="009C18F3"/>
    <w:rsid w:val="009C1C56"/>
    <w:rsid w:val="009C1D4C"/>
    <w:rsid w:val="009C1D97"/>
    <w:rsid w:val="009C24E8"/>
    <w:rsid w:val="009C2F0F"/>
    <w:rsid w:val="009C3197"/>
    <w:rsid w:val="009C3A03"/>
    <w:rsid w:val="009C47EC"/>
    <w:rsid w:val="009C55FB"/>
    <w:rsid w:val="009C5968"/>
    <w:rsid w:val="009C5ED7"/>
    <w:rsid w:val="009C6EFC"/>
    <w:rsid w:val="009C6F03"/>
    <w:rsid w:val="009C70DD"/>
    <w:rsid w:val="009C7FC5"/>
    <w:rsid w:val="009D0185"/>
    <w:rsid w:val="009D0416"/>
    <w:rsid w:val="009D1C2E"/>
    <w:rsid w:val="009D201B"/>
    <w:rsid w:val="009D2435"/>
    <w:rsid w:val="009D261B"/>
    <w:rsid w:val="009D385D"/>
    <w:rsid w:val="009D39B1"/>
    <w:rsid w:val="009D3D7F"/>
    <w:rsid w:val="009D433A"/>
    <w:rsid w:val="009D4AE2"/>
    <w:rsid w:val="009D4D25"/>
    <w:rsid w:val="009D58E8"/>
    <w:rsid w:val="009D6060"/>
    <w:rsid w:val="009D73BE"/>
    <w:rsid w:val="009E061A"/>
    <w:rsid w:val="009E0998"/>
    <w:rsid w:val="009E0B26"/>
    <w:rsid w:val="009E0CF1"/>
    <w:rsid w:val="009E2B38"/>
    <w:rsid w:val="009E2BB6"/>
    <w:rsid w:val="009E375C"/>
    <w:rsid w:val="009E3C3C"/>
    <w:rsid w:val="009E5730"/>
    <w:rsid w:val="009E59CA"/>
    <w:rsid w:val="009E5D01"/>
    <w:rsid w:val="009E5D75"/>
    <w:rsid w:val="009E754E"/>
    <w:rsid w:val="009E7F81"/>
    <w:rsid w:val="009F0643"/>
    <w:rsid w:val="009F0EF5"/>
    <w:rsid w:val="009F1098"/>
    <w:rsid w:val="009F1547"/>
    <w:rsid w:val="009F171B"/>
    <w:rsid w:val="009F1760"/>
    <w:rsid w:val="009F1C5F"/>
    <w:rsid w:val="009F2511"/>
    <w:rsid w:val="009F3217"/>
    <w:rsid w:val="009F35D9"/>
    <w:rsid w:val="009F39D3"/>
    <w:rsid w:val="009F412C"/>
    <w:rsid w:val="009F414A"/>
    <w:rsid w:val="009F42D9"/>
    <w:rsid w:val="009F488F"/>
    <w:rsid w:val="009F4DDA"/>
    <w:rsid w:val="009F4EC1"/>
    <w:rsid w:val="009F5FEE"/>
    <w:rsid w:val="009F60A3"/>
    <w:rsid w:val="009F6502"/>
    <w:rsid w:val="009F6579"/>
    <w:rsid w:val="009F701D"/>
    <w:rsid w:val="009F7835"/>
    <w:rsid w:val="009F7852"/>
    <w:rsid w:val="009F7CAA"/>
    <w:rsid w:val="009F7D16"/>
    <w:rsid w:val="009F7FE7"/>
    <w:rsid w:val="00A004DD"/>
    <w:rsid w:val="00A0051B"/>
    <w:rsid w:val="00A006F9"/>
    <w:rsid w:val="00A0152C"/>
    <w:rsid w:val="00A016E4"/>
    <w:rsid w:val="00A019DF"/>
    <w:rsid w:val="00A01F4E"/>
    <w:rsid w:val="00A021AC"/>
    <w:rsid w:val="00A02B17"/>
    <w:rsid w:val="00A02F7C"/>
    <w:rsid w:val="00A030A1"/>
    <w:rsid w:val="00A031C2"/>
    <w:rsid w:val="00A03549"/>
    <w:rsid w:val="00A0399E"/>
    <w:rsid w:val="00A0400D"/>
    <w:rsid w:val="00A04267"/>
    <w:rsid w:val="00A04574"/>
    <w:rsid w:val="00A047E0"/>
    <w:rsid w:val="00A04E75"/>
    <w:rsid w:val="00A05162"/>
    <w:rsid w:val="00A051EF"/>
    <w:rsid w:val="00A0554F"/>
    <w:rsid w:val="00A05B3A"/>
    <w:rsid w:val="00A0655B"/>
    <w:rsid w:val="00A067E7"/>
    <w:rsid w:val="00A06B9F"/>
    <w:rsid w:val="00A06EC4"/>
    <w:rsid w:val="00A071A9"/>
    <w:rsid w:val="00A0791A"/>
    <w:rsid w:val="00A10201"/>
    <w:rsid w:val="00A105F1"/>
    <w:rsid w:val="00A106EE"/>
    <w:rsid w:val="00A10FD6"/>
    <w:rsid w:val="00A11181"/>
    <w:rsid w:val="00A1179D"/>
    <w:rsid w:val="00A11A8C"/>
    <w:rsid w:val="00A11BA4"/>
    <w:rsid w:val="00A12DEC"/>
    <w:rsid w:val="00A13018"/>
    <w:rsid w:val="00A13101"/>
    <w:rsid w:val="00A13589"/>
    <w:rsid w:val="00A13B43"/>
    <w:rsid w:val="00A1468D"/>
    <w:rsid w:val="00A14873"/>
    <w:rsid w:val="00A14B5A"/>
    <w:rsid w:val="00A154F0"/>
    <w:rsid w:val="00A15CF4"/>
    <w:rsid w:val="00A16156"/>
    <w:rsid w:val="00A16779"/>
    <w:rsid w:val="00A1678F"/>
    <w:rsid w:val="00A16814"/>
    <w:rsid w:val="00A20240"/>
    <w:rsid w:val="00A205CC"/>
    <w:rsid w:val="00A21809"/>
    <w:rsid w:val="00A22611"/>
    <w:rsid w:val="00A24095"/>
    <w:rsid w:val="00A2451E"/>
    <w:rsid w:val="00A24F29"/>
    <w:rsid w:val="00A2503D"/>
    <w:rsid w:val="00A25079"/>
    <w:rsid w:val="00A2513C"/>
    <w:rsid w:val="00A25708"/>
    <w:rsid w:val="00A25800"/>
    <w:rsid w:val="00A25AA8"/>
    <w:rsid w:val="00A2668B"/>
    <w:rsid w:val="00A26CA5"/>
    <w:rsid w:val="00A2712C"/>
    <w:rsid w:val="00A27540"/>
    <w:rsid w:val="00A30263"/>
    <w:rsid w:val="00A306A4"/>
    <w:rsid w:val="00A30DDB"/>
    <w:rsid w:val="00A30E2C"/>
    <w:rsid w:val="00A30E61"/>
    <w:rsid w:val="00A31ADF"/>
    <w:rsid w:val="00A31BD8"/>
    <w:rsid w:val="00A31EAF"/>
    <w:rsid w:val="00A323E5"/>
    <w:rsid w:val="00A3258D"/>
    <w:rsid w:val="00A32D7D"/>
    <w:rsid w:val="00A333A5"/>
    <w:rsid w:val="00A3451E"/>
    <w:rsid w:val="00A34FA0"/>
    <w:rsid w:val="00A35900"/>
    <w:rsid w:val="00A35CCC"/>
    <w:rsid w:val="00A3610D"/>
    <w:rsid w:val="00A364E2"/>
    <w:rsid w:val="00A36823"/>
    <w:rsid w:val="00A36AFF"/>
    <w:rsid w:val="00A36B22"/>
    <w:rsid w:val="00A40A6C"/>
    <w:rsid w:val="00A4163E"/>
    <w:rsid w:val="00A43576"/>
    <w:rsid w:val="00A43759"/>
    <w:rsid w:val="00A43784"/>
    <w:rsid w:val="00A4398D"/>
    <w:rsid w:val="00A43B84"/>
    <w:rsid w:val="00A43E98"/>
    <w:rsid w:val="00A4457D"/>
    <w:rsid w:val="00A4471A"/>
    <w:rsid w:val="00A4499A"/>
    <w:rsid w:val="00A45B7B"/>
    <w:rsid w:val="00A4620F"/>
    <w:rsid w:val="00A46556"/>
    <w:rsid w:val="00A46781"/>
    <w:rsid w:val="00A469C6"/>
    <w:rsid w:val="00A470C8"/>
    <w:rsid w:val="00A50A8F"/>
    <w:rsid w:val="00A50C6C"/>
    <w:rsid w:val="00A50E0D"/>
    <w:rsid w:val="00A51D11"/>
    <w:rsid w:val="00A52805"/>
    <w:rsid w:val="00A534B7"/>
    <w:rsid w:val="00A5390A"/>
    <w:rsid w:val="00A53CBE"/>
    <w:rsid w:val="00A53CD6"/>
    <w:rsid w:val="00A53D86"/>
    <w:rsid w:val="00A54353"/>
    <w:rsid w:val="00A5471B"/>
    <w:rsid w:val="00A54849"/>
    <w:rsid w:val="00A54A83"/>
    <w:rsid w:val="00A54FC4"/>
    <w:rsid w:val="00A5596D"/>
    <w:rsid w:val="00A564B3"/>
    <w:rsid w:val="00A565CD"/>
    <w:rsid w:val="00A6058F"/>
    <w:rsid w:val="00A61FE2"/>
    <w:rsid w:val="00A62445"/>
    <w:rsid w:val="00A62459"/>
    <w:rsid w:val="00A63818"/>
    <w:rsid w:val="00A63945"/>
    <w:rsid w:val="00A640BB"/>
    <w:rsid w:val="00A64552"/>
    <w:rsid w:val="00A6491E"/>
    <w:rsid w:val="00A65DD4"/>
    <w:rsid w:val="00A66276"/>
    <w:rsid w:val="00A66299"/>
    <w:rsid w:val="00A66811"/>
    <w:rsid w:val="00A668B3"/>
    <w:rsid w:val="00A66C65"/>
    <w:rsid w:val="00A66D02"/>
    <w:rsid w:val="00A6776B"/>
    <w:rsid w:val="00A67790"/>
    <w:rsid w:val="00A7093E"/>
    <w:rsid w:val="00A70B2A"/>
    <w:rsid w:val="00A7103D"/>
    <w:rsid w:val="00A713EF"/>
    <w:rsid w:val="00A71A71"/>
    <w:rsid w:val="00A71EA7"/>
    <w:rsid w:val="00A7209C"/>
    <w:rsid w:val="00A730DF"/>
    <w:rsid w:val="00A74446"/>
    <w:rsid w:val="00A746A8"/>
    <w:rsid w:val="00A74BCC"/>
    <w:rsid w:val="00A754E9"/>
    <w:rsid w:val="00A75A51"/>
    <w:rsid w:val="00A75D10"/>
    <w:rsid w:val="00A7611D"/>
    <w:rsid w:val="00A76CC0"/>
    <w:rsid w:val="00A77214"/>
    <w:rsid w:val="00A7736F"/>
    <w:rsid w:val="00A80007"/>
    <w:rsid w:val="00A82BAE"/>
    <w:rsid w:val="00A82EE3"/>
    <w:rsid w:val="00A83857"/>
    <w:rsid w:val="00A83E5E"/>
    <w:rsid w:val="00A84615"/>
    <w:rsid w:val="00A84921"/>
    <w:rsid w:val="00A85CE5"/>
    <w:rsid w:val="00A85F16"/>
    <w:rsid w:val="00A85FCB"/>
    <w:rsid w:val="00A85FEA"/>
    <w:rsid w:val="00A86253"/>
    <w:rsid w:val="00A86831"/>
    <w:rsid w:val="00A869BF"/>
    <w:rsid w:val="00A86A33"/>
    <w:rsid w:val="00A87025"/>
    <w:rsid w:val="00A872CC"/>
    <w:rsid w:val="00A90347"/>
    <w:rsid w:val="00A90B01"/>
    <w:rsid w:val="00A91551"/>
    <w:rsid w:val="00A91C1B"/>
    <w:rsid w:val="00A92512"/>
    <w:rsid w:val="00A92B30"/>
    <w:rsid w:val="00A93829"/>
    <w:rsid w:val="00A93918"/>
    <w:rsid w:val="00A93BCC"/>
    <w:rsid w:val="00A942C0"/>
    <w:rsid w:val="00A955B6"/>
    <w:rsid w:val="00A9575F"/>
    <w:rsid w:val="00A95B96"/>
    <w:rsid w:val="00A966C3"/>
    <w:rsid w:val="00A96B7B"/>
    <w:rsid w:val="00A96F23"/>
    <w:rsid w:val="00A971AB"/>
    <w:rsid w:val="00A97F2B"/>
    <w:rsid w:val="00AA0592"/>
    <w:rsid w:val="00AA090C"/>
    <w:rsid w:val="00AA0D57"/>
    <w:rsid w:val="00AA10B7"/>
    <w:rsid w:val="00AA1E1C"/>
    <w:rsid w:val="00AA1F8E"/>
    <w:rsid w:val="00AA2348"/>
    <w:rsid w:val="00AA25AC"/>
    <w:rsid w:val="00AA28B2"/>
    <w:rsid w:val="00AA304E"/>
    <w:rsid w:val="00AA37ED"/>
    <w:rsid w:val="00AA3953"/>
    <w:rsid w:val="00AA39C3"/>
    <w:rsid w:val="00AA3A4F"/>
    <w:rsid w:val="00AA3BAA"/>
    <w:rsid w:val="00AA442D"/>
    <w:rsid w:val="00AA4649"/>
    <w:rsid w:val="00AA46AB"/>
    <w:rsid w:val="00AA4F94"/>
    <w:rsid w:val="00AA5B7C"/>
    <w:rsid w:val="00AA656F"/>
    <w:rsid w:val="00AA6788"/>
    <w:rsid w:val="00AA7BE4"/>
    <w:rsid w:val="00AB05D8"/>
    <w:rsid w:val="00AB09E5"/>
    <w:rsid w:val="00AB122B"/>
    <w:rsid w:val="00AB127D"/>
    <w:rsid w:val="00AB1323"/>
    <w:rsid w:val="00AB1D5E"/>
    <w:rsid w:val="00AB1DDA"/>
    <w:rsid w:val="00AB350F"/>
    <w:rsid w:val="00AB389E"/>
    <w:rsid w:val="00AB42EA"/>
    <w:rsid w:val="00AB5101"/>
    <w:rsid w:val="00AB53AF"/>
    <w:rsid w:val="00AB590F"/>
    <w:rsid w:val="00AB59C7"/>
    <w:rsid w:val="00AB5BE9"/>
    <w:rsid w:val="00AB60DF"/>
    <w:rsid w:val="00AB6152"/>
    <w:rsid w:val="00AB6EF7"/>
    <w:rsid w:val="00AB700B"/>
    <w:rsid w:val="00AB7767"/>
    <w:rsid w:val="00AB7919"/>
    <w:rsid w:val="00AB7D9C"/>
    <w:rsid w:val="00AB7F47"/>
    <w:rsid w:val="00AC02DE"/>
    <w:rsid w:val="00AC0C1F"/>
    <w:rsid w:val="00AC14BD"/>
    <w:rsid w:val="00AC183B"/>
    <w:rsid w:val="00AC194D"/>
    <w:rsid w:val="00AC1A6F"/>
    <w:rsid w:val="00AC1CEF"/>
    <w:rsid w:val="00AC1F9B"/>
    <w:rsid w:val="00AC23E4"/>
    <w:rsid w:val="00AC24B2"/>
    <w:rsid w:val="00AC3372"/>
    <w:rsid w:val="00AC3783"/>
    <w:rsid w:val="00AC3D9B"/>
    <w:rsid w:val="00AC438D"/>
    <w:rsid w:val="00AC47C7"/>
    <w:rsid w:val="00AC4F3D"/>
    <w:rsid w:val="00AC6863"/>
    <w:rsid w:val="00AC6DC0"/>
    <w:rsid w:val="00AC7440"/>
    <w:rsid w:val="00AC74C8"/>
    <w:rsid w:val="00AD0999"/>
    <w:rsid w:val="00AD0BB1"/>
    <w:rsid w:val="00AD15D6"/>
    <w:rsid w:val="00AD19DF"/>
    <w:rsid w:val="00AD1F6C"/>
    <w:rsid w:val="00AD23E5"/>
    <w:rsid w:val="00AD3755"/>
    <w:rsid w:val="00AD386C"/>
    <w:rsid w:val="00AD3D72"/>
    <w:rsid w:val="00AD3D80"/>
    <w:rsid w:val="00AD4155"/>
    <w:rsid w:val="00AD4809"/>
    <w:rsid w:val="00AD483D"/>
    <w:rsid w:val="00AD4B5B"/>
    <w:rsid w:val="00AD5A0E"/>
    <w:rsid w:val="00AD5DAD"/>
    <w:rsid w:val="00AD5F58"/>
    <w:rsid w:val="00AD643C"/>
    <w:rsid w:val="00AD6662"/>
    <w:rsid w:val="00AD6F29"/>
    <w:rsid w:val="00AD70AD"/>
    <w:rsid w:val="00AD7170"/>
    <w:rsid w:val="00AD7623"/>
    <w:rsid w:val="00AD7F4F"/>
    <w:rsid w:val="00AE0167"/>
    <w:rsid w:val="00AE03B0"/>
    <w:rsid w:val="00AE0F31"/>
    <w:rsid w:val="00AE10C0"/>
    <w:rsid w:val="00AE1232"/>
    <w:rsid w:val="00AE12D1"/>
    <w:rsid w:val="00AE2AF1"/>
    <w:rsid w:val="00AE3835"/>
    <w:rsid w:val="00AE383E"/>
    <w:rsid w:val="00AE44FE"/>
    <w:rsid w:val="00AE4AA6"/>
    <w:rsid w:val="00AE5327"/>
    <w:rsid w:val="00AE5510"/>
    <w:rsid w:val="00AE70EA"/>
    <w:rsid w:val="00AE7274"/>
    <w:rsid w:val="00AE7670"/>
    <w:rsid w:val="00AE7BC2"/>
    <w:rsid w:val="00AF05CB"/>
    <w:rsid w:val="00AF0A39"/>
    <w:rsid w:val="00AF0BB4"/>
    <w:rsid w:val="00AF0D23"/>
    <w:rsid w:val="00AF0E16"/>
    <w:rsid w:val="00AF0E4C"/>
    <w:rsid w:val="00AF10C6"/>
    <w:rsid w:val="00AF116D"/>
    <w:rsid w:val="00AF1511"/>
    <w:rsid w:val="00AF1777"/>
    <w:rsid w:val="00AF199E"/>
    <w:rsid w:val="00AF2367"/>
    <w:rsid w:val="00AF3751"/>
    <w:rsid w:val="00AF39B3"/>
    <w:rsid w:val="00AF3C37"/>
    <w:rsid w:val="00AF4420"/>
    <w:rsid w:val="00AF451A"/>
    <w:rsid w:val="00AF4542"/>
    <w:rsid w:val="00AF4AED"/>
    <w:rsid w:val="00AF54FD"/>
    <w:rsid w:val="00AF57B5"/>
    <w:rsid w:val="00AF69BA"/>
    <w:rsid w:val="00AF6BAE"/>
    <w:rsid w:val="00AF6DE8"/>
    <w:rsid w:val="00AF6EAC"/>
    <w:rsid w:val="00AF6ED1"/>
    <w:rsid w:val="00AF7213"/>
    <w:rsid w:val="00AF7A63"/>
    <w:rsid w:val="00B00207"/>
    <w:rsid w:val="00B005BF"/>
    <w:rsid w:val="00B01025"/>
    <w:rsid w:val="00B0108D"/>
    <w:rsid w:val="00B013F1"/>
    <w:rsid w:val="00B0170A"/>
    <w:rsid w:val="00B01DA6"/>
    <w:rsid w:val="00B02303"/>
    <w:rsid w:val="00B024C5"/>
    <w:rsid w:val="00B02604"/>
    <w:rsid w:val="00B02D07"/>
    <w:rsid w:val="00B02FAE"/>
    <w:rsid w:val="00B0310E"/>
    <w:rsid w:val="00B03495"/>
    <w:rsid w:val="00B034DE"/>
    <w:rsid w:val="00B03C19"/>
    <w:rsid w:val="00B03D23"/>
    <w:rsid w:val="00B03D4B"/>
    <w:rsid w:val="00B04622"/>
    <w:rsid w:val="00B04BC9"/>
    <w:rsid w:val="00B050A3"/>
    <w:rsid w:val="00B05B3B"/>
    <w:rsid w:val="00B06361"/>
    <w:rsid w:val="00B06A8E"/>
    <w:rsid w:val="00B06DC6"/>
    <w:rsid w:val="00B06F6E"/>
    <w:rsid w:val="00B071EA"/>
    <w:rsid w:val="00B079E1"/>
    <w:rsid w:val="00B106C8"/>
    <w:rsid w:val="00B107F9"/>
    <w:rsid w:val="00B108BD"/>
    <w:rsid w:val="00B10907"/>
    <w:rsid w:val="00B10C5E"/>
    <w:rsid w:val="00B10C69"/>
    <w:rsid w:val="00B11052"/>
    <w:rsid w:val="00B11070"/>
    <w:rsid w:val="00B11C04"/>
    <w:rsid w:val="00B1235B"/>
    <w:rsid w:val="00B12825"/>
    <w:rsid w:val="00B12C3F"/>
    <w:rsid w:val="00B12D59"/>
    <w:rsid w:val="00B135D1"/>
    <w:rsid w:val="00B136E8"/>
    <w:rsid w:val="00B1414A"/>
    <w:rsid w:val="00B14906"/>
    <w:rsid w:val="00B151E0"/>
    <w:rsid w:val="00B15803"/>
    <w:rsid w:val="00B15B14"/>
    <w:rsid w:val="00B15B85"/>
    <w:rsid w:val="00B16290"/>
    <w:rsid w:val="00B16B0E"/>
    <w:rsid w:val="00B16D17"/>
    <w:rsid w:val="00B16D83"/>
    <w:rsid w:val="00B16E95"/>
    <w:rsid w:val="00B16FFE"/>
    <w:rsid w:val="00B17E1C"/>
    <w:rsid w:val="00B208C9"/>
    <w:rsid w:val="00B20D15"/>
    <w:rsid w:val="00B20E65"/>
    <w:rsid w:val="00B217AD"/>
    <w:rsid w:val="00B22FA2"/>
    <w:rsid w:val="00B232C8"/>
    <w:rsid w:val="00B241A2"/>
    <w:rsid w:val="00B242E4"/>
    <w:rsid w:val="00B244F8"/>
    <w:rsid w:val="00B246E9"/>
    <w:rsid w:val="00B247F6"/>
    <w:rsid w:val="00B24807"/>
    <w:rsid w:val="00B256BF"/>
    <w:rsid w:val="00B2599E"/>
    <w:rsid w:val="00B2630E"/>
    <w:rsid w:val="00B2653D"/>
    <w:rsid w:val="00B26C00"/>
    <w:rsid w:val="00B270FB"/>
    <w:rsid w:val="00B27874"/>
    <w:rsid w:val="00B27A13"/>
    <w:rsid w:val="00B302F9"/>
    <w:rsid w:val="00B3095F"/>
    <w:rsid w:val="00B30A5E"/>
    <w:rsid w:val="00B31D4D"/>
    <w:rsid w:val="00B31F70"/>
    <w:rsid w:val="00B322A6"/>
    <w:rsid w:val="00B3244F"/>
    <w:rsid w:val="00B326C1"/>
    <w:rsid w:val="00B32955"/>
    <w:rsid w:val="00B32A1E"/>
    <w:rsid w:val="00B32C83"/>
    <w:rsid w:val="00B32D07"/>
    <w:rsid w:val="00B33053"/>
    <w:rsid w:val="00B33E9A"/>
    <w:rsid w:val="00B34A54"/>
    <w:rsid w:val="00B356D9"/>
    <w:rsid w:val="00B3593E"/>
    <w:rsid w:val="00B3777B"/>
    <w:rsid w:val="00B377EF"/>
    <w:rsid w:val="00B4057E"/>
    <w:rsid w:val="00B40F1B"/>
    <w:rsid w:val="00B41440"/>
    <w:rsid w:val="00B41939"/>
    <w:rsid w:val="00B41EE3"/>
    <w:rsid w:val="00B4216F"/>
    <w:rsid w:val="00B42178"/>
    <w:rsid w:val="00B42665"/>
    <w:rsid w:val="00B42C78"/>
    <w:rsid w:val="00B4347E"/>
    <w:rsid w:val="00B43BFB"/>
    <w:rsid w:val="00B448D2"/>
    <w:rsid w:val="00B457B6"/>
    <w:rsid w:val="00B45D5E"/>
    <w:rsid w:val="00B460B7"/>
    <w:rsid w:val="00B47306"/>
    <w:rsid w:val="00B4747D"/>
    <w:rsid w:val="00B47A93"/>
    <w:rsid w:val="00B500F4"/>
    <w:rsid w:val="00B504B9"/>
    <w:rsid w:val="00B5069D"/>
    <w:rsid w:val="00B50C8A"/>
    <w:rsid w:val="00B51BB1"/>
    <w:rsid w:val="00B523C6"/>
    <w:rsid w:val="00B531C3"/>
    <w:rsid w:val="00B534D3"/>
    <w:rsid w:val="00B5388A"/>
    <w:rsid w:val="00B53E8D"/>
    <w:rsid w:val="00B549E1"/>
    <w:rsid w:val="00B55061"/>
    <w:rsid w:val="00B55296"/>
    <w:rsid w:val="00B5541A"/>
    <w:rsid w:val="00B5611D"/>
    <w:rsid w:val="00B5628B"/>
    <w:rsid w:val="00B56A51"/>
    <w:rsid w:val="00B56EFA"/>
    <w:rsid w:val="00B5788A"/>
    <w:rsid w:val="00B57CFB"/>
    <w:rsid w:val="00B607A9"/>
    <w:rsid w:val="00B60AFA"/>
    <w:rsid w:val="00B611C1"/>
    <w:rsid w:val="00B62790"/>
    <w:rsid w:val="00B62792"/>
    <w:rsid w:val="00B62E7B"/>
    <w:rsid w:val="00B63195"/>
    <w:rsid w:val="00B63415"/>
    <w:rsid w:val="00B634A7"/>
    <w:rsid w:val="00B63959"/>
    <w:rsid w:val="00B63E70"/>
    <w:rsid w:val="00B64256"/>
    <w:rsid w:val="00B6448C"/>
    <w:rsid w:val="00B644AE"/>
    <w:rsid w:val="00B649B2"/>
    <w:rsid w:val="00B667EA"/>
    <w:rsid w:val="00B66FDD"/>
    <w:rsid w:val="00B67646"/>
    <w:rsid w:val="00B709AA"/>
    <w:rsid w:val="00B70C4A"/>
    <w:rsid w:val="00B70F57"/>
    <w:rsid w:val="00B71392"/>
    <w:rsid w:val="00B715EE"/>
    <w:rsid w:val="00B7161E"/>
    <w:rsid w:val="00B7179B"/>
    <w:rsid w:val="00B71A67"/>
    <w:rsid w:val="00B72256"/>
    <w:rsid w:val="00B722E8"/>
    <w:rsid w:val="00B723C0"/>
    <w:rsid w:val="00B72860"/>
    <w:rsid w:val="00B72BC8"/>
    <w:rsid w:val="00B7303B"/>
    <w:rsid w:val="00B73448"/>
    <w:rsid w:val="00B73FAC"/>
    <w:rsid w:val="00B75249"/>
    <w:rsid w:val="00B7565B"/>
    <w:rsid w:val="00B758DE"/>
    <w:rsid w:val="00B75BB8"/>
    <w:rsid w:val="00B75DEF"/>
    <w:rsid w:val="00B7692F"/>
    <w:rsid w:val="00B77B74"/>
    <w:rsid w:val="00B77BA9"/>
    <w:rsid w:val="00B77CC7"/>
    <w:rsid w:val="00B80C37"/>
    <w:rsid w:val="00B81D5B"/>
    <w:rsid w:val="00B81D74"/>
    <w:rsid w:val="00B820E5"/>
    <w:rsid w:val="00B8263A"/>
    <w:rsid w:val="00B826D5"/>
    <w:rsid w:val="00B83A32"/>
    <w:rsid w:val="00B844D5"/>
    <w:rsid w:val="00B846E6"/>
    <w:rsid w:val="00B84B53"/>
    <w:rsid w:val="00B855B0"/>
    <w:rsid w:val="00B86ABE"/>
    <w:rsid w:val="00B86CD2"/>
    <w:rsid w:val="00B8737A"/>
    <w:rsid w:val="00B87892"/>
    <w:rsid w:val="00B87A2E"/>
    <w:rsid w:val="00B87ACB"/>
    <w:rsid w:val="00B87D35"/>
    <w:rsid w:val="00B87DBA"/>
    <w:rsid w:val="00B906C6"/>
    <w:rsid w:val="00B90828"/>
    <w:rsid w:val="00B90EFE"/>
    <w:rsid w:val="00B917F8"/>
    <w:rsid w:val="00B91BB7"/>
    <w:rsid w:val="00B921C1"/>
    <w:rsid w:val="00B924AE"/>
    <w:rsid w:val="00B92D62"/>
    <w:rsid w:val="00B92F64"/>
    <w:rsid w:val="00B932FC"/>
    <w:rsid w:val="00B93411"/>
    <w:rsid w:val="00B93429"/>
    <w:rsid w:val="00B9353F"/>
    <w:rsid w:val="00B93690"/>
    <w:rsid w:val="00B94423"/>
    <w:rsid w:val="00B94B4A"/>
    <w:rsid w:val="00B94F88"/>
    <w:rsid w:val="00B94FA2"/>
    <w:rsid w:val="00B955CB"/>
    <w:rsid w:val="00B95747"/>
    <w:rsid w:val="00B960A6"/>
    <w:rsid w:val="00B96C6B"/>
    <w:rsid w:val="00B96CA1"/>
    <w:rsid w:val="00B96D1B"/>
    <w:rsid w:val="00B96EDC"/>
    <w:rsid w:val="00BA1FCC"/>
    <w:rsid w:val="00BA20AC"/>
    <w:rsid w:val="00BA2DEB"/>
    <w:rsid w:val="00BA3DC2"/>
    <w:rsid w:val="00BA4290"/>
    <w:rsid w:val="00BA42AC"/>
    <w:rsid w:val="00BA46E9"/>
    <w:rsid w:val="00BA4A07"/>
    <w:rsid w:val="00BA4ACB"/>
    <w:rsid w:val="00BA4EDC"/>
    <w:rsid w:val="00BA622D"/>
    <w:rsid w:val="00BA6C4B"/>
    <w:rsid w:val="00BA7FBC"/>
    <w:rsid w:val="00BB00EB"/>
    <w:rsid w:val="00BB01D5"/>
    <w:rsid w:val="00BB0DA1"/>
    <w:rsid w:val="00BB1A94"/>
    <w:rsid w:val="00BB1BB8"/>
    <w:rsid w:val="00BB1C15"/>
    <w:rsid w:val="00BB1F8D"/>
    <w:rsid w:val="00BB2C4E"/>
    <w:rsid w:val="00BB2E9F"/>
    <w:rsid w:val="00BB351B"/>
    <w:rsid w:val="00BB3787"/>
    <w:rsid w:val="00BB4C33"/>
    <w:rsid w:val="00BB5CA2"/>
    <w:rsid w:val="00BB5D72"/>
    <w:rsid w:val="00BB5F3A"/>
    <w:rsid w:val="00BB5FBC"/>
    <w:rsid w:val="00BB5FF3"/>
    <w:rsid w:val="00BB635A"/>
    <w:rsid w:val="00BB65B7"/>
    <w:rsid w:val="00BB7318"/>
    <w:rsid w:val="00BB77C6"/>
    <w:rsid w:val="00BC01EE"/>
    <w:rsid w:val="00BC0408"/>
    <w:rsid w:val="00BC0B2B"/>
    <w:rsid w:val="00BC0C14"/>
    <w:rsid w:val="00BC1017"/>
    <w:rsid w:val="00BC1C6F"/>
    <w:rsid w:val="00BC2130"/>
    <w:rsid w:val="00BC21F0"/>
    <w:rsid w:val="00BC2324"/>
    <w:rsid w:val="00BC2925"/>
    <w:rsid w:val="00BC3183"/>
    <w:rsid w:val="00BC344B"/>
    <w:rsid w:val="00BC46B6"/>
    <w:rsid w:val="00BC4715"/>
    <w:rsid w:val="00BC4D3B"/>
    <w:rsid w:val="00BC5778"/>
    <w:rsid w:val="00BC5A12"/>
    <w:rsid w:val="00BC5D56"/>
    <w:rsid w:val="00BC5EF2"/>
    <w:rsid w:val="00BC679C"/>
    <w:rsid w:val="00BC68B7"/>
    <w:rsid w:val="00BC7178"/>
    <w:rsid w:val="00BC75B2"/>
    <w:rsid w:val="00BC7FBD"/>
    <w:rsid w:val="00BD0360"/>
    <w:rsid w:val="00BD09CC"/>
    <w:rsid w:val="00BD18FB"/>
    <w:rsid w:val="00BD1AA0"/>
    <w:rsid w:val="00BD1B12"/>
    <w:rsid w:val="00BD1F5B"/>
    <w:rsid w:val="00BD22A9"/>
    <w:rsid w:val="00BD2A37"/>
    <w:rsid w:val="00BD2CCC"/>
    <w:rsid w:val="00BD3222"/>
    <w:rsid w:val="00BD3824"/>
    <w:rsid w:val="00BD38B0"/>
    <w:rsid w:val="00BD3EFD"/>
    <w:rsid w:val="00BD4B63"/>
    <w:rsid w:val="00BD5671"/>
    <w:rsid w:val="00BD5C7E"/>
    <w:rsid w:val="00BD689D"/>
    <w:rsid w:val="00BD69C4"/>
    <w:rsid w:val="00BD6C40"/>
    <w:rsid w:val="00BD6E39"/>
    <w:rsid w:val="00BD6E3B"/>
    <w:rsid w:val="00BD7223"/>
    <w:rsid w:val="00BD7D70"/>
    <w:rsid w:val="00BE058E"/>
    <w:rsid w:val="00BE0E40"/>
    <w:rsid w:val="00BE196A"/>
    <w:rsid w:val="00BE1F02"/>
    <w:rsid w:val="00BE2533"/>
    <w:rsid w:val="00BE31C3"/>
    <w:rsid w:val="00BE349D"/>
    <w:rsid w:val="00BE3BFF"/>
    <w:rsid w:val="00BE40A4"/>
    <w:rsid w:val="00BE4A3A"/>
    <w:rsid w:val="00BE515A"/>
    <w:rsid w:val="00BE59BC"/>
    <w:rsid w:val="00BE6039"/>
    <w:rsid w:val="00BE61CC"/>
    <w:rsid w:val="00BE72B3"/>
    <w:rsid w:val="00BE79B7"/>
    <w:rsid w:val="00BF05BA"/>
    <w:rsid w:val="00BF0AB4"/>
    <w:rsid w:val="00BF0B7A"/>
    <w:rsid w:val="00BF0EAC"/>
    <w:rsid w:val="00BF1120"/>
    <w:rsid w:val="00BF1798"/>
    <w:rsid w:val="00BF1829"/>
    <w:rsid w:val="00BF1851"/>
    <w:rsid w:val="00BF18AC"/>
    <w:rsid w:val="00BF191C"/>
    <w:rsid w:val="00BF26B2"/>
    <w:rsid w:val="00BF2754"/>
    <w:rsid w:val="00BF2844"/>
    <w:rsid w:val="00BF28FD"/>
    <w:rsid w:val="00BF2FD1"/>
    <w:rsid w:val="00BF3CDC"/>
    <w:rsid w:val="00BF3D2A"/>
    <w:rsid w:val="00BF41AE"/>
    <w:rsid w:val="00BF5077"/>
    <w:rsid w:val="00BF51DE"/>
    <w:rsid w:val="00BF6748"/>
    <w:rsid w:val="00BF687B"/>
    <w:rsid w:val="00BF691D"/>
    <w:rsid w:val="00BF6F1D"/>
    <w:rsid w:val="00BF727B"/>
    <w:rsid w:val="00BF78E0"/>
    <w:rsid w:val="00BF79C2"/>
    <w:rsid w:val="00BF79FF"/>
    <w:rsid w:val="00C00191"/>
    <w:rsid w:val="00C00852"/>
    <w:rsid w:val="00C00869"/>
    <w:rsid w:val="00C0119F"/>
    <w:rsid w:val="00C0123F"/>
    <w:rsid w:val="00C0190E"/>
    <w:rsid w:val="00C01979"/>
    <w:rsid w:val="00C01CE0"/>
    <w:rsid w:val="00C0219E"/>
    <w:rsid w:val="00C023F3"/>
    <w:rsid w:val="00C02588"/>
    <w:rsid w:val="00C0283A"/>
    <w:rsid w:val="00C02CC0"/>
    <w:rsid w:val="00C02D02"/>
    <w:rsid w:val="00C03DF7"/>
    <w:rsid w:val="00C044AB"/>
    <w:rsid w:val="00C04827"/>
    <w:rsid w:val="00C04952"/>
    <w:rsid w:val="00C04CD1"/>
    <w:rsid w:val="00C04D16"/>
    <w:rsid w:val="00C04D78"/>
    <w:rsid w:val="00C0538D"/>
    <w:rsid w:val="00C0595B"/>
    <w:rsid w:val="00C064D8"/>
    <w:rsid w:val="00C07F9B"/>
    <w:rsid w:val="00C1160E"/>
    <w:rsid w:val="00C11741"/>
    <w:rsid w:val="00C119DA"/>
    <w:rsid w:val="00C1204F"/>
    <w:rsid w:val="00C125D8"/>
    <w:rsid w:val="00C12936"/>
    <w:rsid w:val="00C135FA"/>
    <w:rsid w:val="00C13C65"/>
    <w:rsid w:val="00C140A2"/>
    <w:rsid w:val="00C1462B"/>
    <w:rsid w:val="00C156B5"/>
    <w:rsid w:val="00C15FEE"/>
    <w:rsid w:val="00C160AD"/>
    <w:rsid w:val="00C17A21"/>
    <w:rsid w:val="00C202F0"/>
    <w:rsid w:val="00C204B1"/>
    <w:rsid w:val="00C210FB"/>
    <w:rsid w:val="00C21508"/>
    <w:rsid w:val="00C21BB7"/>
    <w:rsid w:val="00C22043"/>
    <w:rsid w:val="00C221C7"/>
    <w:rsid w:val="00C2240C"/>
    <w:rsid w:val="00C225C9"/>
    <w:rsid w:val="00C232E8"/>
    <w:rsid w:val="00C23A7C"/>
    <w:rsid w:val="00C24059"/>
    <w:rsid w:val="00C2424C"/>
    <w:rsid w:val="00C248E7"/>
    <w:rsid w:val="00C24B4A"/>
    <w:rsid w:val="00C25311"/>
    <w:rsid w:val="00C25C86"/>
    <w:rsid w:val="00C2608F"/>
    <w:rsid w:val="00C26537"/>
    <w:rsid w:val="00C26989"/>
    <w:rsid w:val="00C26D72"/>
    <w:rsid w:val="00C27341"/>
    <w:rsid w:val="00C27358"/>
    <w:rsid w:val="00C273ED"/>
    <w:rsid w:val="00C27DAD"/>
    <w:rsid w:val="00C30A2E"/>
    <w:rsid w:val="00C30B62"/>
    <w:rsid w:val="00C3129B"/>
    <w:rsid w:val="00C3174E"/>
    <w:rsid w:val="00C317BC"/>
    <w:rsid w:val="00C31813"/>
    <w:rsid w:val="00C31EE4"/>
    <w:rsid w:val="00C32670"/>
    <w:rsid w:val="00C328B0"/>
    <w:rsid w:val="00C32FB5"/>
    <w:rsid w:val="00C334AD"/>
    <w:rsid w:val="00C33ECA"/>
    <w:rsid w:val="00C3424A"/>
    <w:rsid w:val="00C34EA8"/>
    <w:rsid w:val="00C35177"/>
    <w:rsid w:val="00C352AC"/>
    <w:rsid w:val="00C35C49"/>
    <w:rsid w:val="00C35EC1"/>
    <w:rsid w:val="00C3643F"/>
    <w:rsid w:val="00C36749"/>
    <w:rsid w:val="00C36ACB"/>
    <w:rsid w:val="00C37A44"/>
    <w:rsid w:val="00C421E6"/>
    <w:rsid w:val="00C42799"/>
    <w:rsid w:val="00C42B43"/>
    <w:rsid w:val="00C43411"/>
    <w:rsid w:val="00C4344D"/>
    <w:rsid w:val="00C434DD"/>
    <w:rsid w:val="00C4452C"/>
    <w:rsid w:val="00C447C7"/>
    <w:rsid w:val="00C44D92"/>
    <w:rsid w:val="00C44E8F"/>
    <w:rsid w:val="00C45197"/>
    <w:rsid w:val="00C452D5"/>
    <w:rsid w:val="00C4598D"/>
    <w:rsid w:val="00C46739"/>
    <w:rsid w:val="00C471ED"/>
    <w:rsid w:val="00C4745E"/>
    <w:rsid w:val="00C47D78"/>
    <w:rsid w:val="00C50303"/>
    <w:rsid w:val="00C5061A"/>
    <w:rsid w:val="00C5112A"/>
    <w:rsid w:val="00C51A61"/>
    <w:rsid w:val="00C5206D"/>
    <w:rsid w:val="00C521C5"/>
    <w:rsid w:val="00C52334"/>
    <w:rsid w:val="00C524E9"/>
    <w:rsid w:val="00C52BED"/>
    <w:rsid w:val="00C53C34"/>
    <w:rsid w:val="00C542EC"/>
    <w:rsid w:val="00C544CF"/>
    <w:rsid w:val="00C54B14"/>
    <w:rsid w:val="00C55686"/>
    <w:rsid w:val="00C55751"/>
    <w:rsid w:val="00C55A51"/>
    <w:rsid w:val="00C564E5"/>
    <w:rsid w:val="00C579E3"/>
    <w:rsid w:val="00C57C35"/>
    <w:rsid w:val="00C602F4"/>
    <w:rsid w:val="00C60301"/>
    <w:rsid w:val="00C60594"/>
    <w:rsid w:val="00C607A5"/>
    <w:rsid w:val="00C60F5F"/>
    <w:rsid w:val="00C611B7"/>
    <w:rsid w:val="00C61518"/>
    <w:rsid w:val="00C61897"/>
    <w:rsid w:val="00C64012"/>
    <w:rsid w:val="00C642FB"/>
    <w:rsid w:val="00C6449F"/>
    <w:rsid w:val="00C64636"/>
    <w:rsid w:val="00C646E9"/>
    <w:rsid w:val="00C64840"/>
    <w:rsid w:val="00C65196"/>
    <w:rsid w:val="00C66221"/>
    <w:rsid w:val="00C665B9"/>
    <w:rsid w:val="00C668CE"/>
    <w:rsid w:val="00C67CB9"/>
    <w:rsid w:val="00C702A8"/>
    <w:rsid w:val="00C71936"/>
    <w:rsid w:val="00C719BC"/>
    <w:rsid w:val="00C71EE6"/>
    <w:rsid w:val="00C726D1"/>
    <w:rsid w:val="00C728C7"/>
    <w:rsid w:val="00C72A25"/>
    <w:rsid w:val="00C72E6E"/>
    <w:rsid w:val="00C734C3"/>
    <w:rsid w:val="00C739B8"/>
    <w:rsid w:val="00C74235"/>
    <w:rsid w:val="00C74751"/>
    <w:rsid w:val="00C74CD2"/>
    <w:rsid w:val="00C75BCF"/>
    <w:rsid w:val="00C762D7"/>
    <w:rsid w:val="00C76335"/>
    <w:rsid w:val="00C764BB"/>
    <w:rsid w:val="00C7690D"/>
    <w:rsid w:val="00C769D9"/>
    <w:rsid w:val="00C76EF6"/>
    <w:rsid w:val="00C77749"/>
    <w:rsid w:val="00C77CC7"/>
    <w:rsid w:val="00C77E32"/>
    <w:rsid w:val="00C77EDA"/>
    <w:rsid w:val="00C8003D"/>
    <w:rsid w:val="00C80256"/>
    <w:rsid w:val="00C80989"/>
    <w:rsid w:val="00C80DB1"/>
    <w:rsid w:val="00C80EB7"/>
    <w:rsid w:val="00C81DCF"/>
    <w:rsid w:val="00C820FF"/>
    <w:rsid w:val="00C822F5"/>
    <w:rsid w:val="00C83547"/>
    <w:rsid w:val="00C835D1"/>
    <w:rsid w:val="00C84F94"/>
    <w:rsid w:val="00C84FD7"/>
    <w:rsid w:val="00C85395"/>
    <w:rsid w:val="00C8541D"/>
    <w:rsid w:val="00C86444"/>
    <w:rsid w:val="00C86A1C"/>
    <w:rsid w:val="00C86C2E"/>
    <w:rsid w:val="00C86EF4"/>
    <w:rsid w:val="00C87326"/>
    <w:rsid w:val="00C90A39"/>
    <w:rsid w:val="00C917D1"/>
    <w:rsid w:val="00C91A86"/>
    <w:rsid w:val="00C91BA1"/>
    <w:rsid w:val="00C92305"/>
    <w:rsid w:val="00C9265B"/>
    <w:rsid w:val="00C937C9"/>
    <w:rsid w:val="00C93B36"/>
    <w:rsid w:val="00C93BD3"/>
    <w:rsid w:val="00C93F48"/>
    <w:rsid w:val="00C94FA9"/>
    <w:rsid w:val="00C95236"/>
    <w:rsid w:val="00C959CE"/>
    <w:rsid w:val="00C96164"/>
    <w:rsid w:val="00C96741"/>
    <w:rsid w:val="00C9690E"/>
    <w:rsid w:val="00C9725D"/>
    <w:rsid w:val="00C97423"/>
    <w:rsid w:val="00C97E0B"/>
    <w:rsid w:val="00CA04E0"/>
    <w:rsid w:val="00CA0993"/>
    <w:rsid w:val="00CA0B7B"/>
    <w:rsid w:val="00CA17B3"/>
    <w:rsid w:val="00CA1AB6"/>
    <w:rsid w:val="00CA1FCB"/>
    <w:rsid w:val="00CA22EB"/>
    <w:rsid w:val="00CA28E0"/>
    <w:rsid w:val="00CA2ACD"/>
    <w:rsid w:val="00CA304E"/>
    <w:rsid w:val="00CA306E"/>
    <w:rsid w:val="00CA3B13"/>
    <w:rsid w:val="00CA3F2E"/>
    <w:rsid w:val="00CA5164"/>
    <w:rsid w:val="00CA5332"/>
    <w:rsid w:val="00CA5E6D"/>
    <w:rsid w:val="00CA5F9A"/>
    <w:rsid w:val="00CA666F"/>
    <w:rsid w:val="00CA73A1"/>
    <w:rsid w:val="00CA7405"/>
    <w:rsid w:val="00CA7F98"/>
    <w:rsid w:val="00CB0E91"/>
    <w:rsid w:val="00CB10AF"/>
    <w:rsid w:val="00CB1666"/>
    <w:rsid w:val="00CB1890"/>
    <w:rsid w:val="00CB18C2"/>
    <w:rsid w:val="00CB198E"/>
    <w:rsid w:val="00CB1EED"/>
    <w:rsid w:val="00CB22C4"/>
    <w:rsid w:val="00CB2FD9"/>
    <w:rsid w:val="00CB35E4"/>
    <w:rsid w:val="00CB35EC"/>
    <w:rsid w:val="00CB387B"/>
    <w:rsid w:val="00CB3F3A"/>
    <w:rsid w:val="00CB44A2"/>
    <w:rsid w:val="00CB484F"/>
    <w:rsid w:val="00CB4943"/>
    <w:rsid w:val="00CB532C"/>
    <w:rsid w:val="00CB5966"/>
    <w:rsid w:val="00CB726B"/>
    <w:rsid w:val="00CB7289"/>
    <w:rsid w:val="00CB78CC"/>
    <w:rsid w:val="00CB7B0A"/>
    <w:rsid w:val="00CB7B0D"/>
    <w:rsid w:val="00CC0017"/>
    <w:rsid w:val="00CC03EA"/>
    <w:rsid w:val="00CC1812"/>
    <w:rsid w:val="00CC195F"/>
    <w:rsid w:val="00CC1F29"/>
    <w:rsid w:val="00CC217A"/>
    <w:rsid w:val="00CC2640"/>
    <w:rsid w:val="00CC3DEF"/>
    <w:rsid w:val="00CC3E9C"/>
    <w:rsid w:val="00CC4908"/>
    <w:rsid w:val="00CC4FF2"/>
    <w:rsid w:val="00CC5B6D"/>
    <w:rsid w:val="00CC6451"/>
    <w:rsid w:val="00CC69A1"/>
    <w:rsid w:val="00CC6A3F"/>
    <w:rsid w:val="00CC6F4F"/>
    <w:rsid w:val="00CC7341"/>
    <w:rsid w:val="00CC745A"/>
    <w:rsid w:val="00CC7555"/>
    <w:rsid w:val="00CC78B6"/>
    <w:rsid w:val="00CC7A09"/>
    <w:rsid w:val="00CC7D72"/>
    <w:rsid w:val="00CD0873"/>
    <w:rsid w:val="00CD0A9E"/>
    <w:rsid w:val="00CD2056"/>
    <w:rsid w:val="00CD2585"/>
    <w:rsid w:val="00CD28B8"/>
    <w:rsid w:val="00CD29EC"/>
    <w:rsid w:val="00CD3308"/>
    <w:rsid w:val="00CD3372"/>
    <w:rsid w:val="00CD35B3"/>
    <w:rsid w:val="00CD38FE"/>
    <w:rsid w:val="00CD50E5"/>
    <w:rsid w:val="00CD53D0"/>
    <w:rsid w:val="00CD58B4"/>
    <w:rsid w:val="00CD70F8"/>
    <w:rsid w:val="00CD7365"/>
    <w:rsid w:val="00CD75CD"/>
    <w:rsid w:val="00CD7EF8"/>
    <w:rsid w:val="00CE0224"/>
    <w:rsid w:val="00CE0734"/>
    <w:rsid w:val="00CE08BE"/>
    <w:rsid w:val="00CE0929"/>
    <w:rsid w:val="00CE0FDE"/>
    <w:rsid w:val="00CE10C0"/>
    <w:rsid w:val="00CE1646"/>
    <w:rsid w:val="00CE1CEB"/>
    <w:rsid w:val="00CE2049"/>
    <w:rsid w:val="00CE20EF"/>
    <w:rsid w:val="00CE2790"/>
    <w:rsid w:val="00CE286C"/>
    <w:rsid w:val="00CE2DDF"/>
    <w:rsid w:val="00CE347A"/>
    <w:rsid w:val="00CE3541"/>
    <w:rsid w:val="00CE394D"/>
    <w:rsid w:val="00CE3E62"/>
    <w:rsid w:val="00CE4263"/>
    <w:rsid w:val="00CE443B"/>
    <w:rsid w:val="00CE4521"/>
    <w:rsid w:val="00CE4B01"/>
    <w:rsid w:val="00CE5277"/>
    <w:rsid w:val="00CE6099"/>
    <w:rsid w:val="00CE68F7"/>
    <w:rsid w:val="00CE7B24"/>
    <w:rsid w:val="00CE7C06"/>
    <w:rsid w:val="00CF0774"/>
    <w:rsid w:val="00CF0FFB"/>
    <w:rsid w:val="00CF13A6"/>
    <w:rsid w:val="00CF1DF2"/>
    <w:rsid w:val="00CF1E62"/>
    <w:rsid w:val="00CF21C0"/>
    <w:rsid w:val="00CF30E4"/>
    <w:rsid w:val="00CF32E5"/>
    <w:rsid w:val="00CF38EF"/>
    <w:rsid w:val="00CF39E9"/>
    <w:rsid w:val="00CF3C46"/>
    <w:rsid w:val="00CF3DAD"/>
    <w:rsid w:val="00CF4568"/>
    <w:rsid w:val="00CF470A"/>
    <w:rsid w:val="00CF5278"/>
    <w:rsid w:val="00CF5A97"/>
    <w:rsid w:val="00CF60B8"/>
    <w:rsid w:val="00CF6321"/>
    <w:rsid w:val="00CF6F2E"/>
    <w:rsid w:val="00CF7368"/>
    <w:rsid w:val="00CF7BF7"/>
    <w:rsid w:val="00CF7CDD"/>
    <w:rsid w:val="00D01045"/>
    <w:rsid w:val="00D014B2"/>
    <w:rsid w:val="00D015E1"/>
    <w:rsid w:val="00D015F9"/>
    <w:rsid w:val="00D018EE"/>
    <w:rsid w:val="00D01A7C"/>
    <w:rsid w:val="00D01EA5"/>
    <w:rsid w:val="00D0209E"/>
    <w:rsid w:val="00D027AB"/>
    <w:rsid w:val="00D02942"/>
    <w:rsid w:val="00D03C64"/>
    <w:rsid w:val="00D04C32"/>
    <w:rsid w:val="00D052E7"/>
    <w:rsid w:val="00D055F4"/>
    <w:rsid w:val="00D05882"/>
    <w:rsid w:val="00D05BA2"/>
    <w:rsid w:val="00D0693C"/>
    <w:rsid w:val="00D06B8F"/>
    <w:rsid w:val="00D07412"/>
    <w:rsid w:val="00D0747D"/>
    <w:rsid w:val="00D074BB"/>
    <w:rsid w:val="00D0790D"/>
    <w:rsid w:val="00D107DB"/>
    <w:rsid w:val="00D10C07"/>
    <w:rsid w:val="00D10D80"/>
    <w:rsid w:val="00D121C6"/>
    <w:rsid w:val="00D12205"/>
    <w:rsid w:val="00D124A9"/>
    <w:rsid w:val="00D12DF7"/>
    <w:rsid w:val="00D135ED"/>
    <w:rsid w:val="00D13D82"/>
    <w:rsid w:val="00D15BF5"/>
    <w:rsid w:val="00D165BD"/>
    <w:rsid w:val="00D1673E"/>
    <w:rsid w:val="00D1760A"/>
    <w:rsid w:val="00D17727"/>
    <w:rsid w:val="00D1787A"/>
    <w:rsid w:val="00D17957"/>
    <w:rsid w:val="00D179CA"/>
    <w:rsid w:val="00D17C55"/>
    <w:rsid w:val="00D20288"/>
    <w:rsid w:val="00D20F23"/>
    <w:rsid w:val="00D225B3"/>
    <w:rsid w:val="00D235E6"/>
    <w:rsid w:val="00D2462F"/>
    <w:rsid w:val="00D24644"/>
    <w:rsid w:val="00D24BFF"/>
    <w:rsid w:val="00D2551F"/>
    <w:rsid w:val="00D25625"/>
    <w:rsid w:val="00D25D11"/>
    <w:rsid w:val="00D25DB1"/>
    <w:rsid w:val="00D26185"/>
    <w:rsid w:val="00D26A7A"/>
    <w:rsid w:val="00D26B1C"/>
    <w:rsid w:val="00D277E2"/>
    <w:rsid w:val="00D27961"/>
    <w:rsid w:val="00D303BF"/>
    <w:rsid w:val="00D309AC"/>
    <w:rsid w:val="00D309CF"/>
    <w:rsid w:val="00D30BD5"/>
    <w:rsid w:val="00D30DEB"/>
    <w:rsid w:val="00D30ECE"/>
    <w:rsid w:val="00D30EF3"/>
    <w:rsid w:val="00D3187B"/>
    <w:rsid w:val="00D31A12"/>
    <w:rsid w:val="00D31CBB"/>
    <w:rsid w:val="00D322F8"/>
    <w:rsid w:val="00D324A0"/>
    <w:rsid w:val="00D32B7F"/>
    <w:rsid w:val="00D33968"/>
    <w:rsid w:val="00D34487"/>
    <w:rsid w:val="00D34F11"/>
    <w:rsid w:val="00D3511B"/>
    <w:rsid w:val="00D3529A"/>
    <w:rsid w:val="00D35CDC"/>
    <w:rsid w:val="00D35EE5"/>
    <w:rsid w:val="00D36165"/>
    <w:rsid w:val="00D36825"/>
    <w:rsid w:val="00D36E1A"/>
    <w:rsid w:val="00D374C3"/>
    <w:rsid w:val="00D3773A"/>
    <w:rsid w:val="00D40258"/>
    <w:rsid w:val="00D41128"/>
    <w:rsid w:val="00D41348"/>
    <w:rsid w:val="00D414DD"/>
    <w:rsid w:val="00D41899"/>
    <w:rsid w:val="00D41E57"/>
    <w:rsid w:val="00D41F1E"/>
    <w:rsid w:val="00D41F64"/>
    <w:rsid w:val="00D42534"/>
    <w:rsid w:val="00D42905"/>
    <w:rsid w:val="00D42BFB"/>
    <w:rsid w:val="00D434D3"/>
    <w:rsid w:val="00D44C7C"/>
    <w:rsid w:val="00D450CF"/>
    <w:rsid w:val="00D466B7"/>
    <w:rsid w:val="00D46A31"/>
    <w:rsid w:val="00D47624"/>
    <w:rsid w:val="00D501E1"/>
    <w:rsid w:val="00D51D13"/>
    <w:rsid w:val="00D51FBD"/>
    <w:rsid w:val="00D525A8"/>
    <w:rsid w:val="00D525FC"/>
    <w:rsid w:val="00D52F22"/>
    <w:rsid w:val="00D53276"/>
    <w:rsid w:val="00D5352F"/>
    <w:rsid w:val="00D53668"/>
    <w:rsid w:val="00D5394C"/>
    <w:rsid w:val="00D54D0F"/>
    <w:rsid w:val="00D5506F"/>
    <w:rsid w:val="00D551D5"/>
    <w:rsid w:val="00D56435"/>
    <w:rsid w:val="00D564B8"/>
    <w:rsid w:val="00D567F0"/>
    <w:rsid w:val="00D568E1"/>
    <w:rsid w:val="00D56F20"/>
    <w:rsid w:val="00D5701C"/>
    <w:rsid w:val="00D57941"/>
    <w:rsid w:val="00D57DB5"/>
    <w:rsid w:val="00D60107"/>
    <w:rsid w:val="00D601A1"/>
    <w:rsid w:val="00D60562"/>
    <w:rsid w:val="00D615D3"/>
    <w:rsid w:val="00D622E0"/>
    <w:rsid w:val="00D626F9"/>
    <w:rsid w:val="00D629F3"/>
    <w:rsid w:val="00D62A8F"/>
    <w:rsid w:val="00D6364A"/>
    <w:rsid w:val="00D6374D"/>
    <w:rsid w:val="00D638FB"/>
    <w:rsid w:val="00D63EF3"/>
    <w:rsid w:val="00D63F2D"/>
    <w:rsid w:val="00D643E7"/>
    <w:rsid w:val="00D64490"/>
    <w:rsid w:val="00D647F2"/>
    <w:rsid w:val="00D64DA7"/>
    <w:rsid w:val="00D65488"/>
    <w:rsid w:val="00D66B1D"/>
    <w:rsid w:val="00D70208"/>
    <w:rsid w:val="00D70F57"/>
    <w:rsid w:val="00D71199"/>
    <w:rsid w:val="00D7140E"/>
    <w:rsid w:val="00D71AAA"/>
    <w:rsid w:val="00D724A7"/>
    <w:rsid w:val="00D725EA"/>
    <w:rsid w:val="00D7278C"/>
    <w:rsid w:val="00D7293E"/>
    <w:rsid w:val="00D729B9"/>
    <w:rsid w:val="00D7370A"/>
    <w:rsid w:val="00D737BD"/>
    <w:rsid w:val="00D737CD"/>
    <w:rsid w:val="00D73B58"/>
    <w:rsid w:val="00D73C0C"/>
    <w:rsid w:val="00D7439E"/>
    <w:rsid w:val="00D745F7"/>
    <w:rsid w:val="00D7466C"/>
    <w:rsid w:val="00D74720"/>
    <w:rsid w:val="00D74C32"/>
    <w:rsid w:val="00D7538E"/>
    <w:rsid w:val="00D756D6"/>
    <w:rsid w:val="00D756F1"/>
    <w:rsid w:val="00D758AF"/>
    <w:rsid w:val="00D75CDE"/>
    <w:rsid w:val="00D76185"/>
    <w:rsid w:val="00D77068"/>
    <w:rsid w:val="00D770B1"/>
    <w:rsid w:val="00D772F7"/>
    <w:rsid w:val="00D773BC"/>
    <w:rsid w:val="00D77D3B"/>
    <w:rsid w:val="00D8000D"/>
    <w:rsid w:val="00D8056A"/>
    <w:rsid w:val="00D806E1"/>
    <w:rsid w:val="00D80A62"/>
    <w:rsid w:val="00D80BCF"/>
    <w:rsid w:val="00D80C2B"/>
    <w:rsid w:val="00D81A14"/>
    <w:rsid w:val="00D81DDC"/>
    <w:rsid w:val="00D81E9E"/>
    <w:rsid w:val="00D82143"/>
    <w:rsid w:val="00D826E5"/>
    <w:rsid w:val="00D82853"/>
    <w:rsid w:val="00D82895"/>
    <w:rsid w:val="00D830AA"/>
    <w:rsid w:val="00D83968"/>
    <w:rsid w:val="00D83C7A"/>
    <w:rsid w:val="00D83D2E"/>
    <w:rsid w:val="00D83D41"/>
    <w:rsid w:val="00D83FC7"/>
    <w:rsid w:val="00D840DF"/>
    <w:rsid w:val="00D84735"/>
    <w:rsid w:val="00D852D5"/>
    <w:rsid w:val="00D85611"/>
    <w:rsid w:val="00D85A4D"/>
    <w:rsid w:val="00D8600C"/>
    <w:rsid w:val="00D863BD"/>
    <w:rsid w:val="00D8652D"/>
    <w:rsid w:val="00D86598"/>
    <w:rsid w:val="00D87A42"/>
    <w:rsid w:val="00D87E7A"/>
    <w:rsid w:val="00D90551"/>
    <w:rsid w:val="00D908A5"/>
    <w:rsid w:val="00D90AE9"/>
    <w:rsid w:val="00D91E94"/>
    <w:rsid w:val="00D92090"/>
    <w:rsid w:val="00D9223D"/>
    <w:rsid w:val="00D92D62"/>
    <w:rsid w:val="00D93311"/>
    <w:rsid w:val="00D9340A"/>
    <w:rsid w:val="00D93568"/>
    <w:rsid w:val="00D93C0C"/>
    <w:rsid w:val="00D93E69"/>
    <w:rsid w:val="00D944A7"/>
    <w:rsid w:val="00D946AF"/>
    <w:rsid w:val="00D94EC1"/>
    <w:rsid w:val="00D95FFD"/>
    <w:rsid w:val="00D96120"/>
    <w:rsid w:val="00D96A9E"/>
    <w:rsid w:val="00D96B36"/>
    <w:rsid w:val="00D9737C"/>
    <w:rsid w:val="00DA041F"/>
    <w:rsid w:val="00DA14EE"/>
    <w:rsid w:val="00DA1A16"/>
    <w:rsid w:val="00DA1B16"/>
    <w:rsid w:val="00DA21F2"/>
    <w:rsid w:val="00DA271B"/>
    <w:rsid w:val="00DA3BAD"/>
    <w:rsid w:val="00DA41ED"/>
    <w:rsid w:val="00DA46FE"/>
    <w:rsid w:val="00DA52F5"/>
    <w:rsid w:val="00DA57F6"/>
    <w:rsid w:val="00DA59F7"/>
    <w:rsid w:val="00DA5FF3"/>
    <w:rsid w:val="00DA6486"/>
    <w:rsid w:val="00DA678D"/>
    <w:rsid w:val="00DA7ABD"/>
    <w:rsid w:val="00DA7CA1"/>
    <w:rsid w:val="00DA7F2B"/>
    <w:rsid w:val="00DB163F"/>
    <w:rsid w:val="00DB1941"/>
    <w:rsid w:val="00DB1E4E"/>
    <w:rsid w:val="00DB1F82"/>
    <w:rsid w:val="00DB25F3"/>
    <w:rsid w:val="00DB269D"/>
    <w:rsid w:val="00DB3205"/>
    <w:rsid w:val="00DB45A2"/>
    <w:rsid w:val="00DB49C3"/>
    <w:rsid w:val="00DB4B3A"/>
    <w:rsid w:val="00DB550B"/>
    <w:rsid w:val="00DB5640"/>
    <w:rsid w:val="00DB5F8C"/>
    <w:rsid w:val="00DB61F2"/>
    <w:rsid w:val="00DB6879"/>
    <w:rsid w:val="00DB68F9"/>
    <w:rsid w:val="00DB6A1C"/>
    <w:rsid w:val="00DB716C"/>
    <w:rsid w:val="00DB781E"/>
    <w:rsid w:val="00DB7AF4"/>
    <w:rsid w:val="00DC02B9"/>
    <w:rsid w:val="00DC0493"/>
    <w:rsid w:val="00DC055C"/>
    <w:rsid w:val="00DC0800"/>
    <w:rsid w:val="00DC0CEE"/>
    <w:rsid w:val="00DC13A5"/>
    <w:rsid w:val="00DC1B1B"/>
    <w:rsid w:val="00DC1FA5"/>
    <w:rsid w:val="00DC21FA"/>
    <w:rsid w:val="00DC2281"/>
    <w:rsid w:val="00DC29AD"/>
    <w:rsid w:val="00DC3FB8"/>
    <w:rsid w:val="00DC4378"/>
    <w:rsid w:val="00DC4874"/>
    <w:rsid w:val="00DC498D"/>
    <w:rsid w:val="00DC5001"/>
    <w:rsid w:val="00DC5935"/>
    <w:rsid w:val="00DC5B25"/>
    <w:rsid w:val="00DC5D00"/>
    <w:rsid w:val="00DC60F3"/>
    <w:rsid w:val="00DC6126"/>
    <w:rsid w:val="00DC62F2"/>
    <w:rsid w:val="00DC6642"/>
    <w:rsid w:val="00DC68B0"/>
    <w:rsid w:val="00DC6A7F"/>
    <w:rsid w:val="00DC6DD7"/>
    <w:rsid w:val="00DC7335"/>
    <w:rsid w:val="00DC7418"/>
    <w:rsid w:val="00DC75DD"/>
    <w:rsid w:val="00DC7656"/>
    <w:rsid w:val="00DC7849"/>
    <w:rsid w:val="00DC78C7"/>
    <w:rsid w:val="00DC7D01"/>
    <w:rsid w:val="00DD05E1"/>
    <w:rsid w:val="00DD0BC2"/>
    <w:rsid w:val="00DD16C6"/>
    <w:rsid w:val="00DD172E"/>
    <w:rsid w:val="00DD1964"/>
    <w:rsid w:val="00DD1E76"/>
    <w:rsid w:val="00DD1EA1"/>
    <w:rsid w:val="00DD20E9"/>
    <w:rsid w:val="00DD3129"/>
    <w:rsid w:val="00DD3FCD"/>
    <w:rsid w:val="00DD4BC8"/>
    <w:rsid w:val="00DD538F"/>
    <w:rsid w:val="00DD5F92"/>
    <w:rsid w:val="00DD60C2"/>
    <w:rsid w:val="00DD6143"/>
    <w:rsid w:val="00DD6F80"/>
    <w:rsid w:val="00DD7119"/>
    <w:rsid w:val="00DD7F9A"/>
    <w:rsid w:val="00DE0378"/>
    <w:rsid w:val="00DE08C2"/>
    <w:rsid w:val="00DE0A12"/>
    <w:rsid w:val="00DE0B10"/>
    <w:rsid w:val="00DE0DE8"/>
    <w:rsid w:val="00DE14A9"/>
    <w:rsid w:val="00DE15A5"/>
    <w:rsid w:val="00DE173B"/>
    <w:rsid w:val="00DE19E6"/>
    <w:rsid w:val="00DE2772"/>
    <w:rsid w:val="00DE2950"/>
    <w:rsid w:val="00DE2BD4"/>
    <w:rsid w:val="00DE314F"/>
    <w:rsid w:val="00DE3409"/>
    <w:rsid w:val="00DE3440"/>
    <w:rsid w:val="00DE483B"/>
    <w:rsid w:val="00DE51EB"/>
    <w:rsid w:val="00DE57E6"/>
    <w:rsid w:val="00DE5D03"/>
    <w:rsid w:val="00DE666E"/>
    <w:rsid w:val="00DE6A56"/>
    <w:rsid w:val="00DE751C"/>
    <w:rsid w:val="00DE771A"/>
    <w:rsid w:val="00DE7EF4"/>
    <w:rsid w:val="00DF0EBF"/>
    <w:rsid w:val="00DF0FA6"/>
    <w:rsid w:val="00DF16A5"/>
    <w:rsid w:val="00DF26B6"/>
    <w:rsid w:val="00DF2A45"/>
    <w:rsid w:val="00DF3CA2"/>
    <w:rsid w:val="00DF3D73"/>
    <w:rsid w:val="00DF4197"/>
    <w:rsid w:val="00DF463E"/>
    <w:rsid w:val="00DF488A"/>
    <w:rsid w:val="00DF4F65"/>
    <w:rsid w:val="00DF503C"/>
    <w:rsid w:val="00DF5A91"/>
    <w:rsid w:val="00DF67DF"/>
    <w:rsid w:val="00DF6D6B"/>
    <w:rsid w:val="00DF6F90"/>
    <w:rsid w:val="00DF6FDD"/>
    <w:rsid w:val="00DF7653"/>
    <w:rsid w:val="00E00868"/>
    <w:rsid w:val="00E01191"/>
    <w:rsid w:val="00E01370"/>
    <w:rsid w:val="00E01893"/>
    <w:rsid w:val="00E019D2"/>
    <w:rsid w:val="00E020F1"/>
    <w:rsid w:val="00E03291"/>
    <w:rsid w:val="00E03A0C"/>
    <w:rsid w:val="00E03F27"/>
    <w:rsid w:val="00E0465F"/>
    <w:rsid w:val="00E04D01"/>
    <w:rsid w:val="00E05257"/>
    <w:rsid w:val="00E052C1"/>
    <w:rsid w:val="00E0558D"/>
    <w:rsid w:val="00E0588B"/>
    <w:rsid w:val="00E0724C"/>
    <w:rsid w:val="00E07838"/>
    <w:rsid w:val="00E078A4"/>
    <w:rsid w:val="00E079BE"/>
    <w:rsid w:val="00E10066"/>
    <w:rsid w:val="00E10CB7"/>
    <w:rsid w:val="00E10E7D"/>
    <w:rsid w:val="00E1140C"/>
    <w:rsid w:val="00E114A4"/>
    <w:rsid w:val="00E11BD8"/>
    <w:rsid w:val="00E11FE0"/>
    <w:rsid w:val="00E12E59"/>
    <w:rsid w:val="00E13090"/>
    <w:rsid w:val="00E133F1"/>
    <w:rsid w:val="00E13B3D"/>
    <w:rsid w:val="00E13D9D"/>
    <w:rsid w:val="00E13DA8"/>
    <w:rsid w:val="00E14100"/>
    <w:rsid w:val="00E144AF"/>
    <w:rsid w:val="00E14640"/>
    <w:rsid w:val="00E14C94"/>
    <w:rsid w:val="00E15BD4"/>
    <w:rsid w:val="00E165B8"/>
    <w:rsid w:val="00E169EA"/>
    <w:rsid w:val="00E16A61"/>
    <w:rsid w:val="00E16CA0"/>
    <w:rsid w:val="00E200B4"/>
    <w:rsid w:val="00E202FA"/>
    <w:rsid w:val="00E20568"/>
    <w:rsid w:val="00E2073A"/>
    <w:rsid w:val="00E20936"/>
    <w:rsid w:val="00E20966"/>
    <w:rsid w:val="00E20BAB"/>
    <w:rsid w:val="00E20BE3"/>
    <w:rsid w:val="00E20CC4"/>
    <w:rsid w:val="00E20F72"/>
    <w:rsid w:val="00E214AB"/>
    <w:rsid w:val="00E21542"/>
    <w:rsid w:val="00E21993"/>
    <w:rsid w:val="00E219E7"/>
    <w:rsid w:val="00E21B19"/>
    <w:rsid w:val="00E21C2E"/>
    <w:rsid w:val="00E21CA6"/>
    <w:rsid w:val="00E221EA"/>
    <w:rsid w:val="00E226A9"/>
    <w:rsid w:val="00E22865"/>
    <w:rsid w:val="00E23204"/>
    <w:rsid w:val="00E23BAA"/>
    <w:rsid w:val="00E23D9D"/>
    <w:rsid w:val="00E241C2"/>
    <w:rsid w:val="00E24BB0"/>
    <w:rsid w:val="00E24CC9"/>
    <w:rsid w:val="00E264C5"/>
    <w:rsid w:val="00E264F9"/>
    <w:rsid w:val="00E267DD"/>
    <w:rsid w:val="00E26D79"/>
    <w:rsid w:val="00E26F03"/>
    <w:rsid w:val="00E27135"/>
    <w:rsid w:val="00E30078"/>
    <w:rsid w:val="00E30422"/>
    <w:rsid w:val="00E3172D"/>
    <w:rsid w:val="00E31823"/>
    <w:rsid w:val="00E31B74"/>
    <w:rsid w:val="00E31CEC"/>
    <w:rsid w:val="00E31E4C"/>
    <w:rsid w:val="00E324DC"/>
    <w:rsid w:val="00E325E7"/>
    <w:rsid w:val="00E32677"/>
    <w:rsid w:val="00E328D4"/>
    <w:rsid w:val="00E334E3"/>
    <w:rsid w:val="00E344A6"/>
    <w:rsid w:val="00E35CDA"/>
    <w:rsid w:val="00E35D9E"/>
    <w:rsid w:val="00E363C2"/>
    <w:rsid w:val="00E36503"/>
    <w:rsid w:val="00E36534"/>
    <w:rsid w:val="00E3688C"/>
    <w:rsid w:val="00E36A89"/>
    <w:rsid w:val="00E3736E"/>
    <w:rsid w:val="00E374DF"/>
    <w:rsid w:val="00E37E1C"/>
    <w:rsid w:val="00E37EE0"/>
    <w:rsid w:val="00E37F8E"/>
    <w:rsid w:val="00E41404"/>
    <w:rsid w:val="00E4151F"/>
    <w:rsid w:val="00E42A29"/>
    <w:rsid w:val="00E42E17"/>
    <w:rsid w:val="00E42FA8"/>
    <w:rsid w:val="00E433CA"/>
    <w:rsid w:val="00E43F7C"/>
    <w:rsid w:val="00E4410C"/>
    <w:rsid w:val="00E4411D"/>
    <w:rsid w:val="00E4424A"/>
    <w:rsid w:val="00E442B7"/>
    <w:rsid w:val="00E44318"/>
    <w:rsid w:val="00E447BC"/>
    <w:rsid w:val="00E448E8"/>
    <w:rsid w:val="00E44D9D"/>
    <w:rsid w:val="00E44E32"/>
    <w:rsid w:val="00E451A3"/>
    <w:rsid w:val="00E45736"/>
    <w:rsid w:val="00E4580B"/>
    <w:rsid w:val="00E46B5F"/>
    <w:rsid w:val="00E46C5B"/>
    <w:rsid w:val="00E46CE9"/>
    <w:rsid w:val="00E46EEB"/>
    <w:rsid w:val="00E470F9"/>
    <w:rsid w:val="00E506BB"/>
    <w:rsid w:val="00E514AB"/>
    <w:rsid w:val="00E517E2"/>
    <w:rsid w:val="00E520D4"/>
    <w:rsid w:val="00E5279D"/>
    <w:rsid w:val="00E5328B"/>
    <w:rsid w:val="00E53F5B"/>
    <w:rsid w:val="00E54026"/>
    <w:rsid w:val="00E54858"/>
    <w:rsid w:val="00E5586A"/>
    <w:rsid w:val="00E559F5"/>
    <w:rsid w:val="00E56C26"/>
    <w:rsid w:val="00E56C82"/>
    <w:rsid w:val="00E5718B"/>
    <w:rsid w:val="00E57B12"/>
    <w:rsid w:val="00E57F89"/>
    <w:rsid w:val="00E61276"/>
    <w:rsid w:val="00E61A21"/>
    <w:rsid w:val="00E61AF8"/>
    <w:rsid w:val="00E61E1F"/>
    <w:rsid w:val="00E62398"/>
    <w:rsid w:val="00E6261E"/>
    <w:rsid w:val="00E62F4D"/>
    <w:rsid w:val="00E63080"/>
    <w:rsid w:val="00E634A4"/>
    <w:rsid w:val="00E63835"/>
    <w:rsid w:val="00E63A3E"/>
    <w:rsid w:val="00E63B71"/>
    <w:rsid w:val="00E646E8"/>
    <w:rsid w:val="00E64755"/>
    <w:rsid w:val="00E64C7E"/>
    <w:rsid w:val="00E658C7"/>
    <w:rsid w:val="00E6595F"/>
    <w:rsid w:val="00E667BE"/>
    <w:rsid w:val="00E66BF3"/>
    <w:rsid w:val="00E66F3D"/>
    <w:rsid w:val="00E66F69"/>
    <w:rsid w:val="00E670D5"/>
    <w:rsid w:val="00E678D6"/>
    <w:rsid w:val="00E67B30"/>
    <w:rsid w:val="00E700EC"/>
    <w:rsid w:val="00E711F8"/>
    <w:rsid w:val="00E71460"/>
    <w:rsid w:val="00E7191D"/>
    <w:rsid w:val="00E7218C"/>
    <w:rsid w:val="00E7260A"/>
    <w:rsid w:val="00E72A07"/>
    <w:rsid w:val="00E72F4B"/>
    <w:rsid w:val="00E736ED"/>
    <w:rsid w:val="00E73A8B"/>
    <w:rsid w:val="00E73A9F"/>
    <w:rsid w:val="00E73C84"/>
    <w:rsid w:val="00E73CE1"/>
    <w:rsid w:val="00E73FC7"/>
    <w:rsid w:val="00E7450B"/>
    <w:rsid w:val="00E74573"/>
    <w:rsid w:val="00E75BE0"/>
    <w:rsid w:val="00E75C15"/>
    <w:rsid w:val="00E7691C"/>
    <w:rsid w:val="00E771BF"/>
    <w:rsid w:val="00E77434"/>
    <w:rsid w:val="00E8071F"/>
    <w:rsid w:val="00E8096D"/>
    <w:rsid w:val="00E81155"/>
    <w:rsid w:val="00E815DC"/>
    <w:rsid w:val="00E81F83"/>
    <w:rsid w:val="00E8257C"/>
    <w:rsid w:val="00E830AA"/>
    <w:rsid w:val="00E8378E"/>
    <w:rsid w:val="00E839AC"/>
    <w:rsid w:val="00E83B74"/>
    <w:rsid w:val="00E83D0E"/>
    <w:rsid w:val="00E840C5"/>
    <w:rsid w:val="00E841BA"/>
    <w:rsid w:val="00E8448B"/>
    <w:rsid w:val="00E84F03"/>
    <w:rsid w:val="00E8652B"/>
    <w:rsid w:val="00E86BED"/>
    <w:rsid w:val="00E86ECA"/>
    <w:rsid w:val="00E873DA"/>
    <w:rsid w:val="00E875D2"/>
    <w:rsid w:val="00E876F0"/>
    <w:rsid w:val="00E879C5"/>
    <w:rsid w:val="00E908F5"/>
    <w:rsid w:val="00E90E1D"/>
    <w:rsid w:val="00E90EEC"/>
    <w:rsid w:val="00E9119F"/>
    <w:rsid w:val="00E918BE"/>
    <w:rsid w:val="00E92403"/>
    <w:rsid w:val="00E92B83"/>
    <w:rsid w:val="00E93FDE"/>
    <w:rsid w:val="00E943AD"/>
    <w:rsid w:val="00E94902"/>
    <w:rsid w:val="00E94AD2"/>
    <w:rsid w:val="00E94C4E"/>
    <w:rsid w:val="00E94E57"/>
    <w:rsid w:val="00E94FCB"/>
    <w:rsid w:val="00E952E7"/>
    <w:rsid w:val="00E95992"/>
    <w:rsid w:val="00E95C8D"/>
    <w:rsid w:val="00E95D43"/>
    <w:rsid w:val="00E96770"/>
    <w:rsid w:val="00E975DE"/>
    <w:rsid w:val="00E97D93"/>
    <w:rsid w:val="00E97FCC"/>
    <w:rsid w:val="00EA0943"/>
    <w:rsid w:val="00EA0D9A"/>
    <w:rsid w:val="00EA1D77"/>
    <w:rsid w:val="00EA1EE9"/>
    <w:rsid w:val="00EA2348"/>
    <w:rsid w:val="00EA2614"/>
    <w:rsid w:val="00EA3932"/>
    <w:rsid w:val="00EA3AEF"/>
    <w:rsid w:val="00EA3C68"/>
    <w:rsid w:val="00EA47D0"/>
    <w:rsid w:val="00EA480F"/>
    <w:rsid w:val="00EA4ACC"/>
    <w:rsid w:val="00EA54F6"/>
    <w:rsid w:val="00EA57F5"/>
    <w:rsid w:val="00EA6892"/>
    <w:rsid w:val="00EA6A7E"/>
    <w:rsid w:val="00EB1423"/>
    <w:rsid w:val="00EB17F7"/>
    <w:rsid w:val="00EB227D"/>
    <w:rsid w:val="00EB24E4"/>
    <w:rsid w:val="00EB2B12"/>
    <w:rsid w:val="00EB2B8E"/>
    <w:rsid w:val="00EB3FDD"/>
    <w:rsid w:val="00EB3FFD"/>
    <w:rsid w:val="00EB4459"/>
    <w:rsid w:val="00EB5086"/>
    <w:rsid w:val="00EB568F"/>
    <w:rsid w:val="00EB56A9"/>
    <w:rsid w:val="00EB5885"/>
    <w:rsid w:val="00EB6683"/>
    <w:rsid w:val="00EB6C0A"/>
    <w:rsid w:val="00EB6FAA"/>
    <w:rsid w:val="00EB7514"/>
    <w:rsid w:val="00EB7F67"/>
    <w:rsid w:val="00EC0920"/>
    <w:rsid w:val="00EC0F77"/>
    <w:rsid w:val="00EC1F7E"/>
    <w:rsid w:val="00EC23CD"/>
    <w:rsid w:val="00EC3F71"/>
    <w:rsid w:val="00EC4681"/>
    <w:rsid w:val="00EC4A79"/>
    <w:rsid w:val="00EC52E4"/>
    <w:rsid w:val="00EC5570"/>
    <w:rsid w:val="00EC5611"/>
    <w:rsid w:val="00EC5DD7"/>
    <w:rsid w:val="00EC6586"/>
    <w:rsid w:val="00EC6C80"/>
    <w:rsid w:val="00EC7180"/>
    <w:rsid w:val="00EC728E"/>
    <w:rsid w:val="00EC7343"/>
    <w:rsid w:val="00ED008D"/>
    <w:rsid w:val="00ED0496"/>
    <w:rsid w:val="00ED074E"/>
    <w:rsid w:val="00ED189E"/>
    <w:rsid w:val="00ED2EB0"/>
    <w:rsid w:val="00ED3690"/>
    <w:rsid w:val="00ED38C1"/>
    <w:rsid w:val="00ED42F4"/>
    <w:rsid w:val="00ED4C24"/>
    <w:rsid w:val="00ED4DAB"/>
    <w:rsid w:val="00ED5545"/>
    <w:rsid w:val="00ED5721"/>
    <w:rsid w:val="00ED58F7"/>
    <w:rsid w:val="00ED5FC7"/>
    <w:rsid w:val="00ED6472"/>
    <w:rsid w:val="00ED6B93"/>
    <w:rsid w:val="00ED6CBD"/>
    <w:rsid w:val="00ED70B4"/>
    <w:rsid w:val="00ED70C3"/>
    <w:rsid w:val="00ED7503"/>
    <w:rsid w:val="00ED78C9"/>
    <w:rsid w:val="00ED7954"/>
    <w:rsid w:val="00ED7BA2"/>
    <w:rsid w:val="00ED7D3C"/>
    <w:rsid w:val="00EE0575"/>
    <w:rsid w:val="00EE062F"/>
    <w:rsid w:val="00EE1FFA"/>
    <w:rsid w:val="00EE2443"/>
    <w:rsid w:val="00EE2D75"/>
    <w:rsid w:val="00EE2EA5"/>
    <w:rsid w:val="00EE32EA"/>
    <w:rsid w:val="00EE337B"/>
    <w:rsid w:val="00EE367C"/>
    <w:rsid w:val="00EE4A0E"/>
    <w:rsid w:val="00EE4A76"/>
    <w:rsid w:val="00EE529C"/>
    <w:rsid w:val="00EE6021"/>
    <w:rsid w:val="00EE6B50"/>
    <w:rsid w:val="00EE6DC4"/>
    <w:rsid w:val="00EE6F68"/>
    <w:rsid w:val="00EE76E2"/>
    <w:rsid w:val="00EE7987"/>
    <w:rsid w:val="00EE7DBE"/>
    <w:rsid w:val="00EE7EB6"/>
    <w:rsid w:val="00EF023E"/>
    <w:rsid w:val="00EF03C8"/>
    <w:rsid w:val="00EF065B"/>
    <w:rsid w:val="00EF1E29"/>
    <w:rsid w:val="00EF20F9"/>
    <w:rsid w:val="00EF2743"/>
    <w:rsid w:val="00EF2D35"/>
    <w:rsid w:val="00EF2EED"/>
    <w:rsid w:val="00EF32C1"/>
    <w:rsid w:val="00EF33A9"/>
    <w:rsid w:val="00EF350E"/>
    <w:rsid w:val="00EF36A5"/>
    <w:rsid w:val="00EF3921"/>
    <w:rsid w:val="00EF3E09"/>
    <w:rsid w:val="00EF3F3F"/>
    <w:rsid w:val="00EF4266"/>
    <w:rsid w:val="00EF458C"/>
    <w:rsid w:val="00EF4942"/>
    <w:rsid w:val="00EF4F1E"/>
    <w:rsid w:val="00EF533C"/>
    <w:rsid w:val="00EF5C9C"/>
    <w:rsid w:val="00EF67F4"/>
    <w:rsid w:val="00EF6C4C"/>
    <w:rsid w:val="00EF6CA5"/>
    <w:rsid w:val="00EF6E68"/>
    <w:rsid w:val="00EF728F"/>
    <w:rsid w:val="00EF7B94"/>
    <w:rsid w:val="00F00AB5"/>
    <w:rsid w:val="00F01686"/>
    <w:rsid w:val="00F028F1"/>
    <w:rsid w:val="00F03145"/>
    <w:rsid w:val="00F0396F"/>
    <w:rsid w:val="00F03DA6"/>
    <w:rsid w:val="00F06A51"/>
    <w:rsid w:val="00F06D70"/>
    <w:rsid w:val="00F070C7"/>
    <w:rsid w:val="00F07DCA"/>
    <w:rsid w:val="00F104A6"/>
    <w:rsid w:val="00F105B4"/>
    <w:rsid w:val="00F1089F"/>
    <w:rsid w:val="00F10ADC"/>
    <w:rsid w:val="00F1141E"/>
    <w:rsid w:val="00F11C95"/>
    <w:rsid w:val="00F11D8B"/>
    <w:rsid w:val="00F122EE"/>
    <w:rsid w:val="00F12C18"/>
    <w:rsid w:val="00F13FB3"/>
    <w:rsid w:val="00F149F6"/>
    <w:rsid w:val="00F14C68"/>
    <w:rsid w:val="00F14CCC"/>
    <w:rsid w:val="00F165BC"/>
    <w:rsid w:val="00F16A7E"/>
    <w:rsid w:val="00F16DF3"/>
    <w:rsid w:val="00F17254"/>
    <w:rsid w:val="00F175B5"/>
    <w:rsid w:val="00F17808"/>
    <w:rsid w:val="00F17989"/>
    <w:rsid w:val="00F20986"/>
    <w:rsid w:val="00F21009"/>
    <w:rsid w:val="00F212CD"/>
    <w:rsid w:val="00F228C4"/>
    <w:rsid w:val="00F2297D"/>
    <w:rsid w:val="00F23EA3"/>
    <w:rsid w:val="00F24B5B"/>
    <w:rsid w:val="00F24E67"/>
    <w:rsid w:val="00F25032"/>
    <w:rsid w:val="00F251EC"/>
    <w:rsid w:val="00F25265"/>
    <w:rsid w:val="00F25503"/>
    <w:rsid w:val="00F258C1"/>
    <w:rsid w:val="00F26139"/>
    <w:rsid w:val="00F262E1"/>
    <w:rsid w:val="00F263A4"/>
    <w:rsid w:val="00F26529"/>
    <w:rsid w:val="00F26B81"/>
    <w:rsid w:val="00F26C32"/>
    <w:rsid w:val="00F30177"/>
    <w:rsid w:val="00F308F1"/>
    <w:rsid w:val="00F31037"/>
    <w:rsid w:val="00F31644"/>
    <w:rsid w:val="00F328B8"/>
    <w:rsid w:val="00F32DEA"/>
    <w:rsid w:val="00F332C4"/>
    <w:rsid w:val="00F33814"/>
    <w:rsid w:val="00F3408C"/>
    <w:rsid w:val="00F34582"/>
    <w:rsid w:val="00F346D2"/>
    <w:rsid w:val="00F34776"/>
    <w:rsid w:val="00F34A50"/>
    <w:rsid w:val="00F3512F"/>
    <w:rsid w:val="00F35B62"/>
    <w:rsid w:val="00F36464"/>
    <w:rsid w:val="00F36705"/>
    <w:rsid w:val="00F36776"/>
    <w:rsid w:val="00F36B90"/>
    <w:rsid w:val="00F37345"/>
    <w:rsid w:val="00F37B6C"/>
    <w:rsid w:val="00F37BC8"/>
    <w:rsid w:val="00F40117"/>
    <w:rsid w:val="00F402D4"/>
    <w:rsid w:val="00F407B1"/>
    <w:rsid w:val="00F4230D"/>
    <w:rsid w:val="00F4248D"/>
    <w:rsid w:val="00F42C6C"/>
    <w:rsid w:val="00F43037"/>
    <w:rsid w:val="00F43293"/>
    <w:rsid w:val="00F43589"/>
    <w:rsid w:val="00F43679"/>
    <w:rsid w:val="00F43708"/>
    <w:rsid w:val="00F447D4"/>
    <w:rsid w:val="00F44BDD"/>
    <w:rsid w:val="00F451CB"/>
    <w:rsid w:val="00F45F15"/>
    <w:rsid w:val="00F45F83"/>
    <w:rsid w:val="00F465FE"/>
    <w:rsid w:val="00F468B0"/>
    <w:rsid w:val="00F471BA"/>
    <w:rsid w:val="00F4721F"/>
    <w:rsid w:val="00F47285"/>
    <w:rsid w:val="00F4742D"/>
    <w:rsid w:val="00F47952"/>
    <w:rsid w:val="00F479EB"/>
    <w:rsid w:val="00F5010B"/>
    <w:rsid w:val="00F50539"/>
    <w:rsid w:val="00F5096A"/>
    <w:rsid w:val="00F51210"/>
    <w:rsid w:val="00F5154B"/>
    <w:rsid w:val="00F51F3F"/>
    <w:rsid w:val="00F52469"/>
    <w:rsid w:val="00F528E8"/>
    <w:rsid w:val="00F52FE9"/>
    <w:rsid w:val="00F538DF"/>
    <w:rsid w:val="00F55041"/>
    <w:rsid w:val="00F55294"/>
    <w:rsid w:val="00F55B7E"/>
    <w:rsid w:val="00F5604C"/>
    <w:rsid w:val="00F562B2"/>
    <w:rsid w:val="00F56BF6"/>
    <w:rsid w:val="00F56E6C"/>
    <w:rsid w:val="00F56EF3"/>
    <w:rsid w:val="00F56F61"/>
    <w:rsid w:val="00F60563"/>
    <w:rsid w:val="00F610EB"/>
    <w:rsid w:val="00F62125"/>
    <w:rsid w:val="00F62788"/>
    <w:rsid w:val="00F62F67"/>
    <w:rsid w:val="00F637D4"/>
    <w:rsid w:val="00F63931"/>
    <w:rsid w:val="00F63B77"/>
    <w:rsid w:val="00F6591E"/>
    <w:rsid w:val="00F65BEC"/>
    <w:rsid w:val="00F66A03"/>
    <w:rsid w:val="00F67066"/>
    <w:rsid w:val="00F67294"/>
    <w:rsid w:val="00F6757E"/>
    <w:rsid w:val="00F67FE7"/>
    <w:rsid w:val="00F700AB"/>
    <w:rsid w:val="00F701BF"/>
    <w:rsid w:val="00F70452"/>
    <w:rsid w:val="00F707D4"/>
    <w:rsid w:val="00F716F9"/>
    <w:rsid w:val="00F71C4D"/>
    <w:rsid w:val="00F71F6C"/>
    <w:rsid w:val="00F72153"/>
    <w:rsid w:val="00F7261A"/>
    <w:rsid w:val="00F726FF"/>
    <w:rsid w:val="00F72D1C"/>
    <w:rsid w:val="00F73526"/>
    <w:rsid w:val="00F74732"/>
    <w:rsid w:val="00F7497E"/>
    <w:rsid w:val="00F74A0C"/>
    <w:rsid w:val="00F74FF1"/>
    <w:rsid w:val="00F75858"/>
    <w:rsid w:val="00F7588D"/>
    <w:rsid w:val="00F7598F"/>
    <w:rsid w:val="00F763F5"/>
    <w:rsid w:val="00F7643B"/>
    <w:rsid w:val="00F76CBE"/>
    <w:rsid w:val="00F77E46"/>
    <w:rsid w:val="00F8044D"/>
    <w:rsid w:val="00F80B9F"/>
    <w:rsid w:val="00F80BDA"/>
    <w:rsid w:val="00F80E9A"/>
    <w:rsid w:val="00F8110B"/>
    <w:rsid w:val="00F81409"/>
    <w:rsid w:val="00F8149A"/>
    <w:rsid w:val="00F817ED"/>
    <w:rsid w:val="00F82087"/>
    <w:rsid w:val="00F822FC"/>
    <w:rsid w:val="00F8234F"/>
    <w:rsid w:val="00F8243C"/>
    <w:rsid w:val="00F82744"/>
    <w:rsid w:val="00F82C3D"/>
    <w:rsid w:val="00F83338"/>
    <w:rsid w:val="00F83CD1"/>
    <w:rsid w:val="00F8408A"/>
    <w:rsid w:val="00F8418A"/>
    <w:rsid w:val="00F843E7"/>
    <w:rsid w:val="00F8482B"/>
    <w:rsid w:val="00F84E10"/>
    <w:rsid w:val="00F8548B"/>
    <w:rsid w:val="00F85574"/>
    <w:rsid w:val="00F856B8"/>
    <w:rsid w:val="00F85B34"/>
    <w:rsid w:val="00F85E30"/>
    <w:rsid w:val="00F85E53"/>
    <w:rsid w:val="00F864DE"/>
    <w:rsid w:val="00F86E0F"/>
    <w:rsid w:val="00F87B82"/>
    <w:rsid w:val="00F87DEB"/>
    <w:rsid w:val="00F90905"/>
    <w:rsid w:val="00F90EFD"/>
    <w:rsid w:val="00F91EAC"/>
    <w:rsid w:val="00F923B3"/>
    <w:rsid w:val="00F92551"/>
    <w:rsid w:val="00F9260A"/>
    <w:rsid w:val="00F933E0"/>
    <w:rsid w:val="00F93488"/>
    <w:rsid w:val="00F936C8"/>
    <w:rsid w:val="00F94E38"/>
    <w:rsid w:val="00F954F8"/>
    <w:rsid w:val="00F95733"/>
    <w:rsid w:val="00F958C5"/>
    <w:rsid w:val="00F95D2C"/>
    <w:rsid w:val="00F96BC6"/>
    <w:rsid w:val="00F9701F"/>
    <w:rsid w:val="00F974C4"/>
    <w:rsid w:val="00F97FB3"/>
    <w:rsid w:val="00FA025E"/>
    <w:rsid w:val="00FA0D77"/>
    <w:rsid w:val="00FA0F04"/>
    <w:rsid w:val="00FA19F4"/>
    <w:rsid w:val="00FA1FEA"/>
    <w:rsid w:val="00FA23EC"/>
    <w:rsid w:val="00FA292B"/>
    <w:rsid w:val="00FA2D25"/>
    <w:rsid w:val="00FA3317"/>
    <w:rsid w:val="00FA409B"/>
    <w:rsid w:val="00FA533C"/>
    <w:rsid w:val="00FA5396"/>
    <w:rsid w:val="00FA58FB"/>
    <w:rsid w:val="00FA5999"/>
    <w:rsid w:val="00FA63C7"/>
    <w:rsid w:val="00FA6989"/>
    <w:rsid w:val="00FA72B1"/>
    <w:rsid w:val="00FA7736"/>
    <w:rsid w:val="00FA7FC2"/>
    <w:rsid w:val="00FB0587"/>
    <w:rsid w:val="00FB0B72"/>
    <w:rsid w:val="00FB0CAA"/>
    <w:rsid w:val="00FB0E98"/>
    <w:rsid w:val="00FB11E3"/>
    <w:rsid w:val="00FB13F3"/>
    <w:rsid w:val="00FB13F6"/>
    <w:rsid w:val="00FB143B"/>
    <w:rsid w:val="00FB182F"/>
    <w:rsid w:val="00FB1D51"/>
    <w:rsid w:val="00FB23E4"/>
    <w:rsid w:val="00FB23E5"/>
    <w:rsid w:val="00FB24F1"/>
    <w:rsid w:val="00FB292A"/>
    <w:rsid w:val="00FB2938"/>
    <w:rsid w:val="00FB2946"/>
    <w:rsid w:val="00FB45E1"/>
    <w:rsid w:val="00FB48D0"/>
    <w:rsid w:val="00FB4B3D"/>
    <w:rsid w:val="00FB5CEB"/>
    <w:rsid w:val="00FB5ECB"/>
    <w:rsid w:val="00FB5ED7"/>
    <w:rsid w:val="00FB646B"/>
    <w:rsid w:val="00FB654C"/>
    <w:rsid w:val="00FB67C2"/>
    <w:rsid w:val="00FB7198"/>
    <w:rsid w:val="00FB72FE"/>
    <w:rsid w:val="00FB756D"/>
    <w:rsid w:val="00FB7B34"/>
    <w:rsid w:val="00FB7DAB"/>
    <w:rsid w:val="00FC0716"/>
    <w:rsid w:val="00FC0C3B"/>
    <w:rsid w:val="00FC108F"/>
    <w:rsid w:val="00FC1455"/>
    <w:rsid w:val="00FC1D28"/>
    <w:rsid w:val="00FC2225"/>
    <w:rsid w:val="00FC34BC"/>
    <w:rsid w:val="00FC4915"/>
    <w:rsid w:val="00FC5640"/>
    <w:rsid w:val="00FC57C0"/>
    <w:rsid w:val="00FC5C82"/>
    <w:rsid w:val="00FC62C9"/>
    <w:rsid w:val="00FC64E1"/>
    <w:rsid w:val="00FC6504"/>
    <w:rsid w:val="00FC69DA"/>
    <w:rsid w:val="00FC7781"/>
    <w:rsid w:val="00FC7A28"/>
    <w:rsid w:val="00FC7AAE"/>
    <w:rsid w:val="00FD0798"/>
    <w:rsid w:val="00FD082C"/>
    <w:rsid w:val="00FD0B6F"/>
    <w:rsid w:val="00FD14A8"/>
    <w:rsid w:val="00FD18C0"/>
    <w:rsid w:val="00FD1A0F"/>
    <w:rsid w:val="00FD1F10"/>
    <w:rsid w:val="00FD293A"/>
    <w:rsid w:val="00FD2A35"/>
    <w:rsid w:val="00FD2BE5"/>
    <w:rsid w:val="00FD3020"/>
    <w:rsid w:val="00FD328C"/>
    <w:rsid w:val="00FD440B"/>
    <w:rsid w:val="00FD5050"/>
    <w:rsid w:val="00FD51B7"/>
    <w:rsid w:val="00FD60E1"/>
    <w:rsid w:val="00FD6144"/>
    <w:rsid w:val="00FD6249"/>
    <w:rsid w:val="00FD79F1"/>
    <w:rsid w:val="00FE0359"/>
    <w:rsid w:val="00FE057A"/>
    <w:rsid w:val="00FE0615"/>
    <w:rsid w:val="00FE0838"/>
    <w:rsid w:val="00FE09D6"/>
    <w:rsid w:val="00FE146F"/>
    <w:rsid w:val="00FE1AB3"/>
    <w:rsid w:val="00FE1FCC"/>
    <w:rsid w:val="00FE2486"/>
    <w:rsid w:val="00FE266C"/>
    <w:rsid w:val="00FE2BA0"/>
    <w:rsid w:val="00FE2C4D"/>
    <w:rsid w:val="00FE2FD5"/>
    <w:rsid w:val="00FE35CE"/>
    <w:rsid w:val="00FE38B5"/>
    <w:rsid w:val="00FE3D9E"/>
    <w:rsid w:val="00FE4B75"/>
    <w:rsid w:val="00FE4BE8"/>
    <w:rsid w:val="00FE4CD5"/>
    <w:rsid w:val="00FE4D1A"/>
    <w:rsid w:val="00FE50CE"/>
    <w:rsid w:val="00FE50DA"/>
    <w:rsid w:val="00FE625D"/>
    <w:rsid w:val="00FE67F9"/>
    <w:rsid w:val="00FE7055"/>
    <w:rsid w:val="00FE782D"/>
    <w:rsid w:val="00FF06E8"/>
    <w:rsid w:val="00FF0733"/>
    <w:rsid w:val="00FF1089"/>
    <w:rsid w:val="00FF1889"/>
    <w:rsid w:val="00FF1CBD"/>
    <w:rsid w:val="00FF2C36"/>
    <w:rsid w:val="00FF2C72"/>
    <w:rsid w:val="00FF2F00"/>
    <w:rsid w:val="00FF3151"/>
    <w:rsid w:val="00FF35E0"/>
    <w:rsid w:val="00FF392A"/>
    <w:rsid w:val="00FF43F2"/>
    <w:rsid w:val="00FF498E"/>
    <w:rsid w:val="00FF5600"/>
    <w:rsid w:val="00FF56B7"/>
    <w:rsid w:val="00FF5707"/>
    <w:rsid w:val="00FF5AB9"/>
    <w:rsid w:val="00FF5F54"/>
    <w:rsid w:val="00FF6BF4"/>
    <w:rsid w:val="00FF72C9"/>
    <w:rsid w:val="00FF77A5"/>
    <w:rsid w:val="00FF7945"/>
    <w:rsid w:val="00FF7A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2529"/>
    <o:shapelayout v:ext="edit">
      <o:idmap v:ext="edit" data="1"/>
    </o:shapelayout>
  </w:shapeDefaults>
  <w:decimalSymbol w:val="."/>
  <w:listSeparator w:val=","/>
  <w14:docId w14:val="4988717D"/>
  <w15:chartTrackingRefBased/>
  <w15:docId w15:val="{34D04E5A-3E63-4CA3-A331-DEA4318B9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pPr>
      <w:widowControl w:val="0"/>
      <w:adjustRightInd w:val="0"/>
      <w:spacing w:line="360" w:lineRule="atLeast"/>
      <w:textAlignment w:val="baseline"/>
    </w:pPr>
    <w:rPr>
      <w:sz w:val="24"/>
    </w:rPr>
  </w:style>
  <w:style w:type="paragraph" w:styleId="2">
    <w:name w:val="heading 2"/>
    <w:basedOn w:val="a4"/>
    <w:next w:val="a4"/>
    <w:link w:val="20"/>
    <w:qFormat/>
    <w:rsid w:val="00226303"/>
    <w:pPr>
      <w:keepNext/>
      <w:spacing w:line="720" w:lineRule="atLeast"/>
      <w:outlineLvl w:val="1"/>
    </w:pPr>
    <w:rPr>
      <w:rFonts w:ascii="Arial" w:eastAsia="新細明體" w:hAnsi="Arial"/>
      <w:b/>
      <w:bCs/>
      <w:sz w:val="48"/>
      <w:szCs w:val="48"/>
    </w:rPr>
  </w:style>
  <w:style w:type="paragraph" w:styleId="3">
    <w:name w:val="heading 3"/>
    <w:basedOn w:val="a4"/>
    <w:next w:val="a4"/>
    <w:link w:val="30"/>
    <w:semiHidden/>
    <w:unhideWhenUsed/>
    <w:qFormat/>
    <w:rsid w:val="001917A9"/>
    <w:pPr>
      <w:keepNext/>
      <w:spacing w:line="720" w:lineRule="atLeast"/>
      <w:outlineLvl w:val="2"/>
    </w:pPr>
    <w:rPr>
      <w:rFonts w:asciiTheme="majorHAnsi" w:eastAsiaTheme="majorEastAsia" w:hAnsiTheme="majorHAnsi" w:cstheme="majorBidi"/>
      <w:b/>
      <w:bCs/>
      <w:sz w:val="36"/>
      <w:szCs w:val="36"/>
    </w:rPr>
  </w:style>
  <w:style w:type="paragraph" w:styleId="4">
    <w:name w:val="heading 4"/>
    <w:basedOn w:val="a4"/>
    <w:next w:val="a4"/>
    <w:link w:val="40"/>
    <w:qFormat/>
    <w:pPr>
      <w:keepNext/>
      <w:numPr>
        <w:numId w:val="5"/>
      </w:numPr>
      <w:kinsoku w:val="0"/>
      <w:overflowPunct w:val="0"/>
      <w:snapToGrid w:val="0"/>
      <w:spacing w:line="240" w:lineRule="auto"/>
      <w:jc w:val="both"/>
      <w:textAlignment w:val="auto"/>
      <w:outlineLvl w:val="3"/>
    </w:pPr>
    <w:rPr>
      <w:rFonts w:ascii="Arial" w:eastAsia="標楷體" w:hAnsi="Arial"/>
      <w:kern w:val="2"/>
      <w:sz w:val="26"/>
      <w:szCs w:val="36"/>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footer"/>
    <w:basedOn w:val="a4"/>
    <w:link w:val="a9"/>
    <w:uiPriority w:val="99"/>
    <w:pPr>
      <w:tabs>
        <w:tab w:val="center" w:pos="4153"/>
        <w:tab w:val="right" w:pos="8306"/>
      </w:tabs>
    </w:pPr>
    <w:rPr>
      <w:sz w:val="20"/>
    </w:rPr>
  </w:style>
  <w:style w:type="character" w:styleId="aa">
    <w:name w:val="page number"/>
    <w:basedOn w:val="a5"/>
  </w:style>
  <w:style w:type="paragraph" w:styleId="ab">
    <w:name w:val="header"/>
    <w:basedOn w:val="a4"/>
    <w:link w:val="ac"/>
    <w:pPr>
      <w:tabs>
        <w:tab w:val="center" w:pos="4153"/>
        <w:tab w:val="right" w:pos="8306"/>
      </w:tabs>
    </w:pPr>
    <w:rPr>
      <w:sz w:val="20"/>
    </w:rPr>
  </w:style>
  <w:style w:type="paragraph" w:customStyle="1" w:styleId="1">
    <w:name w:val="樣式1"/>
    <w:basedOn w:val="a4"/>
    <w:pPr>
      <w:spacing w:line="360" w:lineRule="auto"/>
      <w:jc w:val="both"/>
    </w:pPr>
    <w:rPr>
      <w:rFonts w:eastAsia="華康中黑體"/>
      <w:sz w:val="36"/>
    </w:rPr>
  </w:style>
  <w:style w:type="paragraph" w:customStyle="1" w:styleId="21">
    <w:name w:val="樣式2"/>
    <w:basedOn w:val="a4"/>
    <w:pPr>
      <w:spacing w:line="360" w:lineRule="auto"/>
      <w:ind w:firstLine="480"/>
      <w:jc w:val="both"/>
    </w:pPr>
    <w:rPr>
      <w:rFonts w:ascii="華康楷書體W5" w:eastAsia="華康楷書體W5"/>
      <w:sz w:val="26"/>
    </w:rPr>
  </w:style>
  <w:style w:type="paragraph" w:customStyle="1" w:styleId="31">
    <w:name w:val="樣式3"/>
    <w:basedOn w:val="a4"/>
    <w:pPr>
      <w:spacing w:line="360" w:lineRule="auto"/>
      <w:ind w:firstLine="240"/>
      <w:jc w:val="both"/>
    </w:pPr>
    <w:rPr>
      <w:rFonts w:ascii="華康楷書體W5" w:eastAsia="華康楷書體W5"/>
      <w:sz w:val="26"/>
    </w:rPr>
  </w:style>
  <w:style w:type="paragraph" w:customStyle="1" w:styleId="41">
    <w:name w:val="樣式4"/>
    <w:basedOn w:val="a4"/>
    <w:pPr>
      <w:spacing w:line="360" w:lineRule="auto"/>
      <w:ind w:firstLine="360"/>
      <w:jc w:val="both"/>
    </w:pPr>
    <w:rPr>
      <w:rFonts w:ascii="華康中黑體" w:eastAsia="華康中黑體"/>
      <w:sz w:val="32"/>
    </w:rPr>
  </w:style>
  <w:style w:type="paragraph" w:customStyle="1" w:styleId="5">
    <w:name w:val="樣式5"/>
    <w:basedOn w:val="a4"/>
    <w:uiPriority w:val="99"/>
    <w:pPr>
      <w:spacing w:line="360" w:lineRule="auto"/>
      <w:ind w:left="960" w:firstLine="480"/>
      <w:jc w:val="both"/>
    </w:pPr>
    <w:rPr>
      <w:rFonts w:ascii="華康楷書體W5" w:eastAsia="華康楷書體W5"/>
      <w:sz w:val="26"/>
    </w:rPr>
  </w:style>
  <w:style w:type="paragraph" w:customStyle="1" w:styleId="6">
    <w:name w:val="樣式6"/>
    <w:basedOn w:val="a4"/>
    <w:pPr>
      <w:spacing w:line="360" w:lineRule="auto"/>
      <w:ind w:left="1200" w:hanging="240"/>
      <w:jc w:val="both"/>
    </w:pPr>
    <w:rPr>
      <w:rFonts w:ascii="華康楷書體W5" w:eastAsia="華康楷書體W5"/>
      <w:sz w:val="26"/>
    </w:rPr>
  </w:style>
  <w:style w:type="paragraph" w:customStyle="1" w:styleId="7">
    <w:name w:val="樣式7"/>
    <w:basedOn w:val="6"/>
    <w:pPr>
      <w:ind w:left="1446" w:hanging="255"/>
    </w:pPr>
  </w:style>
  <w:style w:type="paragraph" w:styleId="ad">
    <w:name w:val="Plain Text"/>
    <w:basedOn w:val="a4"/>
    <w:link w:val="ae"/>
    <w:rPr>
      <w:rFonts w:ascii="細明體" w:hAnsi="Courier New"/>
    </w:rPr>
  </w:style>
  <w:style w:type="paragraph" w:customStyle="1" w:styleId="af">
    <w:name w:val="大標題"/>
    <w:basedOn w:val="a4"/>
    <w:pPr>
      <w:tabs>
        <w:tab w:val="left" w:pos="5760"/>
      </w:tabs>
      <w:spacing w:line="600" w:lineRule="atLeast"/>
      <w:jc w:val="center"/>
    </w:pPr>
    <w:rPr>
      <w:rFonts w:ascii="細明體"/>
      <w:b/>
      <w:spacing w:val="20"/>
      <w:sz w:val="42"/>
    </w:rPr>
  </w:style>
  <w:style w:type="paragraph" w:customStyle="1" w:styleId="af0">
    <w:name w:val="壹"/>
    <w:basedOn w:val="a4"/>
    <w:pPr>
      <w:spacing w:after="400" w:line="400" w:lineRule="atLeast"/>
    </w:pPr>
    <w:rPr>
      <w:b/>
      <w:spacing w:val="20"/>
      <w:sz w:val="32"/>
    </w:rPr>
  </w:style>
  <w:style w:type="paragraph" w:customStyle="1" w:styleId="af1">
    <w:name w:val="壹內文"/>
    <w:basedOn w:val="a4"/>
    <w:pPr>
      <w:spacing w:line="480" w:lineRule="exact"/>
      <w:ind w:firstLine="567"/>
      <w:jc w:val="both"/>
    </w:pPr>
    <w:rPr>
      <w:rFonts w:ascii="華康楷書體W5" w:eastAsia="華康楷書體W5"/>
      <w:sz w:val="26"/>
    </w:rPr>
  </w:style>
  <w:style w:type="paragraph" w:customStyle="1" w:styleId="af2">
    <w:name w:val="凸"/>
    <w:basedOn w:val="a4"/>
    <w:pPr>
      <w:spacing w:line="480" w:lineRule="exact"/>
      <w:ind w:left="284" w:hanging="284"/>
      <w:jc w:val="both"/>
    </w:pPr>
    <w:rPr>
      <w:rFonts w:eastAsia="華康楷書體W5"/>
      <w:sz w:val="26"/>
    </w:rPr>
  </w:style>
  <w:style w:type="paragraph" w:customStyle="1" w:styleId="af3">
    <w:name w:val="大"/>
    <w:basedOn w:val="a4"/>
    <w:pPr>
      <w:spacing w:before="240" w:after="240" w:line="480" w:lineRule="atLeast"/>
    </w:pPr>
    <w:rPr>
      <w:rFonts w:ascii="華康中黑體" w:eastAsia="華康中黑體"/>
      <w:spacing w:val="20"/>
      <w:sz w:val="28"/>
    </w:rPr>
  </w:style>
  <w:style w:type="paragraph" w:customStyle="1" w:styleId="af4">
    <w:name w:val="內文１"/>
    <w:basedOn w:val="a4"/>
    <w:pPr>
      <w:spacing w:line="480" w:lineRule="atLeast"/>
      <w:ind w:left="284" w:firstLine="567"/>
      <w:jc w:val="both"/>
    </w:pPr>
    <w:rPr>
      <w:rFonts w:eastAsia="華康楷書體W5"/>
      <w:sz w:val="26"/>
    </w:rPr>
  </w:style>
  <w:style w:type="paragraph" w:customStyle="1" w:styleId="af5">
    <w:name w:val=""/>
    <w:basedOn w:val="a4"/>
    <w:pPr>
      <w:spacing w:line="480" w:lineRule="atLeast"/>
      <w:ind w:left="568" w:hanging="284"/>
      <w:jc w:val="both"/>
    </w:pPr>
    <w:rPr>
      <w:rFonts w:eastAsia="華康楷書體W5"/>
      <w:sz w:val="26"/>
    </w:rPr>
  </w:style>
  <w:style w:type="paragraph" w:customStyle="1" w:styleId="af6">
    <w:name w:val="貳"/>
    <w:basedOn w:val="af0"/>
    <w:pPr>
      <w:spacing w:before="360"/>
    </w:pPr>
  </w:style>
  <w:style w:type="paragraph" w:customStyle="1" w:styleId="af7">
    <w:name w:val=""/>
    <w:basedOn w:val="af5"/>
    <w:pPr>
      <w:ind w:left="851"/>
    </w:pPr>
  </w:style>
  <w:style w:type="paragraph" w:customStyle="1" w:styleId="af8">
    <w:name w:val="內文"/>
    <w:basedOn w:val="af5"/>
    <w:pPr>
      <w:ind w:left="567" w:firstLine="567"/>
    </w:pPr>
  </w:style>
  <w:style w:type="paragraph" w:styleId="af9">
    <w:name w:val="Body Text"/>
    <w:basedOn w:val="a4"/>
    <w:link w:val="afa"/>
    <w:rPr>
      <w:rFonts w:eastAsia="標楷體"/>
      <w:sz w:val="22"/>
    </w:rPr>
  </w:style>
  <w:style w:type="paragraph" w:styleId="afb">
    <w:name w:val="Body Text Indent"/>
    <w:basedOn w:val="a4"/>
    <w:link w:val="afc"/>
    <w:pPr>
      <w:adjustRightInd/>
      <w:spacing w:line="240" w:lineRule="auto"/>
      <w:ind w:left="1080" w:hanging="720"/>
      <w:textAlignment w:val="auto"/>
    </w:pPr>
    <w:rPr>
      <w:rFonts w:eastAsia="標楷體"/>
      <w:kern w:val="2"/>
      <w:sz w:val="36"/>
    </w:rPr>
  </w:style>
  <w:style w:type="paragraph" w:styleId="22">
    <w:name w:val="Body Text 2"/>
    <w:basedOn w:val="a4"/>
    <w:link w:val="23"/>
    <w:pPr>
      <w:adjustRightInd/>
      <w:spacing w:line="240" w:lineRule="auto"/>
      <w:jc w:val="both"/>
      <w:textAlignment w:val="auto"/>
    </w:pPr>
    <w:rPr>
      <w:rFonts w:eastAsia="華康楷書體W5"/>
      <w:kern w:val="2"/>
      <w:sz w:val="32"/>
    </w:rPr>
  </w:style>
  <w:style w:type="character" w:styleId="afd">
    <w:name w:val="Strong"/>
    <w:uiPriority w:val="22"/>
    <w:qFormat/>
    <w:rPr>
      <w:b/>
      <w:bCs/>
    </w:rPr>
  </w:style>
  <w:style w:type="paragraph" w:styleId="Web">
    <w:name w:val="Normal (Web)"/>
    <w:basedOn w:val="a4"/>
    <w:uiPriority w:val="99"/>
    <w:pPr>
      <w:widowControl/>
      <w:adjustRightInd/>
      <w:spacing w:before="100" w:after="100" w:line="240" w:lineRule="auto"/>
      <w:textAlignment w:val="auto"/>
    </w:pPr>
    <w:rPr>
      <w:rFonts w:ascii="新細明體" w:eastAsia="新細明體"/>
      <w:color w:val="000000"/>
    </w:rPr>
  </w:style>
  <w:style w:type="paragraph" w:customStyle="1" w:styleId="aiRaar">
    <w:name w:val="aiRa?a|r"/>
    <w:basedOn w:val="a4"/>
    <w:pPr>
      <w:widowControl/>
      <w:overflowPunct w:val="0"/>
      <w:autoSpaceDE w:val="0"/>
      <w:autoSpaceDN w:val="0"/>
      <w:spacing w:line="240" w:lineRule="auto"/>
    </w:pPr>
    <w:rPr>
      <w:rFonts w:ascii="文鼎標準楷體" w:eastAsia="文鼎標準楷體"/>
      <w:sz w:val="28"/>
    </w:rPr>
  </w:style>
  <w:style w:type="paragraph" w:styleId="afe">
    <w:name w:val="annotation text"/>
    <w:basedOn w:val="a4"/>
    <w:link w:val="aff"/>
    <w:semiHidden/>
    <w:pPr>
      <w:spacing w:line="240" w:lineRule="auto"/>
    </w:pPr>
    <w:rPr>
      <w:rFonts w:eastAsia="新細明體"/>
      <w:kern w:val="2"/>
    </w:rPr>
  </w:style>
  <w:style w:type="paragraph" w:customStyle="1" w:styleId="10">
    <w:name w:val="純文字1"/>
    <w:basedOn w:val="a4"/>
    <w:pPr>
      <w:spacing w:line="240" w:lineRule="auto"/>
    </w:pPr>
    <w:rPr>
      <w:rFonts w:ascii="細明體" w:hAnsi="Courier New"/>
      <w:kern w:val="2"/>
    </w:rPr>
  </w:style>
  <w:style w:type="paragraph" w:customStyle="1" w:styleId="210">
    <w:name w:val="本文 21"/>
    <w:basedOn w:val="a4"/>
    <w:pPr>
      <w:spacing w:line="240" w:lineRule="auto"/>
      <w:ind w:left="284" w:hanging="284"/>
    </w:pPr>
    <w:rPr>
      <w:rFonts w:ascii="標楷體" w:eastAsia="標楷體"/>
      <w:kern w:val="2"/>
      <w:sz w:val="28"/>
    </w:rPr>
  </w:style>
  <w:style w:type="paragraph" w:styleId="24">
    <w:name w:val="List 2"/>
    <w:basedOn w:val="a4"/>
    <w:pPr>
      <w:spacing w:line="240" w:lineRule="auto"/>
      <w:ind w:left="960" w:hanging="480"/>
    </w:pPr>
    <w:rPr>
      <w:rFonts w:eastAsia="新細明體"/>
      <w:kern w:val="2"/>
    </w:rPr>
  </w:style>
  <w:style w:type="paragraph" w:styleId="25">
    <w:name w:val="Body Text Indent 2"/>
    <w:basedOn w:val="a4"/>
    <w:link w:val="26"/>
    <w:pPr>
      <w:tabs>
        <w:tab w:val="left" w:pos="851"/>
      </w:tabs>
      <w:spacing w:line="360" w:lineRule="auto"/>
      <w:ind w:left="567" w:hanging="340"/>
      <w:jc w:val="both"/>
    </w:pPr>
    <w:rPr>
      <w:rFonts w:ascii="標楷體" w:eastAsia="標楷體"/>
      <w:sz w:val="28"/>
    </w:rPr>
  </w:style>
  <w:style w:type="paragraph" w:customStyle="1" w:styleId="r">
    <w:name w:val="ªí®æ¤å¦r"/>
    <w:basedOn w:val="a4"/>
    <w:pPr>
      <w:widowControl/>
      <w:overflowPunct w:val="0"/>
      <w:autoSpaceDE w:val="0"/>
      <w:autoSpaceDN w:val="0"/>
      <w:spacing w:line="240" w:lineRule="auto"/>
    </w:pPr>
    <w:rPr>
      <w:rFonts w:ascii="文鼎標準楷體" w:eastAsia="文鼎標準楷體"/>
      <w:sz w:val="28"/>
    </w:rPr>
  </w:style>
  <w:style w:type="paragraph" w:customStyle="1" w:styleId="8">
    <w:name w:val="樣式8"/>
    <w:basedOn w:val="31"/>
    <w:pPr>
      <w:ind w:left="1190" w:hanging="510"/>
    </w:pPr>
  </w:style>
  <w:style w:type="paragraph" w:customStyle="1" w:styleId="9">
    <w:name w:val="樣式9"/>
    <w:basedOn w:val="31"/>
    <w:pPr>
      <w:ind w:left="958" w:firstLine="482"/>
    </w:pPr>
    <w:rPr>
      <w:rFonts w:ascii="標楷體" w:eastAsia="標楷體"/>
    </w:rPr>
  </w:style>
  <w:style w:type="paragraph" w:customStyle="1" w:styleId="100">
    <w:name w:val="樣式10"/>
    <w:basedOn w:val="41"/>
    <w:pPr>
      <w:ind w:firstLine="357"/>
    </w:pPr>
  </w:style>
  <w:style w:type="paragraph" w:customStyle="1" w:styleId="11">
    <w:name w:val="樣式11"/>
    <w:basedOn w:val="8"/>
    <w:pPr>
      <w:ind w:left="1134" w:hanging="227"/>
    </w:pPr>
  </w:style>
  <w:style w:type="paragraph" w:customStyle="1" w:styleId="aff0">
    <w:name w:val="表格文字"/>
    <w:pPr>
      <w:widowControl w:val="0"/>
      <w:autoSpaceDE w:val="0"/>
      <w:autoSpaceDN w:val="0"/>
      <w:adjustRightInd w:val="0"/>
    </w:pPr>
    <w:rPr>
      <w:rFonts w:ascii="文鼎標準楷體" w:eastAsia="文鼎標準楷體"/>
      <w:color w:val="000000"/>
      <w:sz w:val="32"/>
    </w:rPr>
  </w:style>
  <w:style w:type="paragraph" w:customStyle="1" w:styleId="a0">
    <w:name w:val="分項段落"/>
    <w:basedOn w:val="a4"/>
    <w:pPr>
      <w:widowControl/>
      <w:numPr>
        <w:numId w:val="1"/>
      </w:numPr>
      <w:adjustRightInd/>
      <w:snapToGrid w:val="0"/>
      <w:spacing w:line="360" w:lineRule="exact"/>
      <w:jc w:val="both"/>
    </w:pPr>
    <w:rPr>
      <w:rFonts w:eastAsia="標楷體"/>
      <w:noProof/>
      <w:sz w:val="28"/>
    </w:rPr>
  </w:style>
  <w:style w:type="paragraph" w:customStyle="1" w:styleId="aff1">
    <w:name w:val="內文二"/>
    <w:basedOn w:val="a4"/>
    <w:pPr>
      <w:tabs>
        <w:tab w:val="left" w:pos="600"/>
      </w:tabs>
      <w:kinsoku w:val="0"/>
      <w:spacing w:before="120" w:line="600" w:lineRule="atLeast"/>
      <w:ind w:left="1560" w:hanging="426"/>
    </w:pPr>
    <w:rPr>
      <w:rFonts w:ascii="華康中楷體" w:eastAsia="華康中楷體"/>
      <w:spacing w:val="26"/>
      <w:sz w:val="36"/>
    </w:rPr>
  </w:style>
  <w:style w:type="paragraph" w:customStyle="1" w:styleId="aff2">
    <w:name w:val="說明"/>
    <w:basedOn w:val="afb"/>
    <w:pPr>
      <w:snapToGrid w:val="0"/>
      <w:spacing w:line="500" w:lineRule="exact"/>
      <w:ind w:left="964" w:hanging="964"/>
    </w:pPr>
    <w:rPr>
      <w:rFonts w:ascii="Arial" w:hAnsi="Arial"/>
      <w:sz w:val="32"/>
    </w:rPr>
  </w:style>
  <w:style w:type="paragraph" w:customStyle="1" w:styleId="652">
    <w:name w:val="樣式652"/>
    <w:basedOn w:val="a4"/>
    <w:pPr>
      <w:spacing w:line="320" w:lineRule="exact"/>
    </w:pPr>
    <w:rPr>
      <w:rFonts w:eastAsia="新細明體"/>
    </w:rPr>
  </w:style>
  <w:style w:type="paragraph" w:customStyle="1" w:styleId="aff3">
    <w:name w:val="一"/>
    <w:basedOn w:val="a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pacing w:before="120" w:line="240" w:lineRule="auto"/>
      <w:ind w:left="567" w:hanging="567"/>
      <w:jc w:val="both"/>
    </w:pPr>
    <w:rPr>
      <w:rFonts w:ascii="文鼎中楷" w:eastAsia="文鼎中楷"/>
      <w:kern w:val="2"/>
      <w:sz w:val="28"/>
    </w:rPr>
  </w:style>
  <w:style w:type="character" w:styleId="aff4">
    <w:name w:val="annotation reference"/>
    <w:semiHidden/>
    <w:rPr>
      <w:sz w:val="18"/>
      <w:szCs w:val="18"/>
    </w:rPr>
  </w:style>
  <w:style w:type="paragraph" w:customStyle="1" w:styleId="k2a">
    <w:name w:val="k2a"/>
    <w:basedOn w:val="a4"/>
    <w:pPr>
      <w:tabs>
        <w:tab w:val="left" w:pos="960"/>
        <w:tab w:val="left" w:pos="1920"/>
        <w:tab w:val="left" w:pos="2880"/>
        <w:tab w:val="left" w:pos="3840"/>
        <w:tab w:val="left" w:pos="4800"/>
        <w:tab w:val="left" w:pos="5760"/>
      </w:tabs>
      <w:overflowPunct w:val="0"/>
      <w:autoSpaceDE w:val="0"/>
      <w:autoSpaceDN w:val="0"/>
      <w:spacing w:line="450" w:lineRule="atLeast"/>
      <w:ind w:left="568" w:hanging="284"/>
      <w:jc w:val="both"/>
      <w:textAlignment w:val="auto"/>
    </w:pPr>
    <w:rPr>
      <w:rFonts w:ascii="文鼎中楷" w:eastAsia="文鼎中楷" w:hint="eastAsia"/>
      <w:sz w:val="28"/>
    </w:rPr>
  </w:style>
  <w:style w:type="paragraph" w:customStyle="1" w:styleId="aff5">
    <w:name w:val="１．"/>
    <w:basedOn w:val="a4"/>
    <w:autoRedefine/>
    <w:pPr>
      <w:kinsoku w:val="0"/>
      <w:adjustRightInd/>
      <w:spacing w:line="480" w:lineRule="exact"/>
      <w:ind w:left="264" w:right="24" w:hanging="240"/>
      <w:jc w:val="both"/>
      <w:textAlignment w:val="auto"/>
    </w:pPr>
    <w:rPr>
      <w:rFonts w:ascii="標楷體" w:eastAsia="標楷體"/>
      <w:color w:val="000000"/>
      <w:kern w:val="2"/>
    </w:rPr>
  </w:style>
  <w:style w:type="paragraph" w:customStyle="1" w:styleId="12">
    <w:name w:val="樣式12"/>
    <w:basedOn w:val="41"/>
    <w:pPr>
      <w:spacing w:before="360"/>
      <w:ind w:left="357" w:firstLine="0"/>
    </w:pPr>
    <w:rPr>
      <w:rFonts w:ascii="標楷體" w:eastAsia="標楷體"/>
      <w:sz w:val="36"/>
    </w:rPr>
  </w:style>
  <w:style w:type="paragraph" w:customStyle="1" w:styleId="13">
    <w:name w:val="樣式13"/>
    <w:basedOn w:val="31"/>
    <w:pPr>
      <w:ind w:left="1077" w:firstLine="482"/>
    </w:pPr>
    <w:rPr>
      <w:rFonts w:ascii="標楷體" w:eastAsia="標楷體"/>
      <w:sz w:val="28"/>
    </w:rPr>
  </w:style>
  <w:style w:type="paragraph" w:customStyle="1" w:styleId="14">
    <w:name w:val="樣式14"/>
    <w:basedOn w:val="31"/>
    <w:pPr>
      <w:ind w:left="1361" w:hanging="284"/>
    </w:pPr>
    <w:rPr>
      <w:rFonts w:ascii="標楷體" w:eastAsia="標楷體"/>
      <w:sz w:val="28"/>
    </w:rPr>
  </w:style>
  <w:style w:type="paragraph" w:styleId="aff6">
    <w:name w:val="annotation subject"/>
    <w:basedOn w:val="afe"/>
    <w:next w:val="afe"/>
    <w:link w:val="aff7"/>
    <w:semiHidden/>
    <w:pPr>
      <w:spacing w:line="360" w:lineRule="atLeast"/>
    </w:pPr>
    <w:rPr>
      <w:rFonts w:eastAsia="細明體"/>
      <w:b/>
      <w:bCs/>
      <w:kern w:val="0"/>
    </w:rPr>
  </w:style>
  <w:style w:type="paragraph" w:customStyle="1" w:styleId="a1">
    <w:name w:val="(樣式)"/>
    <w:basedOn w:val="14"/>
    <w:pPr>
      <w:numPr>
        <w:numId w:val="2"/>
      </w:numPr>
      <w:spacing w:line="560" w:lineRule="exact"/>
    </w:pPr>
    <w:rPr>
      <w:rFonts w:ascii="Times New Roman"/>
      <w:color w:val="0000FF"/>
      <w:spacing w:val="-6"/>
    </w:rPr>
  </w:style>
  <w:style w:type="paragraph" w:customStyle="1" w:styleId="a2">
    <w:name w:val="樣式（新）"/>
    <w:basedOn w:val="14"/>
    <w:pPr>
      <w:numPr>
        <w:numId w:val="3"/>
      </w:numPr>
      <w:spacing w:line="560" w:lineRule="exact"/>
    </w:pPr>
    <w:rPr>
      <w:rFonts w:ascii="Times New Roman"/>
      <w:color w:val="000000"/>
      <w:spacing w:val="-6"/>
    </w:rPr>
  </w:style>
  <w:style w:type="paragraph" w:styleId="aff8">
    <w:name w:val="Balloon Text"/>
    <w:basedOn w:val="a4"/>
    <w:link w:val="aff9"/>
    <w:semiHidden/>
    <w:rPr>
      <w:rFonts w:ascii="Arial" w:eastAsia="新細明體" w:hAnsi="Arial"/>
      <w:sz w:val="18"/>
      <w:szCs w:val="18"/>
    </w:rPr>
  </w:style>
  <w:style w:type="paragraph" w:customStyle="1" w:styleId="affa">
    <w:name w:val="平"/>
    <w:basedOn w:val="a4"/>
    <w:pPr>
      <w:kinsoku w:val="0"/>
      <w:adjustRightInd/>
      <w:spacing w:line="480" w:lineRule="exact"/>
      <w:ind w:leftChars="25" w:left="25" w:rightChars="25" w:right="25"/>
      <w:jc w:val="both"/>
      <w:textAlignment w:val="auto"/>
    </w:pPr>
    <w:rPr>
      <w:rFonts w:ascii="標楷體" w:eastAsia="標楷體"/>
      <w:kern w:val="2"/>
    </w:rPr>
  </w:style>
  <w:style w:type="paragraph" w:customStyle="1" w:styleId="15">
    <w:name w:val="1."/>
    <w:basedOn w:val="a4"/>
    <w:pPr>
      <w:adjustRightInd/>
      <w:spacing w:line="480" w:lineRule="exact"/>
      <w:ind w:leftChars="10" w:left="208" w:rightChars="10" w:right="10" w:hanging="198"/>
      <w:jc w:val="both"/>
      <w:textAlignment w:val="auto"/>
    </w:pPr>
    <w:rPr>
      <w:rFonts w:ascii="標楷體" w:eastAsia="標楷體"/>
      <w:kern w:val="2"/>
      <w:szCs w:val="24"/>
    </w:rPr>
  </w:style>
  <w:style w:type="paragraph" w:customStyle="1" w:styleId="a3">
    <w:name w:val="說明條列"/>
    <w:basedOn w:val="a4"/>
    <w:pPr>
      <w:widowControl/>
      <w:numPr>
        <w:numId w:val="4"/>
      </w:numPr>
      <w:adjustRightInd/>
      <w:snapToGrid w:val="0"/>
      <w:spacing w:line="240" w:lineRule="auto"/>
    </w:pPr>
    <w:rPr>
      <w:rFonts w:eastAsia="標楷體"/>
      <w:noProof/>
      <w:sz w:val="32"/>
      <w:szCs w:val="32"/>
    </w:rPr>
  </w:style>
  <w:style w:type="paragraph" w:customStyle="1" w:styleId="affb">
    <w:name w:val="一．"/>
    <w:basedOn w:val="a4"/>
    <w:pPr>
      <w:kinsoku w:val="0"/>
      <w:adjustRightInd/>
      <w:spacing w:line="480" w:lineRule="exact"/>
      <w:ind w:leftChars="25" w:left="220" w:rightChars="25" w:right="25" w:hangingChars="195" w:hanging="195"/>
      <w:jc w:val="both"/>
      <w:textAlignment w:val="auto"/>
    </w:pPr>
    <w:rPr>
      <w:rFonts w:ascii="標楷體" w:eastAsia="標楷體"/>
      <w:kern w:val="2"/>
    </w:rPr>
  </w:style>
  <w:style w:type="paragraph" w:customStyle="1" w:styleId="Char">
    <w:name w:val="字元 字元 Char"/>
    <w:basedOn w:val="a4"/>
    <w:pPr>
      <w:widowControl/>
      <w:adjustRightInd/>
      <w:spacing w:after="160" w:line="240" w:lineRule="exact"/>
      <w:textAlignment w:val="auto"/>
    </w:pPr>
    <w:rPr>
      <w:rFonts w:ascii="Arial" w:eastAsia="Times New Roman" w:hAnsi="Arial" w:cs="Arial"/>
      <w:sz w:val="20"/>
      <w:lang w:eastAsia="en-US"/>
    </w:rPr>
  </w:style>
  <w:style w:type="paragraph" w:customStyle="1" w:styleId="16">
    <w:name w:val="字元1"/>
    <w:basedOn w:val="a4"/>
    <w:pPr>
      <w:widowControl/>
      <w:adjustRightInd/>
      <w:spacing w:after="160" w:line="240" w:lineRule="exact"/>
      <w:textAlignment w:val="auto"/>
    </w:pPr>
    <w:rPr>
      <w:rFonts w:ascii="Tahoma" w:eastAsia="新細明體" w:hAnsi="Tahoma"/>
      <w:sz w:val="20"/>
      <w:lang w:eastAsia="en-US"/>
    </w:rPr>
  </w:style>
  <w:style w:type="paragraph" w:customStyle="1" w:styleId="affc">
    <w:name w:val="字元 字元 字元"/>
    <w:basedOn w:val="a4"/>
    <w:semiHidden/>
    <w:rsid w:val="00D0747D"/>
    <w:pPr>
      <w:widowControl/>
      <w:adjustRightInd/>
      <w:spacing w:after="160" w:line="240" w:lineRule="exact"/>
      <w:textAlignment w:val="auto"/>
    </w:pPr>
    <w:rPr>
      <w:rFonts w:ascii="Verdana" w:eastAsia="Times New Roman" w:hAnsi="Verdana"/>
      <w:sz w:val="20"/>
      <w:lang w:eastAsia="en-US"/>
    </w:rPr>
  </w:style>
  <w:style w:type="paragraph" w:customStyle="1" w:styleId="affd">
    <w:name w:val="(一)"/>
    <w:basedOn w:val="a4"/>
    <w:rsid w:val="009A5756"/>
    <w:pPr>
      <w:adjustRightInd/>
      <w:snapToGrid w:val="0"/>
      <w:spacing w:after="40" w:line="390" w:lineRule="atLeast"/>
      <w:ind w:left="770" w:right="284"/>
      <w:jc w:val="both"/>
      <w:textAlignment w:val="auto"/>
    </w:pPr>
    <w:rPr>
      <w:rFonts w:eastAsia="新細明體"/>
      <w:kern w:val="2"/>
    </w:rPr>
  </w:style>
  <w:style w:type="paragraph" w:customStyle="1" w:styleId="17">
    <w:name w:val="字元 字元1 字元 字元 字元 字元"/>
    <w:basedOn w:val="a4"/>
    <w:semiHidden/>
    <w:rsid w:val="00EE76E2"/>
    <w:pPr>
      <w:widowControl/>
      <w:adjustRightInd/>
      <w:spacing w:after="160" w:line="240" w:lineRule="exact"/>
      <w:textAlignment w:val="auto"/>
    </w:pPr>
    <w:rPr>
      <w:rFonts w:ascii="Tahoma" w:eastAsia="新細明體" w:hAnsi="Tahoma"/>
      <w:sz w:val="20"/>
      <w:lang w:eastAsia="en-US"/>
    </w:rPr>
  </w:style>
  <w:style w:type="table" w:styleId="affe">
    <w:name w:val="Table Grid"/>
    <w:basedOn w:val="a6"/>
    <w:rsid w:val="001010FF"/>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2">
    <w:name w:val="字元 字元 字元 字元 字元3 字元"/>
    <w:basedOn w:val="a4"/>
    <w:rsid w:val="00500BEA"/>
    <w:pPr>
      <w:widowControl/>
      <w:adjustRightInd/>
      <w:spacing w:after="160" w:line="240" w:lineRule="exact"/>
      <w:textAlignment w:val="auto"/>
    </w:pPr>
    <w:rPr>
      <w:rFonts w:ascii="Verdana" w:eastAsia="新細明體" w:hAnsi="Verdana"/>
      <w:sz w:val="20"/>
      <w:lang w:eastAsia="en-US"/>
    </w:rPr>
  </w:style>
  <w:style w:type="character" w:customStyle="1" w:styleId="st1">
    <w:name w:val="st1"/>
    <w:basedOn w:val="a5"/>
    <w:rsid w:val="0076609E"/>
  </w:style>
  <w:style w:type="paragraph" w:customStyle="1" w:styleId="Default">
    <w:name w:val="Default"/>
    <w:rsid w:val="0076609E"/>
    <w:pPr>
      <w:widowControl w:val="0"/>
      <w:autoSpaceDE w:val="0"/>
      <w:autoSpaceDN w:val="0"/>
      <w:adjustRightInd w:val="0"/>
    </w:pPr>
    <w:rPr>
      <w:rFonts w:ascii="標楷體" w:eastAsia="標楷體" w:cs="標楷體"/>
      <w:color w:val="000000"/>
      <w:sz w:val="24"/>
      <w:szCs w:val="24"/>
    </w:rPr>
  </w:style>
  <w:style w:type="paragraph" w:customStyle="1" w:styleId="27">
    <w:name w:val="純文字2"/>
    <w:basedOn w:val="a4"/>
    <w:rsid w:val="005731DE"/>
    <w:pPr>
      <w:spacing w:line="240" w:lineRule="auto"/>
    </w:pPr>
    <w:rPr>
      <w:rFonts w:ascii="細明體" w:hAnsi="Courier New"/>
      <w:kern w:val="2"/>
    </w:rPr>
  </w:style>
  <w:style w:type="paragraph" w:customStyle="1" w:styleId="220">
    <w:name w:val="本文 22"/>
    <w:basedOn w:val="a4"/>
    <w:rsid w:val="005731DE"/>
    <w:pPr>
      <w:spacing w:line="240" w:lineRule="auto"/>
      <w:ind w:left="284" w:hanging="284"/>
    </w:pPr>
    <w:rPr>
      <w:rFonts w:ascii="標楷體" w:eastAsia="標楷體"/>
      <w:kern w:val="2"/>
      <w:sz w:val="28"/>
    </w:rPr>
  </w:style>
  <w:style w:type="paragraph" w:customStyle="1" w:styleId="Char1">
    <w:name w:val="字元 字元 Char1"/>
    <w:basedOn w:val="a4"/>
    <w:rsid w:val="005731DE"/>
    <w:pPr>
      <w:widowControl/>
      <w:adjustRightInd/>
      <w:spacing w:after="160" w:line="240" w:lineRule="exact"/>
      <w:textAlignment w:val="auto"/>
    </w:pPr>
    <w:rPr>
      <w:rFonts w:ascii="Arial" w:eastAsia="Times New Roman" w:hAnsi="Arial" w:cs="Arial"/>
      <w:sz w:val="20"/>
      <w:lang w:eastAsia="en-US"/>
    </w:rPr>
  </w:style>
  <w:style w:type="paragraph" w:customStyle="1" w:styleId="110">
    <w:name w:val="字元11"/>
    <w:basedOn w:val="a4"/>
    <w:rsid w:val="005731DE"/>
    <w:pPr>
      <w:widowControl/>
      <w:adjustRightInd/>
      <w:spacing w:after="160" w:line="240" w:lineRule="exact"/>
      <w:textAlignment w:val="auto"/>
    </w:pPr>
    <w:rPr>
      <w:rFonts w:ascii="Tahoma" w:eastAsia="新細明體" w:hAnsi="Tahoma"/>
      <w:sz w:val="20"/>
      <w:lang w:eastAsia="en-US"/>
    </w:rPr>
  </w:style>
  <w:style w:type="paragraph" w:customStyle="1" w:styleId="18">
    <w:name w:val="字元 字元 字元1"/>
    <w:basedOn w:val="a4"/>
    <w:semiHidden/>
    <w:rsid w:val="005731DE"/>
    <w:pPr>
      <w:widowControl/>
      <w:adjustRightInd/>
      <w:spacing w:after="160" w:line="240" w:lineRule="exact"/>
      <w:textAlignment w:val="auto"/>
    </w:pPr>
    <w:rPr>
      <w:rFonts w:ascii="Verdana" w:eastAsia="Times New Roman" w:hAnsi="Verdana"/>
      <w:sz w:val="20"/>
      <w:lang w:eastAsia="en-US"/>
    </w:rPr>
  </w:style>
  <w:style w:type="paragraph" w:customStyle="1" w:styleId="111">
    <w:name w:val="字元 字元1 字元 字元 字元 字元1"/>
    <w:basedOn w:val="a4"/>
    <w:semiHidden/>
    <w:rsid w:val="005731DE"/>
    <w:pPr>
      <w:widowControl/>
      <w:adjustRightInd/>
      <w:spacing w:after="160" w:line="240" w:lineRule="exact"/>
      <w:textAlignment w:val="auto"/>
    </w:pPr>
    <w:rPr>
      <w:rFonts w:ascii="Tahoma" w:eastAsia="新細明體" w:hAnsi="Tahoma"/>
      <w:sz w:val="20"/>
      <w:lang w:eastAsia="en-US"/>
    </w:rPr>
  </w:style>
  <w:style w:type="paragraph" w:customStyle="1" w:styleId="310">
    <w:name w:val="字元 字元 字元 字元 字元3 字元1"/>
    <w:basedOn w:val="a4"/>
    <w:rsid w:val="005731DE"/>
    <w:pPr>
      <w:widowControl/>
      <w:adjustRightInd/>
      <w:spacing w:after="160" w:line="240" w:lineRule="exact"/>
      <w:textAlignment w:val="auto"/>
    </w:pPr>
    <w:rPr>
      <w:rFonts w:ascii="Verdana" w:eastAsia="新細明體" w:hAnsi="Verdana"/>
      <w:sz w:val="20"/>
      <w:lang w:eastAsia="en-US"/>
    </w:rPr>
  </w:style>
  <w:style w:type="paragraph" w:styleId="afff">
    <w:name w:val="List Paragraph"/>
    <w:basedOn w:val="a4"/>
    <w:uiPriority w:val="34"/>
    <w:qFormat/>
    <w:rsid w:val="003710A5"/>
    <w:pPr>
      <w:ind w:leftChars="200" w:left="480"/>
    </w:pPr>
  </w:style>
  <w:style w:type="paragraph" w:styleId="afff0">
    <w:name w:val="Date"/>
    <w:basedOn w:val="a4"/>
    <w:next w:val="a4"/>
    <w:link w:val="afff1"/>
    <w:rsid w:val="008509CD"/>
    <w:pPr>
      <w:jc w:val="right"/>
    </w:pPr>
  </w:style>
  <w:style w:type="character" w:customStyle="1" w:styleId="afff1">
    <w:name w:val="日期 字元"/>
    <w:basedOn w:val="a5"/>
    <w:link w:val="afff0"/>
    <w:rsid w:val="008509CD"/>
    <w:rPr>
      <w:sz w:val="24"/>
    </w:rPr>
  </w:style>
  <w:style w:type="paragraph" w:styleId="afff2">
    <w:name w:val="No Spacing"/>
    <w:link w:val="afff3"/>
    <w:uiPriority w:val="1"/>
    <w:qFormat/>
    <w:rsid w:val="001A7D4B"/>
    <w:rPr>
      <w:rFonts w:asciiTheme="minorHAnsi" w:eastAsiaTheme="minorEastAsia" w:hAnsiTheme="minorHAnsi" w:cstheme="minorBidi"/>
      <w:sz w:val="22"/>
      <w:szCs w:val="22"/>
    </w:rPr>
  </w:style>
  <w:style w:type="character" w:customStyle="1" w:styleId="afff3">
    <w:name w:val="無間距 字元"/>
    <w:basedOn w:val="a5"/>
    <w:link w:val="afff2"/>
    <w:uiPriority w:val="1"/>
    <w:rsid w:val="001A7D4B"/>
    <w:rPr>
      <w:rFonts w:asciiTheme="minorHAnsi" w:eastAsiaTheme="minorEastAsia" w:hAnsiTheme="minorHAnsi" w:cstheme="minorBidi"/>
      <w:sz w:val="22"/>
      <w:szCs w:val="22"/>
    </w:rPr>
  </w:style>
  <w:style w:type="character" w:customStyle="1" w:styleId="a9">
    <w:name w:val="頁尾 字元"/>
    <w:basedOn w:val="a5"/>
    <w:link w:val="a8"/>
    <w:uiPriority w:val="99"/>
    <w:rsid w:val="00D04C32"/>
  </w:style>
  <w:style w:type="paragraph" w:styleId="a">
    <w:name w:val="List Bullet"/>
    <w:basedOn w:val="a4"/>
    <w:rsid w:val="00D04C32"/>
    <w:pPr>
      <w:numPr>
        <w:numId w:val="25"/>
      </w:numPr>
      <w:contextualSpacing/>
    </w:pPr>
  </w:style>
  <w:style w:type="table" w:styleId="1-2">
    <w:name w:val="Grid Table 1 Light Accent 2"/>
    <w:basedOn w:val="a6"/>
    <w:uiPriority w:val="46"/>
    <w:rsid w:val="00F468B0"/>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4">
    <w:name w:val="Grid Table 1 Light Accent 4"/>
    <w:basedOn w:val="a6"/>
    <w:uiPriority w:val="46"/>
    <w:rsid w:val="00A031C2"/>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6">
    <w:name w:val="Grid Table 1 Light Accent 6"/>
    <w:basedOn w:val="a6"/>
    <w:uiPriority w:val="46"/>
    <w:rsid w:val="00A031C2"/>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19">
    <w:name w:val="Grid Table 1 Light"/>
    <w:basedOn w:val="a6"/>
    <w:uiPriority w:val="46"/>
    <w:rsid w:val="00EE602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50">
    <w:name w:val="Plain Table 5"/>
    <w:basedOn w:val="a6"/>
    <w:uiPriority w:val="45"/>
    <w:rsid w:val="00EE602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33">
    <w:name w:val="Plain Table 3"/>
    <w:basedOn w:val="a6"/>
    <w:uiPriority w:val="43"/>
    <w:rsid w:val="00EE602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28">
    <w:name w:val="Plain Table 2"/>
    <w:basedOn w:val="a6"/>
    <w:uiPriority w:val="42"/>
    <w:rsid w:val="002618A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1">
    <w:name w:val="Grid Table 3 Accent 1"/>
    <w:basedOn w:val="a6"/>
    <w:uiPriority w:val="48"/>
    <w:rsid w:val="00E35D9E"/>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2-2">
    <w:name w:val="List Table 2 Accent 2"/>
    <w:basedOn w:val="a6"/>
    <w:uiPriority w:val="47"/>
    <w:rsid w:val="00B06DC6"/>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3-2">
    <w:name w:val="Grid Table 3 Accent 2"/>
    <w:basedOn w:val="a6"/>
    <w:uiPriority w:val="48"/>
    <w:rsid w:val="00B06DC6"/>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1a">
    <w:name w:val="List Table 1 Light"/>
    <w:basedOn w:val="a6"/>
    <w:uiPriority w:val="46"/>
    <w:rsid w:val="006E7BB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34">
    <w:name w:val="Grid Table 3"/>
    <w:basedOn w:val="a6"/>
    <w:uiPriority w:val="48"/>
    <w:rsid w:val="006E7BB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30">
    <w:name w:val="標題 3 字元"/>
    <w:basedOn w:val="a5"/>
    <w:link w:val="3"/>
    <w:semiHidden/>
    <w:rsid w:val="001917A9"/>
    <w:rPr>
      <w:rFonts w:asciiTheme="majorHAnsi" w:eastAsiaTheme="majorEastAsia" w:hAnsiTheme="majorHAnsi" w:cstheme="majorBidi"/>
      <w:b/>
      <w:bCs/>
      <w:sz w:val="36"/>
      <w:szCs w:val="36"/>
    </w:rPr>
  </w:style>
  <w:style w:type="character" w:customStyle="1" w:styleId="20">
    <w:name w:val="標題 2 字元"/>
    <w:basedOn w:val="a5"/>
    <w:link w:val="2"/>
    <w:rsid w:val="001917A9"/>
    <w:rPr>
      <w:rFonts w:ascii="Arial" w:eastAsia="新細明體" w:hAnsi="Arial"/>
      <w:b/>
      <w:bCs/>
      <w:sz w:val="48"/>
      <w:szCs w:val="48"/>
    </w:rPr>
  </w:style>
  <w:style w:type="character" w:customStyle="1" w:styleId="40">
    <w:name w:val="標題 4 字元"/>
    <w:basedOn w:val="a5"/>
    <w:link w:val="4"/>
    <w:rsid w:val="001917A9"/>
    <w:rPr>
      <w:rFonts w:ascii="Arial" w:eastAsia="標楷體" w:hAnsi="Arial"/>
      <w:kern w:val="2"/>
      <w:sz w:val="26"/>
      <w:szCs w:val="36"/>
    </w:rPr>
  </w:style>
  <w:style w:type="character" w:customStyle="1" w:styleId="ac">
    <w:name w:val="頁首 字元"/>
    <w:basedOn w:val="a5"/>
    <w:link w:val="ab"/>
    <w:rsid w:val="001917A9"/>
  </w:style>
  <w:style w:type="character" w:customStyle="1" w:styleId="ae">
    <w:name w:val="純文字 字元"/>
    <w:basedOn w:val="a5"/>
    <w:link w:val="ad"/>
    <w:rsid w:val="001917A9"/>
    <w:rPr>
      <w:rFonts w:ascii="細明體" w:hAnsi="Courier New"/>
      <w:sz w:val="24"/>
    </w:rPr>
  </w:style>
  <w:style w:type="character" w:customStyle="1" w:styleId="afa">
    <w:name w:val="本文 字元"/>
    <w:basedOn w:val="a5"/>
    <w:link w:val="af9"/>
    <w:rsid w:val="001917A9"/>
    <w:rPr>
      <w:rFonts w:eastAsia="標楷體"/>
      <w:sz w:val="22"/>
    </w:rPr>
  </w:style>
  <w:style w:type="character" w:customStyle="1" w:styleId="afc">
    <w:name w:val="本文縮排 字元"/>
    <w:basedOn w:val="a5"/>
    <w:link w:val="afb"/>
    <w:rsid w:val="001917A9"/>
    <w:rPr>
      <w:rFonts w:eastAsia="標楷體"/>
      <w:kern w:val="2"/>
      <w:sz w:val="36"/>
    </w:rPr>
  </w:style>
  <w:style w:type="character" w:customStyle="1" w:styleId="23">
    <w:name w:val="本文 2 字元"/>
    <w:basedOn w:val="a5"/>
    <w:link w:val="22"/>
    <w:rsid w:val="001917A9"/>
    <w:rPr>
      <w:rFonts w:eastAsia="華康楷書體W5"/>
      <w:kern w:val="2"/>
      <w:sz w:val="32"/>
    </w:rPr>
  </w:style>
  <w:style w:type="character" w:customStyle="1" w:styleId="aff">
    <w:name w:val="註解文字 字元"/>
    <w:basedOn w:val="a5"/>
    <w:link w:val="afe"/>
    <w:semiHidden/>
    <w:rsid w:val="001917A9"/>
    <w:rPr>
      <w:rFonts w:eastAsia="新細明體"/>
      <w:kern w:val="2"/>
      <w:sz w:val="24"/>
    </w:rPr>
  </w:style>
  <w:style w:type="character" w:customStyle="1" w:styleId="26">
    <w:name w:val="本文縮排 2 字元"/>
    <w:basedOn w:val="a5"/>
    <w:link w:val="25"/>
    <w:rsid w:val="001917A9"/>
    <w:rPr>
      <w:rFonts w:ascii="標楷體" w:eastAsia="標楷體"/>
      <w:sz w:val="28"/>
    </w:rPr>
  </w:style>
  <w:style w:type="character" w:customStyle="1" w:styleId="aff7">
    <w:name w:val="註解主旨 字元"/>
    <w:basedOn w:val="aff"/>
    <w:link w:val="aff6"/>
    <w:semiHidden/>
    <w:rsid w:val="001917A9"/>
    <w:rPr>
      <w:rFonts w:eastAsia="新細明體"/>
      <w:b/>
      <w:bCs/>
      <w:kern w:val="2"/>
      <w:sz w:val="24"/>
    </w:rPr>
  </w:style>
  <w:style w:type="character" w:customStyle="1" w:styleId="aff9">
    <w:name w:val="註解方塊文字 字元"/>
    <w:basedOn w:val="a5"/>
    <w:link w:val="aff8"/>
    <w:semiHidden/>
    <w:rsid w:val="001917A9"/>
    <w:rPr>
      <w:rFonts w:ascii="Arial" w:eastAsia="新細明體" w:hAnsi="Arial"/>
      <w:sz w:val="18"/>
      <w:szCs w:val="18"/>
    </w:rPr>
  </w:style>
  <w:style w:type="table" w:customStyle="1" w:styleId="1-21">
    <w:name w:val="格線表格 1 淺色 - 輔色 21"/>
    <w:basedOn w:val="a6"/>
    <w:uiPriority w:val="46"/>
    <w:rsid w:val="001917A9"/>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41">
    <w:name w:val="格線表格 1 淺色 - 輔色 41"/>
    <w:basedOn w:val="a6"/>
    <w:uiPriority w:val="46"/>
    <w:rsid w:val="001917A9"/>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61">
    <w:name w:val="格線表格 1 淺色 - 輔色 61"/>
    <w:basedOn w:val="a6"/>
    <w:uiPriority w:val="46"/>
    <w:rsid w:val="001917A9"/>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112">
    <w:name w:val="格線表格 1 淺色1"/>
    <w:basedOn w:val="a6"/>
    <w:uiPriority w:val="46"/>
    <w:rsid w:val="001917A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
    <w:name w:val="純表格 51"/>
    <w:basedOn w:val="a6"/>
    <w:uiPriority w:val="45"/>
    <w:rsid w:val="001917A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311">
    <w:name w:val="純表格 31"/>
    <w:basedOn w:val="a6"/>
    <w:uiPriority w:val="43"/>
    <w:rsid w:val="001917A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1">
    <w:name w:val="純表格 21"/>
    <w:basedOn w:val="a6"/>
    <w:uiPriority w:val="42"/>
    <w:rsid w:val="001917A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fff4">
    <w:name w:val="Emphasis"/>
    <w:basedOn w:val="a5"/>
    <w:uiPriority w:val="20"/>
    <w:qFormat/>
    <w:rsid w:val="001917A9"/>
    <w:rPr>
      <w:i/>
      <w:iCs/>
    </w:rPr>
  </w:style>
  <w:style w:type="table" w:styleId="2-4">
    <w:name w:val="Grid Table 2 Accent 4"/>
    <w:basedOn w:val="a6"/>
    <w:uiPriority w:val="47"/>
    <w:rsid w:val="00864C04"/>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4">
    <w:name w:val="Grid Table 4 Accent 4"/>
    <w:basedOn w:val="a6"/>
    <w:uiPriority w:val="49"/>
    <w:rsid w:val="008C04E6"/>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3-4">
    <w:name w:val="List Table 3 Accent 4"/>
    <w:basedOn w:val="a6"/>
    <w:uiPriority w:val="48"/>
    <w:rsid w:val="00AD4155"/>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3721">
      <w:bodyDiv w:val="1"/>
      <w:marLeft w:val="0"/>
      <w:marRight w:val="0"/>
      <w:marTop w:val="0"/>
      <w:marBottom w:val="0"/>
      <w:divBdr>
        <w:top w:val="none" w:sz="0" w:space="0" w:color="auto"/>
        <w:left w:val="none" w:sz="0" w:space="0" w:color="auto"/>
        <w:bottom w:val="none" w:sz="0" w:space="0" w:color="auto"/>
        <w:right w:val="none" w:sz="0" w:space="0" w:color="auto"/>
      </w:divBdr>
    </w:div>
    <w:div w:id="364137388">
      <w:bodyDiv w:val="1"/>
      <w:marLeft w:val="0"/>
      <w:marRight w:val="0"/>
      <w:marTop w:val="0"/>
      <w:marBottom w:val="0"/>
      <w:divBdr>
        <w:top w:val="none" w:sz="0" w:space="0" w:color="auto"/>
        <w:left w:val="none" w:sz="0" w:space="0" w:color="auto"/>
        <w:bottom w:val="none" w:sz="0" w:space="0" w:color="auto"/>
        <w:right w:val="none" w:sz="0" w:space="0" w:color="auto"/>
      </w:divBdr>
    </w:div>
    <w:div w:id="572740530">
      <w:bodyDiv w:val="1"/>
      <w:marLeft w:val="0"/>
      <w:marRight w:val="0"/>
      <w:marTop w:val="0"/>
      <w:marBottom w:val="0"/>
      <w:divBdr>
        <w:top w:val="none" w:sz="0" w:space="0" w:color="auto"/>
        <w:left w:val="none" w:sz="0" w:space="0" w:color="auto"/>
        <w:bottom w:val="none" w:sz="0" w:space="0" w:color="auto"/>
        <w:right w:val="none" w:sz="0" w:space="0" w:color="auto"/>
      </w:divBdr>
    </w:div>
    <w:div w:id="1098256842">
      <w:bodyDiv w:val="1"/>
      <w:marLeft w:val="0"/>
      <w:marRight w:val="0"/>
      <w:marTop w:val="0"/>
      <w:marBottom w:val="0"/>
      <w:divBdr>
        <w:top w:val="none" w:sz="0" w:space="0" w:color="auto"/>
        <w:left w:val="none" w:sz="0" w:space="0" w:color="auto"/>
        <w:bottom w:val="none" w:sz="0" w:space="0" w:color="auto"/>
        <w:right w:val="none" w:sz="0" w:space="0" w:color="auto"/>
      </w:divBdr>
    </w:div>
    <w:div w:id="135646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A:\87&#32317;&#35498;&#26126;.dot" TargetMode="External"/></Relationships>
</file>

<file path=word/charts/_rels/chart1.xml.rels><?xml version="1.0" encoding="UTF-8" standalone="yes"?>
<Relationships xmlns="http://schemas.openxmlformats.org/package/2006/relationships"><Relationship Id="rId3" Type="http://schemas.openxmlformats.org/officeDocument/2006/relationships/image" Target="../media/image1.jpeg"/><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___.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___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___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___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0"/>
      <c:rotY val="210"/>
      <c:depthPercent val="100"/>
      <c:rAngAx val="1"/>
    </c:view3D>
    <c:floor>
      <c:thickness val="0"/>
      <c:spPr>
        <a:blipFill>
          <a:blip xmlns:r="http://schemas.openxmlformats.org/officeDocument/2006/relationships" r:embed="rId3"/>
          <a:tile tx="0" ty="0" sx="100000" sy="100000" flip="none" algn="tl"/>
        </a:blip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spPr>
            <a:solidFill>
              <a:schemeClr val="accent4">
                <a:alpha val="77000"/>
              </a:schemeClr>
            </a:solidFill>
            <a:ln>
              <a:noFill/>
            </a:ln>
            <a:effectLst/>
            <a:sp3d/>
          </c:spPr>
          <c:invertIfNegative val="0"/>
          <c:val>
            <c:numRef>
              <c:f>總決算概況!$B$6:$C$6</c:f>
              <c:numCache>
                <c:formatCode>General</c:formatCode>
                <c:ptCount val="2"/>
                <c:pt idx="0" formatCode="#,##0">
                  <c:v>30000</c:v>
                </c:pt>
              </c:numCache>
            </c:numRef>
          </c:val>
          <c:extLst>
            <c:ext xmlns:c16="http://schemas.microsoft.com/office/drawing/2014/chart" uri="{C3380CC4-5D6E-409C-BE32-E72D297353CC}">
              <c16:uniqueId val="{00000000-3114-4EF0-85CC-2FD7A01A6077}"/>
            </c:ext>
          </c:extLst>
        </c:ser>
        <c:ser>
          <c:idx val="1"/>
          <c:order val="1"/>
          <c:spPr>
            <a:solidFill>
              <a:schemeClr val="accent2"/>
            </a:solidFill>
            <a:ln>
              <a:noFill/>
            </a:ln>
            <a:effectLst/>
            <a:sp3d/>
          </c:spPr>
          <c:invertIfNegative val="0"/>
          <c:dPt>
            <c:idx val="1"/>
            <c:invertIfNegative val="0"/>
            <c:bubble3D val="0"/>
            <c:spPr>
              <a:solidFill>
                <a:srgbClr val="CCFFCC">
                  <a:alpha val="79000"/>
                </a:srgbClr>
              </a:solidFill>
              <a:ln>
                <a:noFill/>
              </a:ln>
              <a:effectLst/>
              <a:sp3d/>
            </c:spPr>
            <c:extLst>
              <c:ext xmlns:c16="http://schemas.microsoft.com/office/drawing/2014/chart" uri="{C3380CC4-5D6E-409C-BE32-E72D297353CC}">
                <c16:uniqueId val="{00000002-3114-4EF0-85CC-2FD7A01A6077}"/>
              </c:ext>
            </c:extLst>
          </c:dPt>
          <c:val>
            <c:numRef>
              <c:f>總決算概況!$B$7:$C$7</c:f>
              <c:numCache>
                <c:formatCode>#,##0</c:formatCode>
                <c:ptCount val="2"/>
                <c:pt idx="1">
                  <c:v>18000</c:v>
                </c:pt>
              </c:numCache>
            </c:numRef>
          </c:val>
          <c:extLst>
            <c:ext xmlns:c16="http://schemas.microsoft.com/office/drawing/2014/chart" uri="{C3380CC4-5D6E-409C-BE32-E72D297353CC}">
              <c16:uniqueId val="{00000003-3114-4EF0-85CC-2FD7A01A6077}"/>
            </c:ext>
          </c:extLst>
        </c:ser>
        <c:ser>
          <c:idx val="2"/>
          <c:order val="2"/>
          <c:spPr>
            <a:solidFill>
              <a:schemeClr val="accent3"/>
            </a:solidFill>
            <a:ln>
              <a:noFill/>
            </a:ln>
            <a:effectLst/>
            <a:sp3d/>
          </c:spPr>
          <c:invertIfNegative val="0"/>
          <c:dPt>
            <c:idx val="1"/>
            <c:invertIfNegative val="0"/>
            <c:bubble3D val="0"/>
            <c:spPr>
              <a:solidFill>
                <a:srgbClr val="FFCCFF">
                  <a:alpha val="83000"/>
                </a:srgbClr>
              </a:solidFill>
              <a:ln>
                <a:noFill/>
              </a:ln>
              <a:effectLst/>
              <a:sp3d/>
            </c:spPr>
            <c:extLst>
              <c:ext xmlns:c16="http://schemas.microsoft.com/office/drawing/2014/chart" uri="{C3380CC4-5D6E-409C-BE32-E72D297353CC}">
                <c16:uniqueId val="{00000005-3114-4EF0-85CC-2FD7A01A6077}"/>
              </c:ext>
            </c:extLst>
          </c:dPt>
          <c:val>
            <c:numRef>
              <c:f>總決算概況!$B$8:$C$8</c:f>
              <c:numCache>
                <c:formatCode>#,##0</c:formatCode>
                <c:ptCount val="2"/>
                <c:pt idx="1">
                  <c:v>5000</c:v>
                </c:pt>
              </c:numCache>
            </c:numRef>
          </c:val>
          <c:extLst>
            <c:ext xmlns:c16="http://schemas.microsoft.com/office/drawing/2014/chart" uri="{C3380CC4-5D6E-409C-BE32-E72D297353CC}">
              <c16:uniqueId val="{00000006-3114-4EF0-85CC-2FD7A01A6077}"/>
            </c:ext>
          </c:extLst>
        </c:ser>
        <c:ser>
          <c:idx val="3"/>
          <c:order val="3"/>
          <c:spPr>
            <a:noFill/>
            <a:ln w="3175">
              <a:solidFill>
                <a:schemeClr val="tx1"/>
              </a:solidFill>
            </a:ln>
            <a:effectLst/>
            <a:sp3d contourW="3175">
              <a:contourClr>
                <a:schemeClr val="tx1"/>
              </a:contourClr>
            </a:sp3d>
          </c:spPr>
          <c:invertIfNegative val="0"/>
          <c:dPt>
            <c:idx val="1"/>
            <c:invertIfNegative val="0"/>
            <c:bubble3D val="0"/>
            <c:spPr>
              <a:noFill/>
              <a:ln w="3175">
                <a:solidFill>
                  <a:schemeClr val="accent2">
                    <a:lumMod val="75000"/>
                  </a:schemeClr>
                </a:solidFill>
              </a:ln>
              <a:effectLst/>
              <a:scene3d>
                <a:camera prst="orthographicFront"/>
                <a:lightRig rig="threePt" dir="t"/>
              </a:scene3d>
              <a:sp3d contourW="3175">
                <a:contourClr>
                  <a:schemeClr val="accent2">
                    <a:lumMod val="75000"/>
                  </a:schemeClr>
                </a:contourClr>
              </a:sp3d>
            </c:spPr>
            <c:extLst>
              <c:ext xmlns:c16="http://schemas.microsoft.com/office/drawing/2014/chart" uri="{C3380CC4-5D6E-409C-BE32-E72D297353CC}">
                <c16:uniqueId val="{00000008-3114-4EF0-85CC-2FD7A01A6077}"/>
              </c:ext>
            </c:extLst>
          </c:dPt>
          <c:val>
            <c:numRef>
              <c:f>總決算概況!$B$9:$C$9</c:f>
              <c:numCache>
                <c:formatCode>#,##0</c:formatCode>
                <c:ptCount val="2"/>
                <c:pt idx="1">
                  <c:v>7000</c:v>
                </c:pt>
              </c:numCache>
            </c:numRef>
          </c:val>
          <c:extLst>
            <c:ext xmlns:c16="http://schemas.microsoft.com/office/drawing/2014/chart" uri="{C3380CC4-5D6E-409C-BE32-E72D297353CC}">
              <c16:uniqueId val="{00000009-3114-4EF0-85CC-2FD7A01A6077}"/>
            </c:ext>
          </c:extLst>
        </c:ser>
        <c:dLbls>
          <c:showLegendKey val="0"/>
          <c:showVal val="0"/>
          <c:showCatName val="0"/>
          <c:showSerName val="0"/>
          <c:showPercent val="0"/>
          <c:showBubbleSize val="0"/>
        </c:dLbls>
        <c:gapWidth val="139"/>
        <c:shape val="cylinder"/>
        <c:axId val="2141645823"/>
        <c:axId val="2141646655"/>
        <c:axId val="0"/>
      </c:bar3DChart>
      <c:catAx>
        <c:axId val="2141645823"/>
        <c:scaling>
          <c:orientation val="minMax"/>
        </c:scaling>
        <c:delete val="1"/>
        <c:axPos val="b"/>
        <c:numFmt formatCode="General" sourceLinked="1"/>
        <c:majorTickMark val="none"/>
        <c:minorTickMark val="none"/>
        <c:tickLblPos val="nextTo"/>
        <c:crossAx val="2141646655"/>
        <c:crosses val="autoZero"/>
        <c:auto val="1"/>
        <c:lblAlgn val="ctr"/>
        <c:lblOffset val="100"/>
        <c:noMultiLvlLbl val="0"/>
      </c:catAx>
      <c:valAx>
        <c:axId val="2141646655"/>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2141645823"/>
        <c:crosses val="autoZero"/>
        <c:crossBetween val="between"/>
      </c:valAx>
      <c:spPr>
        <a:noFill/>
        <a:ln>
          <a:noFill/>
        </a:ln>
        <a:effectLst/>
      </c:spPr>
    </c:plotArea>
    <c:plotVisOnly val="1"/>
    <c:dispBlanksAs val="gap"/>
    <c:showDLblsOverMax val="0"/>
  </c:chart>
  <c:spPr>
    <a:noFill/>
    <a:ln w="9652" cap="flat" cmpd="sng" algn="ctr">
      <a:noFill/>
      <a:round/>
    </a:ln>
    <a:effectLst/>
  </c:spPr>
  <c:txPr>
    <a:bodyPr/>
    <a:lstStyle/>
    <a:p>
      <a:pPr>
        <a:defRPr/>
      </a:pPr>
      <a:endParaRPr lang="zh-TW"/>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4.7699469465264696E-2"/>
          <c:w val="0.93888888888888888"/>
          <c:h val="0.9451827206675073"/>
        </c:manualLayout>
      </c:layout>
      <c:bar3DChart>
        <c:barDir val="col"/>
        <c:grouping val="percentStacked"/>
        <c:varyColors val="0"/>
        <c:ser>
          <c:idx val="0"/>
          <c:order val="0"/>
          <c:tx>
            <c:strRef>
              <c:f>歲入!$A$20</c:f>
              <c:strCache>
                <c:ptCount val="1"/>
                <c:pt idx="0">
                  <c:v>所得稅</c:v>
                </c:pt>
              </c:strCache>
            </c:strRef>
          </c:tx>
          <c:spPr>
            <a:solidFill>
              <a:srgbClr val="66CCFF"/>
            </a:solidFill>
            <a:ln>
              <a:noFill/>
            </a:ln>
            <a:effectLst/>
            <a:sp3d/>
          </c:spPr>
          <c:invertIfNegative val="0"/>
          <c:dPt>
            <c:idx val="0"/>
            <c:invertIfNegative val="0"/>
            <c:bubble3D val="0"/>
            <c:spPr>
              <a:solidFill>
                <a:srgbClr val="66CCFF"/>
              </a:solidFill>
              <a:ln>
                <a:noFill/>
              </a:ln>
              <a:effectLst/>
              <a:sp3d/>
            </c:spPr>
            <c:extLst>
              <c:ext xmlns:c16="http://schemas.microsoft.com/office/drawing/2014/chart" uri="{C3380CC4-5D6E-409C-BE32-E72D297353CC}">
                <c16:uniqueId val="{00000001-64F7-41B7-B45B-6ECFBA713587}"/>
              </c:ext>
            </c:extLst>
          </c:dPt>
          <c:dLbls>
            <c:delete val="1"/>
          </c:dLbls>
          <c:val>
            <c:numRef>
              <c:f>歲入!$B$20</c:f>
              <c:numCache>
                <c:formatCode>#,##0</c:formatCode>
                <c:ptCount val="1"/>
                <c:pt idx="0">
                  <c:v>14643</c:v>
                </c:pt>
              </c:numCache>
            </c:numRef>
          </c:val>
          <c:extLst>
            <c:ext xmlns:c16="http://schemas.microsoft.com/office/drawing/2014/chart" uri="{C3380CC4-5D6E-409C-BE32-E72D297353CC}">
              <c16:uniqueId val="{00000002-64F7-41B7-B45B-6ECFBA713587}"/>
            </c:ext>
          </c:extLst>
        </c:ser>
        <c:ser>
          <c:idx val="1"/>
          <c:order val="1"/>
          <c:tx>
            <c:strRef>
              <c:f>歲入!$A$21</c:f>
              <c:strCache>
                <c:ptCount val="1"/>
                <c:pt idx="0">
                  <c:v>營業稅</c:v>
                </c:pt>
              </c:strCache>
            </c:strRef>
          </c:tx>
          <c:spPr>
            <a:solidFill>
              <a:schemeClr val="accent2"/>
            </a:solidFill>
            <a:ln>
              <a:noFill/>
            </a:ln>
            <a:effectLst/>
            <a:sp3d/>
          </c:spPr>
          <c:invertIfNegative val="0"/>
          <c:dPt>
            <c:idx val="0"/>
            <c:invertIfNegative val="0"/>
            <c:bubble3D val="0"/>
            <c:spPr>
              <a:solidFill>
                <a:srgbClr val="CCFF99"/>
              </a:solidFill>
              <a:ln>
                <a:noFill/>
              </a:ln>
              <a:effectLst/>
              <a:sp3d/>
            </c:spPr>
            <c:extLst>
              <c:ext xmlns:c16="http://schemas.microsoft.com/office/drawing/2014/chart" uri="{C3380CC4-5D6E-409C-BE32-E72D297353CC}">
                <c16:uniqueId val="{00000004-64F7-41B7-B45B-6ECFBA713587}"/>
              </c:ext>
            </c:extLst>
          </c:dPt>
          <c:dLbls>
            <c:delete val="1"/>
          </c:dLbls>
          <c:val>
            <c:numRef>
              <c:f>歲入!$B$21</c:f>
              <c:numCache>
                <c:formatCode>#,##0</c:formatCode>
                <c:ptCount val="1"/>
                <c:pt idx="0">
                  <c:v>3146</c:v>
                </c:pt>
              </c:numCache>
            </c:numRef>
          </c:val>
          <c:extLst>
            <c:ext xmlns:c16="http://schemas.microsoft.com/office/drawing/2014/chart" uri="{C3380CC4-5D6E-409C-BE32-E72D297353CC}">
              <c16:uniqueId val="{00000005-64F7-41B7-B45B-6ECFBA713587}"/>
            </c:ext>
          </c:extLst>
        </c:ser>
        <c:ser>
          <c:idx val="2"/>
          <c:order val="2"/>
          <c:tx>
            <c:strRef>
              <c:f>歲入!$A$22</c:f>
              <c:strCache>
                <c:ptCount val="1"/>
                <c:pt idx="0">
                  <c:v>證券交易稅</c:v>
                </c:pt>
              </c:strCache>
            </c:strRef>
          </c:tx>
          <c:spPr>
            <a:solidFill>
              <a:schemeClr val="accent3"/>
            </a:solidFill>
            <a:ln>
              <a:noFill/>
            </a:ln>
            <a:effectLst/>
            <a:sp3d/>
          </c:spPr>
          <c:invertIfNegative val="0"/>
          <c:dPt>
            <c:idx val="0"/>
            <c:invertIfNegative val="0"/>
            <c:bubble3D val="0"/>
            <c:spPr>
              <a:solidFill>
                <a:schemeClr val="bg1">
                  <a:lumMod val="65000"/>
                </a:schemeClr>
              </a:solidFill>
              <a:ln>
                <a:noFill/>
              </a:ln>
              <a:effectLst/>
              <a:sp3d/>
            </c:spPr>
            <c:extLst>
              <c:ext xmlns:c16="http://schemas.microsoft.com/office/drawing/2014/chart" uri="{C3380CC4-5D6E-409C-BE32-E72D297353CC}">
                <c16:uniqueId val="{00000007-64F7-41B7-B45B-6ECFBA713587}"/>
              </c:ext>
            </c:extLst>
          </c:dPt>
          <c:dLbls>
            <c:delete val="1"/>
          </c:dLbls>
          <c:val>
            <c:numRef>
              <c:f>歲入!$B$22</c:f>
              <c:numCache>
                <c:formatCode>#,##0</c:formatCode>
                <c:ptCount val="1"/>
                <c:pt idx="0">
                  <c:v>1756</c:v>
                </c:pt>
              </c:numCache>
            </c:numRef>
          </c:val>
          <c:extLst>
            <c:ext xmlns:c16="http://schemas.microsoft.com/office/drawing/2014/chart" uri="{C3380CC4-5D6E-409C-BE32-E72D297353CC}">
              <c16:uniqueId val="{00000008-64F7-41B7-B45B-6ECFBA713587}"/>
            </c:ext>
          </c:extLst>
        </c:ser>
        <c:ser>
          <c:idx val="3"/>
          <c:order val="3"/>
          <c:tx>
            <c:strRef>
              <c:f>歲入!$A$23</c:f>
              <c:strCache>
                <c:ptCount val="1"/>
                <c:pt idx="0">
                  <c:v>關稅</c:v>
                </c:pt>
              </c:strCache>
            </c:strRef>
          </c:tx>
          <c:spPr>
            <a:solidFill>
              <a:srgbClr val="FFCCFF"/>
            </a:solidFill>
            <a:ln>
              <a:noFill/>
            </a:ln>
            <a:effectLst/>
            <a:sp3d/>
          </c:spPr>
          <c:invertIfNegative val="0"/>
          <c:dPt>
            <c:idx val="0"/>
            <c:invertIfNegative val="0"/>
            <c:bubble3D val="0"/>
            <c:spPr>
              <a:solidFill>
                <a:srgbClr val="D5D24C"/>
              </a:solidFill>
              <a:ln>
                <a:noFill/>
              </a:ln>
              <a:effectLst/>
              <a:sp3d/>
            </c:spPr>
            <c:extLst>
              <c:ext xmlns:c16="http://schemas.microsoft.com/office/drawing/2014/chart" uri="{C3380CC4-5D6E-409C-BE32-E72D297353CC}">
                <c16:uniqueId val="{0000000A-64F7-41B7-B45B-6ECFBA713587}"/>
              </c:ext>
            </c:extLst>
          </c:dPt>
          <c:dLbls>
            <c:delete val="1"/>
          </c:dLbls>
          <c:val>
            <c:numRef>
              <c:f>歲入!$B$23</c:f>
              <c:numCache>
                <c:formatCode>#,##0</c:formatCode>
                <c:ptCount val="1"/>
                <c:pt idx="0">
                  <c:v>1425</c:v>
                </c:pt>
              </c:numCache>
            </c:numRef>
          </c:val>
          <c:extLst>
            <c:ext xmlns:c16="http://schemas.microsoft.com/office/drawing/2014/chart" uri="{C3380CC4-5D6E-409C-BE32-E72D297353CC}">
              <c16:uniqueId val="{0000000B-64F7-41B7-B45B-6ECFBA713587}"/>
            </c:ext>
          </c:extLst>
        </c:ser>
        <c:ser>
          <c:idx val="4"/>
          <c:order val="4"/>
          <c:tx>
            <c:strRef>
              <c:f>歲入!$A$24</c:f>
              <c:strCache>
                <c:ptCount val="1"/>
                <c:pt idx="0">
                  <c:v>其他稅課收入</c:v>
                </c:pt>
              </c:strCache>
            </c:strRef>
          </c:tx>
          <c:spPr>
            <a:solidFill>
              <a:srgbClr val="FF00FF"/>
            </a:solidFill>
            <a:ln>
              <a:noFill/>
            </a:ln>
            <a:effectLst/>
            <a:sp3d/>
          </c:spPr>
          <c:invertIfNegative val="0"/>
          <c:dLbls>
            <c:delete val="1"/>
          </c:dLbls>
          <c:val>
            <c:numRef>
              <c:f>歲入!$B$24</c:f>
              <c:numCache>
                <c:formatCode>#,##0</c:formatCode>
                <c:ptCount val="1"/>
                <c:pt idx="0">
                  <c:v>2070</c:v>
                </c:pt>
              </c:numCache>
            </c:numRef>
          </c:val>
          <c:extLst>
            <c:ext xmlns:c16="http://schemas.microsoft.com/office/drawing/2014/chart" uri="{C3380CC4-5D6E-409C-BE32-E72D297353CC}">
              <c16:uniqueId val="{0000000C-64F7-41B7-B45B-6ECFBA713587}"/>
            </c:ext>
          </c:extLst>
        </c:ser>
        <c:dLbls>
          <c:showLegendKey val="0"/>
          <c:showVal val="1"/>
          <c:showCatName val="0"/>
          <c:showSerName val="0"/>
          <c:showPercent val="0"/>
          <c:showBubbleSize val="0"/>
        </c:dLbls>
        <c:gapWidth val="95"/>
        <c:gapDepth val="95"/>
        <c:shape val="box"/>
        <c:axId val="2052133295"/>
        <c:axId val="2052153679"/>
        <c:axId val="0"/>
      </c:bar3DChart>
      <c:catAx>
        <c:axId val="2052133295"/>
        <c:scaling>
          <c:orientation val="minMax"/>
        </c:scaling>
        <c:delete val="1"/>
        <c:axPos val="b"/>
        <c:numFmt formatCode="General" sourceLinked="1"/>
        <c:majorTickMark val="none"/>
        <c:minorTickMark val="none"/>
        <c:tickLblPos val="nextTo"/>
        <c:crossAx val="2052153679"/>
        <c:crosses val="autoZero"/>
        <c:auto val="1"/>
        <c:lblAlgn val="ctr"/>
        <c:lblOffset val="100"/>
        <c:noMultiLvlLbl val="0"/>
      </c:catAx>
      <c:valAx>
        <c:axId val="2052153679"/>
        <c:scaling>
          <c:orientation val="minMax"/>
        </c:scaling>
        <c:delete val="1"/>
        <c:axPos val="l"/>
        <c:numFmt formatCode="0%" sourceLinked="1"/>
        <c:majorTickMark val="none"/>
        <c:minorTickMark val="none"/>
        <c:tickLblPos val="nextTo"/>
        <c:crossAx val="2052133295"/>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zh-TW"/>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percentStacked"/>
        <c:varyColors val="0"/>
        <c:ser>
          <c:idx val="0"/>
          <c:order val="0"/>
          <c:tx>
            <c:strRef>
              <c:f>歲入!$A$8</c:f>
              <c:strCache>
                <c:ptCount val="1"/>
                <c:pt idx="0">
                  <c:v>規費及罰款收入</c:v>
                </c:pt>
              </c:strCache>
            </c:strRef>
          </c:tx>
          <c:spPr>
            <a:solidFill>
              <a:schemeClr val="accent1"/>
            </a:solidFill>
            <a:ln>
              <a:noFill/>
            </a:ln>
            <a:effectLst/>
            <a:sp3d/>
          </c:spPr>
          <c:invertIfNegative val="0"/>
          <c:val>
            <c:numRef>
              <c:f>歲入!$B$8</c:f>
              <c:numCache>
                <c:formatCode>General</c:formatCode>
                <c:ptCount val="1"/>
                <c:pt idx="0">
                  <c:v>814</c:v>
                </c:pt>
              </c:numCache>
            </c:numRef>
          </c:val>
          <c:extLst>
            <c:ext xmlns:c16="http://schemas.microsoft.com/office/drawing/2014/chart" uri="{C3380CC4-5D6E-409C-BE32-E72D297353CC}">
              <c16:uniqueId val="{00000000-5665-4D17-B831-8F9F2DA8D62E}"/>
            </c:ext>
          </c:extLst>
        </c:ser>
        <c:ser>
          <c:idx val="1"/>
          <c:order val="1"/>
          <c:tx>
            <c:strRef>
              <c:f>歲入!$A$9</c:f>
              <c:strCache>
                <c:ptCount val="1"/>
                <c:pt idx="0">
                  <c:v>財產收入</c:v>
                </c:pt>
              </c:strCache>
            </c:strRef>
          </c:tx>
          <c:spPr>
            <a:solidFill>
              <a:schemeClr val="accent2"/>
            </a:solidFill>
            <a:ln>
              <a:noFill/>
            </a:ln>
            <a:effectLst/>
            <a:sp3d/>
          </c:spPr>
          <c:invertIfNegative val="0"/>
          <c:dPt>
            <c:idx val="0"/>
            <c:invertIfNegative val="0"/>
            <c:bubble3D val="0"/>
            <c:spPr>
              <a:solidFill>
                <a:srgbClr val="FFFF66"/>
              </a:solidFill>
              <a:ln>
                <a:noFill/>
              </a:ln>
              <a:effectLst/>
              <a:sp3d/>
            </c:spPr>
            <c:extLst>
              <c:ext xmlns:c16="http://schemas.microsoft.com/office/drawing/2014/chart" uri="{C3380CC4-5D6E-409C-BE32-E72D297353CC}">
                <c16:uniqueId val="{00000002-5665-4D17-B831-8F9F2DA8D62E}"/>
              </c:ext>
            </c:extLst>
          </c:dPt>
          <c:val>
            <c:numRef>
              <c:f>歲入!$B$9</c:f>
              <c:numCache>
                <c:formatCode>General</c:formatCode>
                <c:ptCount val="1"/>
                <c:pt idx="0">
                  <c:v>408</c:v>
                </c:pt>
              </c:numCache>
            </c:numRef>
          </c:val>
          <c:extLst>
            <c:ext xmlns:c16="http://schemas.microsoft.com/office/drawing/2014/chart" uri="{C3380CC4-5D6E-409C-BE32-E72D297353CC}">
              <c16:uniqueId val="{00000003-5665-4D17-B831-8F9F2DA8D62E}"/>
            </c:ext>
          </c:extLst>
        </c:ser>
        <c:ser>
          <c:idx val="2"/>
          <c:order val="2"/>
          <c:tx>
            <c:strRef>
              <c:f>歲入!$A$10</c:f>
              <c:strCache>
                <c:ptCount val="1"/>
                <c:pt idx="0">
                  <c:v>其他收入</c:v>
                </c:pt>
              </c:strCache>
            </c:strRef>
          </c:tx>
          <c:spPr>
            <a:solidFill>
              <a:schemeClr val="accent3"/>
            </a:solidFill>
            <a:ln>
              <a:noFill/>
            </a:ln>
            <a:effectLst/>
            <a:sp3d/>
          </c:spPr>
          <c:invertIfNegative val="0"/>
          <c:dPt>
            <c:idx val="0"/>
            <c:invertIfNegative val="0"/>
            <c:bubble3D val="0"/>
            <c:spPr>
              <a:solidFill>
                <a:srgbClr val="92D050"/>
              </a:solidFill>
              <a:ln>
                <a:noFill/>
              </a:ln>
              <a:effectLst/>
              <a:sp3d/>
            </c:spPr>
            <c:extLst>
              <c:ext xmlns:c16="http://schemas.microsoft.com/office/drawing/2014/chart" uri="{C3380CC4-5D6E-409C-BE32-E72D297353CC}">
                <c16:uniqueId val="{00000005-5665-4D17-B831-8F9F2DA8D62E}"/>
              </c:ext>
            </c:extLst>
          </c:dPt>
          <c:val>
            <c:numRef>
              <c:f>歲入!$B$10</c:f>
              <c:numCache>
                <c:formatCode>General</c:formatCode>
                <c:ptCount val="1"/>
                <c:pt idx="0">
                  <c:v>210</c:v>
                </c:pt>
              </c:numCache>
            </c:numRef>
          </c:val>
          <c:extLst>
            <c:ext xmlns:c16="http://schemas.microsoft.com/office/drawing/2014/chart" uri="{C3380CC4-5D6E-409C-BE32-E72D297353CC}">
              <c16:uniqueId val="{00000006-5665-4D17-B831-8F9F2DA8D62E}"/>
            </c:ext>
          </c:extLst>
        </c:ser>
        <c:dLbls>
          <c:showLegendKey val="0"/>
          <c:showVal val="0"/>
          <c:showCatName val="0"/>
          <c:showSerName val="0"/>
          <c:showPercent val="0"/>
          <c:showBubbleSize val="0"/>
        </c:dLbls>
        <c:gapWidth val="145"/>
        <c:gapDepth val="145"/>
        <c:shape val="box"/>
        <c:axId val="1723813471"/>
        <c:axId val="1723813887"/>
        <c:axId val="0"/>
      </c:bar3DChart>
      <c:catAx>
        <c:axId val="1723813471"/>
        <c:scaling>
          <c:orientation val="minMax"/>
        </c:scaling>
        <c:delete val="1"/>
        <c:axPos val="b"/>
        <c:numFmt formatCode="General" sourceLinked="1"/>
        <c:majorTickMark val="none"/>
        <c:minorTickMark val="none"/>
        <c:tickLblPos val="nextTo"/>
        <c:crossAx val="1723813887"/>
        <c:crosses val="autoZero"/>
        <c:auto val="1"/>
        <c:lblAlgn val="ctr"/>
        <c:lblOffset val="100"/>
        <c:noMultiLvlLbl val="0"/>
      </c:catAx>
      <c:valAx>
        <c:axId val="1723813887"/>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1723813471"/>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zh-TW"/>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2202258274762617E-2"/>
          <c:y val="0.10708931248661384"/>
          <c:w val="0.49180555555555555"/>
          <c:h val="0.88947500627982923"/>
        </c:manualLayout>
      </c:layout>
      <c:doughnutChart>
        <c:varyColors val="1"/>
        <c:ser>
          <c:idx val="0"/>
          <c:order val="0"/>
          <c:dPt>
            <c:idx val="0"/>
            <c:bubble3D val="0"/>
            <c:spPr>
              <a:noFill/>
              <a:ln w="19050">
                <a:solidFill>
                  <a:schemeClr val="lt1"/>
                </a:solidFill>
              </a:ln>
              <a:effectLst/>
            </c:spPr>
            <c:extLst>
              <c:ext xmlns:c16="http://schemas.microsoft.com/office/drawing/2014/chart" uri="{C3380CC4-5D6E-409C-BE32-E72D297353CC}">
                <c16:uniqueId val="{00000001-F4A4-451A-AF21-75FC8D2C018E}"/>
              </c:ext>
            </c:extLst>
          </c:dPt>
          <c:dPt>
            <c:idx val="1"/>
            <c:bubble3D val="0"/>
            <c:spPr>
              <a:solidFill>
                <a:schemeClr val="accent2">
                  <a:alpha val="82000"/>
                </a:schemeClr>
              </a:solidFill>
              <a:ln w="19050">
                <a:solidFill>
                  <a:schemeClr val="lt1"/>
                </a:solidFill>
              </a:ln>
              <a:effectLst/>
            </c:spPr>
            <c:extLst>
              <c:ext xmlns:c16="http://schemas.microsoft.com/office/drawing/2014/chart" uri="{C3380CC4-5D6E-409C-BE32-E72D297353CC}">
                <c16:uniqueId val="{00000003-F4A4-451A-AF21-75FC8D2C018E}"/>
              </c:ext>
            </c:extLst>
          </c:dPt>
          <c:dPt>
            <c:idx val="2"/>
            <c:bubble3D val="0"/>
            <c:spPr>
              <a:solidFill>
                <a:srgbClr val="FFCC00"/>
              </a:solidFill>
              <a:ln w="19050">
                <a:solidFill>
                  <a:schemeClr val="lt1"/>
                </a:solidFill>
              </a:ln>
              <a:effectLst/>
            </c:spPr>
            <c:extLst>
              <c:ext xmlns:c16="http://schemas.microsoft.com/office/drawing/2014/chart" uri="{C3380CC4-5D6E-409C-BE32-E72D297353CC}">
                <c16:uniqueId val="{00000005-F4A4-451A-AF21-75FC8D2C018E}"/>
              </c:ext>
            </c:extLst>
          </c:dPt>
          <c:dPt>
            <c:idx val="3"/>
            <c:bubble3D val="0"/>
            <c:spPr>
              <a:solidFill>
                <a:srgbClr val="CC66FF"/>
              </a:solidFill>
              <a:ln w="19050">
                <a:solidFill>
                  <a:schemeClr val="lt1"/>
                </a:solidFill>
              </a:ln>
              <a:effectLst/>
            </c:spPr>
            <c:extLst>
              <c:ext xmlns:c16="http://schemas.microsoft.com/office/drawing/2014/chart" uri="{C3380CC4-5D6E-409C-BE32-E72D297353CC}">
                <c16:uniqueId val="{00000007-F4A4-451A-AF21-75FC8D2C018E}"/>
              </c:ext>
            </c:extLst>
          </c:dPt>
          <c:cat>
            <c:strRef>
              <c:f>歲入!$A$4:$A$7</c:f>
              <c:strCache>
                <c:ptCount val="4"/>
                <c:pt idx="0">
                  <c:v>合計</c:v>
                </c:pt>
                <c:pt idx="1">
                  <c:v>稅課收入</c:v>
                </c:pt>
                <c:pt idx="2">
                  <c:v>營業盈餘及事業收入</c:v>
                </c:pt>
                <c:pt idx="3">
                  <c:v>其他收入</c:v>
                </c:pt>
              </c:strCache>
            </c:strRef>
          </c:cat>
          <c:val>
            <c:numRef>
              <c:f>歲入!$B$4:$B$7</c:f>
              <c:numCache>
                <c:formatCode>#,##0</c:formatCode>
                <c:ptCount val="4"/>
                <c:pt idx="0">
                  <c:v>23867</c:v>
                </c:pt>
                <c:pt idx="1">
                  <c:v>20038</c:v>
                </c:pt>
                <c:pt idx="2">
                  <c:v>2353</c:v>
                </c:pt>
                <c:pt idx="3">
                  <c:v>1476</c:v>
                </c:pt>
              </c:numCache>
            </c:numRef>
          </c:val>
          <c:extLst>
            <c:ext xmlns:c16="http://schemas.microsoft.com/office/drawing/2014/chart" uri="{C3380CC4-5D6E-409C-BE32-E72D297353CC}">
              <c16:uniqueId val="{00000008-F4A4-451A-AF21-75FC8D2C018E}"/>
            </c:ext>
          </c:extLst>
        </c:ser>
        <c:dLbls>
          <c:showLegendKey val="0"/>
          <c:showVal val="0"/>
          <c:showCatName val="0"/>
          <c:showSerName val="0"/>
          <c:showPercent val="0"/>
          <c:showBubbleSize val="0"/>
          <c:showLeaderLines val="1"/>
        </c:dLbls>
        <c:firstSliceAng val="90"/>
        <c:holeSize val="50"/>
      </c:doughnutChart>
      <c:spPr>
        <a:noFill/>
        <a:ln>
          <a:noFill/>
        </a:ln>
        <a:effectLst/>
      </c:spPr>
    </c:plotArea>
    <c:plotVisOnly val="1"/>
    <c:dispBlanksAs val="gap"/>
    <c:showDLblsOverMax val="0"/>
  </c:chart>
  <c:spPr>
    <a:noFill/>
    <a:ln w="9525" cap="flat" cmpd="sng" algn="ctr">
      <a:noFill/>
      <a:round/>
    </a:ln>
    <a:effectLst/>
  </c:spPr>
  <c:txPr>
    <a:bodyPr/>
    <a:lstStyle/>
    <a:p>
      <a:pPr>
        <a:defRPr/>
      </a:pPr>
      <a:endParaRPr lang="zh-TW"/>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70AD47"/>
        </a:solidFill>
        <a:ln w="12700" cap="flat" cmpd="sng" algn="ctr">
          <a:solidFill>
            <a:srgbClr val="5B9BD5">
              <a:shade val="50000"/>
            </a:srgbClr>
          </a:solidFill>
          <a:prstDash val="solid"/>
          <a:miter lim="800000"/>
        </a:ln>
        <a:effectLst/>
        <a:scene3d>
          <a:camera prst="perspectiveAbove"/>
          <a:lightRig rig="freezing" dir="t"/>
        </a:scene3d>
        <a:sp3d prstMaterial="clear">
          <a:bevelT w="139700" prst="cross"/>
        </a:sp3d>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B2273-3EE0-46D6-BD46-C423A50CC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87總說明</Template>
  <TotalTime>421</TotalTime>
  <Pages>58</Pages>
  <Words>34011</Words>
  <Characters>9929</Characters>
  <Application>Microsoft Office Word</Application>
  <DocSecurity>0</DocSecurity>
  <Lines>82</Lines>
  <Paragraphs>87</Paragraphs>
  <ScaleCrop>false</ScaleCrop>
  <Company>行政院主計處</Company>
  <LinksUpToDate>false</LinksUpToDate>
  <CharactersWithSpaces>43853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中華民國八十六年度中央政府總決算總說明</dc:title>
  <dc:subject/>
  <dc:creator>黃建芬</dc:creator>
  <cp:keywords/>
  <dc:description/>
  <cp:lastModifiedBy>張浚仰</cp:lastModifiedBy>
  <cp:revision>80</cp:revision>
  <cp:lastPrinted>2023-04-25T03:43:00Z</cp:lastPrinted>
  <dcterms:created xsi:type="dcterms:W3CDTF">2023-04-10T00:49:00Z</dcterms:created>
  <dcterms:modified xsi:type="dcterms:W3CDTF">2023-04-25T03:49:00Z</dcterms:modified>
</cp:coreProperties>
</file>